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F430" w14:textId="736BBB54" w:rsidR="00F03AB3" w:rsidRDefault="00000000">
      <w:pPr>
        <w:spacing w:after="160" w:line="255" w:lineRule="auto"/>
        <w:ind w:left="0" w:firstLine="0"/>
        <w:jc w:val="center"/>
      </w:pPr>
      <w:r>
        <w:rPr>
          <w:b/>
          <w:sz w:val="36"/>
        </w:rPr>
        <w:t>Legal</w:t>
      </w:r>
      <w:r w:rsidR="0056065F">
        <w:rPr>
          <w:b/>
          <w:sz w:val="36"/>
        </w:rPr>
        <w:t xml:space="preserve"> </w:t>
      </w:r>
      <w:r>
        <w:rPr>
          <w:b/>
          <w:sz w:val="36"/>
        </w:rPr>
        <w:t xml:space="preserve">Tech </w:t>
      </w:r>
    </w:p>
    <w:p w14:paraId="2DF6CE73" w14:textId="77777777" w:rsidR="00F03AB3" w:rsidRDefault="00000000">
      <w:pPr>
        <w:pStyle w:val="Heading1"/>
        <w:ind w:left="-5"/>
      </w:pPr>
      <w:r>
        <w:t>Project Aim</w:t>
      </w:r>
    </w:p>
    <w:p w14:paraId="705AD2AA" w14:textId="77777777" w:rsidR="00F03AB3" w:rsidRDefault="00000000">
      <w:pPr>
        <w:ind w:left="-5"/>
      </w:pPr>
      <w:r>
        <w:t>The Legal-Tech CRM &amp; ERP Ecosystem is a centralized platform designed to simplify and digitize law firm operations by integrating case management, client communication, advocate collaboration, AI-assisted legal drafting, document management, hearing scheduling, and automated notifications into a single secure system.</w:t>
      </w:r>
    </w:p>
    <w:p w14:paraId="6750A922" w14:textId="77777777" w:rsidR="00F03AB3" w:rsidRDefault="00000000">
      <w:pPr>
        <w:pStyle w:val="Heading1"/>
        <w:ind w:left="-5"/>
      </w:pPr>
      <w:r>
        <w:t>Technology Stack</w:t>
      </w:r>
    </w:p>
    <w:p w14:paraId="1C75746A" w14:textId="77777777" w:rsidR="00F03AB3" w:rsidRDefault="00000000">
      <w:pPr>
        <w:ind w:left="-5"/>
      </w:pPr>
      <w:r>
        <w:t xml:space="preserve">The system is built using </w:t>
      </w:r>
      <w:r>
        <w:rPr>
          <w:b/>
        </w:rPr>
        <w:t>Next.js (React)</w:t>
      </w:r>
      <w:r>
        <w:t xml:space="preserve"> with Tailwind CSS for the frontend, </w:t>
      </w:r>
      <w:proofErr w:type="spellStart"/>
      <w:r>
        <w:rPr>
          <w:b/>
        </w:rPr>
        <w:t>FastAPI</w:t>
      </w:r>
      <w:proofErr w:type="spellEnd"/>
      <w:r>
        <w:rPr>
          <w:b/>
        </w:rPr>
        <w:t xml:space="preserve"> (Python) </w:t>
      </w:r>
      <w:r>
        <w:t xml:space="preserve">with </w:t>
      </w:r>
      <w:proofErr w:type="spellStart"/>
      <w:r>
        <w:t>SQLAlchemy</w:t>
      </w:r>
      <w:proofErr w:type="spellEnd"/>
      <w:r>
        <w:t xml:space="preserve"> for the backend, and </w:t>
      </w:r>
      <w:r>
        <w:rPr>
          <w:b/>
        </w:rPr>
        <w:t>MySQL</w:t>
      </w:r>
      <w:r>
        <w:t xml:space="preserve"> as the database. It uses Google Gemini AI for legal document generation, JWT Authentication with role-based access control for security, </w:t>
      </w:r>
      <w:proofErr w:type="spellStart"/>
      <w:r>
        <w:t>APScheduler</w:t>
      </w:r>
      <w:proofErr w:type="spellEnd"/>
      <w:r>
        <w:t xml:space="preserve"> for automated hearing reminders, and Docker for deployment.</w:t>
      </w:r>
    </w:p>
    <w:p w14:paraId="60FFD209" w14:textId="77777777" w:rsidR="00F03AB3" w:rsidRDefault="00000000">
      <w:pPr>
        <w:pStyle w:val="Heading1"/>
        <w:ind w:left="-5"/>
      </w:pPr>
      <w:r>
        <w:t>User Roles</w:t>
      </w:r>
    </w:p>
    <w:p w14:paraId="512980B4" w14:textId="77777777" w:rsidR="00F03AB3" w:rsidRDefault="00000000">
      <w:pPr>
        <w:ind w:left="-5"/>
      </w:pPr>
      <w:r>
        <w:t>The platform provides dedicated workspaces for Clients, Senior Advocates, and Junior Advocates. Clients can track cases, upload documents, schedule consultations, and receive notifications. Senior Advocates manage cases, advocates, consultations, permissions, and overall law firm operations. Junior Advocates can access assigned cases, update case progress, manage documents, and monitor hearing schedules.</w:t>
      </w:r>
    </w:p>
    <w:p w14:paraId="403B66A3" w14:textId="77777777" w:rsidR="00F03AB3" w:rsidRDefault="00000000">
      <w:pPr>
        <w:pStyle w:val="Heading1"/>
        <w:ind w:left="-5"/>
      </w:pPr>
      <w:r>
        <w:t>Core Features</w:t>
      </w:r>
    </w:p>
    <w:p w14:paraId="41DD4E9C" w14:textId="77777777" w:rsidR="00F03AB3" w:rsidRDefault="00000000">
      <w:pPr>
        <w:ind w:left="-5"/>
      </w:pPr>
      <w:r>
        <w:t>The system supports complete case lifecycle management, including case registration, advocate assignment, hearing scheduling, consultation booking, secure document management, finance and invoice management, calendar integration, automated email notifications, AI-powered legal document drafting, and role-based permission management.</w:t>
      </w:r>
    </w:p>
    <w:p w14:paraId="621D96E1" w14:textId="77777777" w:rsidR="00F03AB3" w:rsidRDefault="00000000">
      <w:pPr>
        <w:pStyle w:val="Heading1"/>
        <w:ind w:left="-5"/>
      </w:pPr>
      <w:r>
        <w:t>Workflow</w:t>
      </w:r>
    </w:p>
    <w:p w14:paraId="24321845" w14:textId="77777777" w:rsidR="00F03AB3" w:rsidRDefault="00000000">
      <w:pPr>
        <w:ind w:left="-5"/>
      </w:pPr>
      <w:r>
        <w:t>Senior Advocates create cases, assign Junior Advocates, upload documents, and schedule hearings. Clients and advocates can book or reschedule consultations. The system automatically synchronizes hearing schedules, tracks case progress, and sends email reminders before hearings to ensure effective communication and case management.</w:t>
      </w:r>
    </w:p>
    <w:p w14:paraId="30D9E370" w14:textId="77777777" w:rsidR="00F03AB3" w:rsidRDefault="00000000">
      <w:pPr>
        <w:pStyle w:val="Heading1"/>
        <w:ind w:left="-5"/>
      </w:pPr>
      <w:r>
        <w:t>Project Status</w:t>
      </w:r>
    </w:p>
    <w:p w14:paraId="31F70765" w14:textId="77777777" w:rsidR="00F03AB3" w:rsidRDefault="00000000">
      <w:pPr>
        <w:ind w:left="-5"/>
      </w:pPr>
      <w:r>
        <w:t xml:space="preserve">The project is approximately </w:t>
      </w:r>
      <w:r>
        <w:rPr>
          <w:b/>
        </w:rPr>
        <w:t>87% complete</w:t>
      </w:r>
      <w:r>
        <w:t>. Core modules such as authentication, case management, advocate management, client portal, consultation management, finance management, document management, notification system, dashboards, AI document generation, and Docker deployment have been successfully implemented and are fully operational.</w:t>
      </w:r>
    </w:p>
    <w:p w14:paraId="6CE38102" w14:textId="77777777" w:rsidR="00F03AB3" w:rsidRDefault="00000000">
      <w:pPr>
        <w:pStyle w:val="Heading1"/>
        <w:ind w:left="-5"/>
      </w:pPr>
      <w:r>
        <w:t>Future Enhancements</w:t>
      </w:r>
    </w:p>
    <w:p w14:paraId="6ED92954" w14:textId="77777777" w:rsidR="00F03AB3" w:rsidRDefault="00000000">
      <w:pPr>
        <w:ind w:left="-5"/>
      </w:pPr>
      <w:r>
        <w:t xml:space="preserve">The remaining development focuses on integrating an AI Legal Assistant for conversational legal support, WhatsApp Business API for instant communication and automated notifications, and </w:t>
      </w:r>
      <w:proofErr w:type="spellStart"/>
      <w:r>
        <w:t>eCourts</w:t>
      </w:r>
      <w:proofErr w:type="spellEnd"/>
      <w:r>
        <w:t xml:space="preserve"> India API integration for real-time case synchronization using CNR numbers.</w:t>
      </w:r>
    </w:p>
    <w:sectPr w:rsidR="00F03AB3">
      <w:pgSz w:w="11906" w:h="16838"/>
      <w:pgMar w:top="1440" w:right="1564"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AB3"/>
    <w:rsid w:val="0056065F"/>
    <w:rsid w:val="00CA74E5"/>
    <w:rsid w:val="00F03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A4B25"/>
  <w15:docId w15:val="{030E776B-16B6-4477-A7B3-9C8DA1DAD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7" w:line="25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SREECHITHRA K S</cp:lastModifiedBy>
  <cp:revision>2</cp:revision>
  <cp:lastPrinted>2026-07-02T15:11:00Z</cp:lastPrinted>
  <dcterms:created xsi:type="dcterms:W3CDTF">2026-07-02T15:12:00Z</dcterms:created>
  <dcterms:modified xsi:type="dcterms:W3CDTF">2026-07-02T15:12:00Z</dcterms:modified>
</cp:coreProperties>
</file>