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4"/>
        <w:gridCol w:w="6688"/>
      </w:tblGrid>
      <w:tr w:rsidR="002F5E88" w:rsidRPr="002F5E88" w14:paraId="2D897985" w14:textId="77777777" w:rsidTr="002F5E88">
        <w:trPr>
          <w:tblCellSpacing w:w="15" w:type="dxa"/>
        </w:trPr>
        <w:tc>
          <w:tcPr>
            <w:tcW w:w="0" w:type="auto"/>
            <w:tcMar>
              <w:top w:w="15" w:type="dxa"/>
              <w:left w:w="15" w:type="dxa"/>
              <w:bottom w:w="15" w:type="dxa"/>
              <w:right w:w="450" w:type="dxa"/>
            </w:tcMar>
            <w:vAlign w:val="center"/>
            <w:hideMark/>
          </w:tcPr>
          <w:p w14:paraId="5EB5778F" w14:textId="77777777" w:rsidR="002F5E88" w:rsidRPr="002F5E88" w:rsidRDefault="002F5E88" w:rsidP="002F5E88">
            <w:pPr>
              <w:spacing w:after="0" w:line="240" w:lineRule="auto"/>
              <w:rPr>
                <w:rFonts w:ascii="Times New Roman" w:eastAsia="Times New Roman" w:hAnsi="Times New Roman" w:cs="Times New Roman"/>
                <w:b/>
                <w:bCs/>
                <w:sz w:val="24"/>
                <w:szCs w:val="24"/>
              </w:rPr>
            </w:pPr>
            <w:r w:rsidRPr="002F5E88">
              <w:rPr>
                <w:rFonts w:ascii="Times New Roman" w:eastAsia="Times New Roman" w:hAnsi="Times New Roman" w:cs="Times New Roman"/>
                <w:b/>
                <w:bCs/>
                <w:sz w:val="24"/>
                <w:szCs w:val="24"/>
              </w:rPr>
              <w:t>Date:</w:t>
            </w:r>
          </w:p>
        </w:tc>
        <w:tc>
          <w:tcPr>
            <w:tcW w:w="0" w:type="auto"/>
            <w:vAlign w:val="center"/>
            <w:hideMark/>
          </w:tcPr>
          <w:p w14:paraId="72B8906C" w14:textId="77777777" w:rsidR="002F5E88" w:rsidRPr="002F5E88" w:rsidRDefault="002F5E88" w:rsidP="002F5E88">
            <w:pPr>
              <w:spacing w:after="0" w:line="240" w:lineRule="auto"/>
              <w:rPr>
                <w:rFonts w:ascii="Times New Roman" w:eastAsia="Times New Roman" w:hAnsi="Times New Roman" w:cs="Times New Roman"/>
                <w:sz w:val="24"/>
                <w:szCs w:val="24"/>
              </w:rPr>
            </w:pPr>
            <w:r w:rsidRPr="002F5E88">
              <w:rPr>
                <w:rFonts w:ascii="Times New Roman" w:eastAsia="Times New Roman" w:hAnsi="Times New Roman" w:cs="Times New Roman"/>
                <w:sz w:val="24"/>
                <w:szCs w:val="24"/>
              </w:rPr>
              <w:t>Jun 11, 2026</w:t>
            </w:r>
          </w:p>
        </w:tc>
      </w:tr>
      <w:tr w:rsidR="002F5E88" w:rsidRPr="002F5E88" w14:paraId="6A2F78C4" w14:textId="77777777" w:rsidTr="002F5E88">
        <w:trPr>
          <w:tblCellSpacing w:w="15" w:type="dxa"/>
        </w:trPr>
        <w:tc>
          <w:tcPr>
            <w:tcW w:w="0" w:type="auto"/>
            <w:tcMar>
              <w:top w:w="15" w:type="dxa"/>
              <w:left w:w="15" w:type="dxa"/>
              <w:bottom w:w="15" w:type="dxa"/>
              <w:right w:w="450" w:type="dxa"/>
            </w:tcMar>
            <w:vAlign w:val="center"/>
            <w:hideMark/>
          </w:tcPr>
          <w:p w14:paraId="0E07A794" w14:textId="77777777" w:rsidR="002F5E88" w:rsidRPr="002F5E88" w:rsidRDefault="002F5E88" w:rsidP="002F5E88">
            <w:pPr>
              <w:spacing w:after="0" w:line="240" w:lineRule="auto"/>
              <w:rPr>
                <w:rFonts w:ascii="Times New Roman" w:eastAsia="Times New Roman" w:hAnsi="Times New Roman" w:cs="Times New Roman"/>
                <w:b/>
                <w:bCs/>
                <w:sz w:val="24"/>
                <w:szCs w:val="24"/>
              </w:rPr>
            </w:pPr>
            <w:r w:rsidRPr="002F5E88">
              <w:rPr>
                <w:rFonts w:ascii="Times New Roman" w:eastAsia="Times New Roman" w:hAnsi="Times New Roman" w:cs="Times New Roman"/>
                <w:b/>
                <w:bCs/>
                <w:sz w:val="24"/>
                <w:szCs w:val="24"/>
              </w:rPr>
              <w:t>To:</w:t>
            </w:r>
          </w:p>
        </w:tc>
        <w:tc>
          <w:tcPr>
            <w:tcW w:w="0" w:type="auto"/>
            <w:vAlign w:val="center"/>
            <w:hideMark/>
          </w:tcPr>
          <w:p w14:paraId="56B49E73" w14:textId="77777777" w:rsidR="002F5E88" w:rsidRPr="002F5E88" w:rsidRDefault="002F5E88" w:rsidP="002F5E88">
            <w:pPr>
              <w:spacing w:after="0" w:line="240" w:lineRule="auto"/>
              <w:rPr>
                <w:rFonts w:ascii="Times New Roman" w:eastAsia="Times New Roman" w:hAnsi="Times New Roman" w:cs="Times New Roman"/>
                <w:sz w:val="24"/>
                <w:szCs w:val="24"/>
              </w:rPr>
            </w:pPr>
            <w:r w:rsidRPr="002F5E88">
              <w:rPr>
                <w:rFonts w:ascii="Times New Roman" w:eastAsia="Times New Roman" w:hAnsi="Times New Roman" w:cs="Times New Roman"/>
                <w:sz w:val="24"/>
                <w:szCs w:val="24"/>
              </w:rPr>
              <w:t>"Md Ahsan Kabir" ahsan.kabir@eece.mist.ac.bd</w:t>
            </w:r>
          </w:p>
        </w:tc>
      </w:tr>
      <w:tr w:rsidR="002F5E88" w:rsidRPr="002F5E88" w14:paraId="4F942DFB" w14:textId="77777777" w:rsidTr="002F5E88">
        <w:trPr>
          <w:tblCellSpacing w:w="15" w:type="dxa"/>
        </w:trPr>
        <w:tc>
          <w:tcPr>
            <w:tcW w:w="0" w:type="auto"/>
            <w:tcMar>
              <w:top w:w="15" w:type="dxa"/>
              <w:left w:w="15" w:type="dxa"/>
              <w:bottom w:w="15" w:type="dxa"/>
              <w:right w:w="450" w:type="dxa"/>
            </w:tcMar>
            <w:vAlign w:val="center"/>
            <w:hideMark/>
          </w:tcPr>
          <w:p w14:paraId="3A38F2FC" w14:textId="77777777" w:rsidR="002F5E88" w:rsidRPr="002F5E88" w:rsidRDefault="002F5E88" w:rsidP="002F5E88">
            <w:pPr>
              <w:spacing w:after="0" w:line="240" w:lineRule="auto"/>
              <w:rPr>
                <w:rFonts w:ascii="Times New Roman" w:eastAsia="Times New Roman" w:hAnsi="Times New Roman" w:cs="Times New Roman"/>
                <w:b/>
                <w:bCs/>
                <w:sz w:val="24"/>
                <w:szCs w:val="24"/>
              </w:rPr>
            </w:pPr>
            <w:r w:rsidRPr="002F5E88">
              <w:rPr>
                <w:rFonts w:ascii="Times New Roman" w:eastAsia="Times New Roman" w:hAnsi="Times New Roman" w:cs="Times New Roman"/>
                <w:b/>
                <w:bCs/>
                <w:sz w:val="24"/>
                <w:szCs w:val="24"/>
              </w:rPr>
              <w:t>From:</w:t>
            </w:r>
          </w:p>
        </w:tc>
        <w:tc>
          <w:tcPr>
            <w:tcW w:w="0" w:type="auto"/>
            <w:vAlign w:val="center"/>
            <w:hideMark/>
          </w:tcPr>
          <w:p w14:paraId="35CE8A16" w14:textId="77777777" w:rsidR="002F5E88" w:rsidRPr="002F5E88" w:rsidRDefault="002F5E88" w:rsidP="002F5E88">
            <w:pPr>
              <w:spacing w:after="0" w:line="240" w:lineRule="auto"/>
              <w:rPr>
                <w:rFonts w:ascii="Times New Roman" w:eastAsia="Times New Roman" w:hAnsi="Times New Roman" w:cs="Times New Roman"/>
                <w:sz w:val="24"/>
                <w:szCs w:val="24"/>
              </w:rPr>
            </w:pPr>
            <w:r w:rsidRPr="002F5E88">
              <w:rPr>
                <w:rFonts w:ascii="Times New Roman" w:eastAsia="Times New Roman" w:hAnsi="Times New Roman" w:cs="Times New Roman"/>
                <w:sz w:val="24"/>
                <w:szCs w:val="24"/>
              </w:rPr>
              <w:t>"Applications in Engineering Science" support@elsevier.com</w:t>
            </w:r>
          </w:p>
        </w:tc>
      </w:tr>
      <w:tr w:rsidR="002F5E88" w:rsidRPr="002F5E88" w14:paraId="7AE7F4CE" w14:textId="77777777" w:rsidTr="002F5E88">
        <w:trPr>
          <w:tblCellSpacing w:w="15" w:type="dxa"/>
        </w:trPr>
        <w:tc>
          <w:tcPr>
            <w:tcW w:w="0" w:type="auto"/>
            <w:tcMar>
              <w:top w:w="15" w:type="dxa"/>
              <w:left w:w="15" w:type="dxa"/>
              <w:bottom w:w="15" w:type="dxa"/>
              <w:right w:w="450" w:type="dxa"/>
            </w:tcMar>
            <w:vAlign w:val="center"/>
            <w:hideMark/>
          </w:tcPr>
          <w:p w14:paraId="02B4D4AC" w14:textId="77777777" w:rsidR="002F5E88" w:rsidRPr="002F5E88" w:rsidRDefault="002F5E88" w:rsidP="002F5E88">
            <w:pPr>
              <w:spacing w:after="0" w:line="240" w:lineRule="auto"/>
              <w:rPr>
                <w:rFonts w:ascii="Times New Roman" w:eastAsia="Times New Roman" w:hAnsi="Times New Roman" w:cs="Times New Roman"/>
                <w:b/>
                <w:bCs/>
                <w:sz w:val="24"/>
                <w:szCs w:val="24"/>
              </w:rPr>
            </w:pPr>
            <w:r w:rsidRPr="002F5E88">
              <w:rPr>
                <w:rFonts w:ascii="Times New Roman" w:eastAsia="Times New Roman" w:hAnsi="Times New Roman" w:cs="Times New Roman"/>
                <w:b/>
                <w:bCs/>
                <w:sz w:val="24"/>
                <w:szCs w:val="24"/>
              </w:rPr>
              <w:t>Subject:</w:t>
            </w:r>
          </w:p>
        </w:tc>
        <w:tc>
          <w:tcPr>
            <w:tcW w:w="0" w:type="auto"/>
            <w:vAlign w:val="center"/>
            <w:hideMark/>
          </w:tcPr>
          <w:p w14:paraId="6E4F7FD5" w14:textId="77777777" w:rsidR="002F5E88" w:rsidRPr="002F5E88" w:rsidRDefault="002F5E88" w:rsidP="002F5E88">
            <w:pPr>
              <w:spacing w:after="0" w:line="240" w:lineRule="auto"/>
              <w:rPr>
                <w:rFonts w:ascii="Times New Roman" w:eastAsia="Times New Roman" w:hAnsi="Times New Roman" w:cs="Times New Roman"/>
                <w:sz w:val="24"/>
                <w:szCs w:val="24"/>
              </w:rPr>
            </w:pPr>
            <w:r w:rsidRPr="002F5E88">
              <w:rPr>
                <w:rFonts w:ascii="Times New Roman" w:eastAsia="Times New Roman" w:hAnsi="Times New Roman" w:cs="Times New Roman"/>
                <w:sz w:val="24"/>
                <w:szCs w:val="24"/>
              </w:rPr>
              <w:t>Decision on your submission to Applications in Engineering Science</w:t>
            </w:r>
          </w:p>
        </w:tc>
      </w:tr>
    </w:tbl>
    <w:p w14:paraId="2FA77F4B" w14:textId="77777777" w:rsidR="002F5E88" w:rsidRPr="002F5E88" w:rsidRDefault="002F5E88" w:rsidP="002F5E88">
      <w:pPr>
        <w:shd w:val="clear" w:color="auto" w:fill="FFFFFF"/>
        <w:spacing w:before="100" w:beforeAutospacing="1" w:after="100" w:afterAutospacing="1" w:line="240" w:lineRule="auto"/>
        <w:rPr>
          <w:rFonts w:ascii="Verdana" w:eastAsia="Times New Roman" w:hAnsi="Verdana" w:cs="Times New Roman"/>
          <w:color w:val="000033"/>
          <w:sz w:val="17"/>
          <w:szCs w:val="17"/>
        </w:rPr>
      </w:pPr>
      <w:r w:rsidRPr="002F5E88">
        <w:rPr>
          <w:rFonts w:ascii="Verdana" w:eastAsia="Times New Roman" w:hAnsi="Verdana" w:cs="Times New Roman"/>
          <w:color w:val="000033"/>
          <w:sz w:val="17"/>
          <w:szCs w:val="17"/>
        </w:rPr>
        <w:t>Manuscript Number: </w:t>
      </w:r>
      <w:r w:rsidRPr="002F5E88">
        <w:rPr>
          <w:rFonts w:ascii="Verdana" w:eastAsia="Times New Roman" w:hAnsi="Verdana" w:cs="Times New Roman"/>
          <w:b/>
          <w:bCs/>
          <w:color w:val="000033"/>
          <w:sz w:val="17"/>
          <w:szCs w:val="17"/>
        </w:rPr>
        <w:t>APPLES-D-26-00129</w:t>
      </w:r>
      <w:r w:rsidRPr="002F5E88">
        <w:rPr>
          <w:rFonts w:ascii="Verdana" w:eastAsia="Times New Roman" w:hAnsi="Verdana" w:cs="Times New Roman"/>
          <w:color w:val="000033"/>
          <w:sz w:val="17"/>
          <w:szCs w:val="17"/>
        </w:rPr>
        <w:t>   </w:t>
      </w:r>
      <w:r w:rsidRPr="002F5E88">
        <w:rPr>
          <w:rFonts w:ascii="Verdana" w:eastAsia="Times New Roman" w:hAnsi="Verdana" w:cs="Times New Roman"/>
          <w:color w:val="000033"/>
          <w:sz w:val="17"/>
          <w:szCs w:val="17"/>
        </w:rPr>
        <w:br/>
      </w:r>
      <w:r w:rsidRPr="002F5E88">
        <w:rPr>
          <w:rFonts w:ascii="Verdana" w:eastAsia="Times New Roman" w:hAnsi="Verdana" w:cs="Times New Roman"/>
          <w:color w:val="000033"/>
          <w:sz w:val="17"/>
          <w:szCs w:val="17"/>
        </w:rPr>
        <w:br/>
        <w:t>Optimizing Predictive Maintenance of CNC Machines Using Modified Ensemble</w:t>
      </w:r>
      <w:r w:rsidRPr="002F5E88">
        <w:rPr>
          <w:rFonts w:ascii="Verdana" w:eastAsia="Times New Roman" w:hAnsi="Verdana" w:cs="Times New Roman"/>
          <w:color w:val="000033"/>
          <w:sz w:val="17"/>
          <w:szCs w:val="17"/>
        </w:rPr>
        <w:br/>
        <w:t>Learning and Feature Engineering: A Data-Driven Case Study </w:t>
      </w:r>
      <w:r w:rsidRPr="002F5E88">
        <w:rPr>
          <w:rFonts w:ascii="Verdana" w:eastAsia="Times New Roman" w:hAnsi="Verdana" w:cs="Times New Roman"/>
          <w:color w:val="000033"/>
          <w:sz w:val="17"/>
          <w:szCs w:val="17"/>
        </w:rPr>
        <w:br/>
      </w:r>
      <w:r w:rsidRPr="002F5E88">
        <w:rPr>
          <w:rFonts w:ascii="Verdana" w:eastAsia="Times New Roman" w:hAnsi="Verdana" w:cs="Times New Roman"/>
          <w:color w:val="000033"/>
          <w:sz w:val="17"/>
          <w:szCs w:val="17"/>
        </w:rPr>
        <w:br/>
        <w:t xml:space="preserve">Dear </w:t>
      </w:r>
      <w:proofErr w:type="spellStart"/>
      <w:r w:rsidRPr="002F5E88">
        <w:rPr>
          <w:rFonts w:ascii="Verdana" w:eastAsia="Times New Roman" w:hAnsi="Verdana" w:cs="Times New Roman"/>
          <w:color w:val="000033"/>
          <w:sz w:val="17"/>
          <w:szCs w:val="17"/>
        </w:rPr>
        <w:t>Mr</w:t>
      </w:r>
      <w:proofErr w:type="spellEnd"/>
      <w:r w:rsidRPr="002F5E88">
        <w:rPr>
          <w:rFonts w:ascii="Verdana" w:eastAsia="Times New Roman" w:hAnsi="Verdana" w:cs="Times New Roman"/>
          <w:color w:val="000033"/>
          <w:sz w:val="17"/>
          <w:szCs w:val="17"/>
        </w:rPr>
        <w:t xml:space="preserve"> </w:t>
      </w:r>
      <w:proofErr w:type="gramStart"/>
      <w:r w:rsidRPr="002F5E88">
        <w:rPr>
          <w:rFonts w:ascii="Verdana" w:eastAsia="Times New Roman" w:hAnsi="Verdana" w:cs="Times New Roman"/>
          <w:color w:val="000033"/>
          <w:sz w:val="17"/>
          <w:szCs w:val="17"/>
        </w:rPr>
        <w:t>Kabir,   </w:t>
      </w:r>
      <w:proofErr w:type="gramEnd"/>
      <w:r w:rsidRPr="002F5E88">
        <w:rPr>
          <w:rFonts w:ascii="Verdana" w:eastAsia="Times New Roman" w:hAnsi="Verdana" w:cs="Times New Roman"/>
          <w:color w:val="000033"/>
          <w:sz w:val="17"/>
          <w:szCs w:val="17"/>
        </w:rPr>
        <w:br/>
      </w:r>
      <w:r w:rsidRPr="002F5E88">
        <w:rPr>
          <w:rFonts w:ascii="Verdana" w:eastAsia="Times New Roman" w:hAnsi="Verdana" w:cs="Times New Roman"/>
          <w:color w:val="000033"/>
          <w:sz w:val="17"/>
          <w:szCs w:val="17"/>
        </w:rPr>
        <w:br/>
        <w:t>Thank you for submitting your manuscript to Applications in Engineering Science.  </w:t>
      </w:r>
      <w:r w:rsidRPr="002F5E88">
        <w:rPr>
          <w:rFonts w:ascii="Verdana" w:eastAsia="Times New Roman" w:hAnsi="Verdana" w:cs="Times New Roman"/>
          <w:color w:val="000033"/>
          <w:sz w:val="17"/>
          <w:szCs w:val="17"/>
        </w:rPr>
        <w:br/>
      </w:r>
      <w:r w:rsidRPr="002F5E88">
        <w:rPr>
          <w:rFonts w:ascii="Verdana" w:eastAsia="Times New Roman" w:hAnsi="Verdana" w:cs="Times New Roman"/>
          <w:color w:val="000033"/>
          <w:sz w:val="17"/>
          <w:szCs w:val="17"/>
        </w:rPr>
        <w:br/>
        <w:t>I have completed my evaluation of your manuscript. The reviewers recommend reconsideration of your manuscript following revision. I invite you to resubmit your manuscript after addressing the comments below. Please resubmit your revised manuscript by </w:t>
      </w:r>
      <w:r w:rsidRPr="002F5E88">
        <w:rPr>
          <w:rFonts w:ascii="Verdana" w:eastAsia="Times New Roman" w:hAnsi="Verdana" w:cs="Times New Roman"/>
          <w:b/>
          <w:bCs/>
          <w:color w:val="000033"/>
          <w:sz w:val="17"/>
          <w:szCs w:val="17"/>
        </w:rPr>
        <w:t>Jul 02, 2026</w:t>
      </w:r>
      <w:r w:rsidRPr="002F5E88">
        <w:rPr>
          <w:rFonts w:ascii="Verdana" w:eastAsia="Times New Roman" w:hAnsi="Verdana" w:cs="Times New Roman"/>
          <w:color w:val="000033"/>
          <w:sz w:val="17"/>
          <w:szCs w:val="17"/>
        </w:rPr>
        <w:t>.</w:t>
      </w:r>
      <w:r w:rsidRPr="002F5E88">
        <w:rPr>
          <w:rFonts w:ascii="Verdana" w:eastAsia="Times New Roman" w:hAnsi="Verdana" w:cs="Times New Roman"/>
          <w:color w:val="000033"/>
          <w:sz w:val="17"/>
          <w:szCs w:val="17"/>
        </w:rPr>
        <w:br/>
        <w:t>  </w:t>
      </w:r>
      <w:r w:rsidRPr="002F5E88">
        <w:rPr>
          <w:rFonts w:ascii="Verdana" w:eastAsia="Times New Roman" w:hAnsi="Verdana" w:cs="Times New Roman"/>
          <w:color w:val="000033"/>
          <w:sz w:val="17"/>
          <w:szCs w:val="17"/>
        </w:rPr>
        <w:br/>
        <w:t>When revising your manuscript, please consider all issues mentioned in the reviewers' comments carefully: please outline in a cover letter every change made in response to their comments and provide suitable rebuttals for any comments not addressed. Please note that your revised submission may need to be re-reviewed.    </w:t>
      </w:r>
      <w:r w:rsidRPr="002F5E88">
        <w:rPr>
          <w:rFonts w:ascii="Verdana" w:eastAsia="Times New Roman" w:hAnsi="Verdana" w:cs="Times New Roman"/>
          <w:color w:val="000033"/>
          <w:sz w:val="17"/>
          <w:szCs w:val="17"/>
        </w:rPr>
        <w:br/>
      </w:r>
      <w:r w:rsidRPr="002F5E88">
        <w:rPr>
          <w:rFonts w:ascii="Verdana" w:eastAsia="Times New Roman" w:hAnsi="Verdana" w:cs="Times New Roman"/>
          <w:color w:val="000033"/>
          <w:sz w:val="17"/>
          <w:szCs w:val="17"/>
        </w:rPr>
        <w:br/>
        <w:t>To submit your revised manuscript, please log in as an author at https://www.editorialmanager.com/apples/, and navigate to the "Submissions Needing Revision" folder under the Author Main Menu. </w:t>
      </w:r>
    </w:p>
    <w:p w14:paraId="47CB2ED9" w14:textId="77777777" w:rsidR="002F5E88" w:rsidRPr="002F5E88" w:rsidRDefault="002F5E88" w:rsidP="002F5E88">
      <w:pPr>
        <w:shd w:val="clear" w:color="auto" w:fill="FFFFFF"/>
        <w:spacing w:before="100" w:beforeAutospacing="1" w:after="100" w:afterAutospacing="1" w:line="240" w:lineRule="auto"/>
        <w:rPr>
          <w:rFonts w:ascii="Verdana" w:eastAsia="Times New Roman" w:hAnsi="Verdana" w:cs="Times New Roman"/>
          <w:color w:val="000033"/>
          <w:sz w:val="17"/>
          <w:szCs w:val="17"/>
        </w:rPr>
      </w:pPr>
      <w:r w:rsidRPr="002F5E88">
        <w:rPr>
          <w:rFonts w:ascii="Verdana" w:eastAsia="Times New Roman" w:hAnsi="Verdana" w:cs="Times New Roman"/>
          <w:color w:val="000033"/>
          <w:sz w:val="17"/>
          <w:szCs w:val="17"/>
        </w:rPr>
        <w:t> </w:t>
      </w:r>
    </w:p>
    <w:p w14:paraId="58D10310" w14:textId="77777777" w:rsidR="002F5E88" w:rsidRPr="002F5E88" w:rsidRDefault="002F5E88" w:rsidP="002F5E88">
      <w:pPr>
        <w:shd w:val="clear" w:color="auto" w:fill="FFFFFF"/>
        <w:spacing w:before="100" w:beforeAutospacing="1" w:after="100" w:afterAutospacing="1" w:line="240" w:lineRule="auto"/>
        <w:rPr>
          <w:rFonts w:ascii="Verdana" w:eastAsia="Times New Roman" w:hAnsi="Verdana" w:cs="Times New Roman"/>
          <w:color w:val="000033"/>
          <w:sz w:val="17"/>
          <w:szCs w:val="17"/>
        </w:rPr>
      </w:pPr>
      <w:r w:rsidRPr="002F5E88">
        <w:rPr>
          <w:rFonts w:ascii="Verdana" w:eastAsia="Times New Roman" w:hAnsi="Verdana" w:cs="Times New Roman"/>
          <w:color w:val="000033"/>
          <w:sz w:val="17"/>
          <w:szCs w:val="17"/>
        </w:rPr>
        <w:t>Research Elements (optional)</w:t>
      </w:r>
      <w:r w:rsidRPr="002F5E88">
        <w:rPr>
          <w:rFonts w:ascii="Verdana" w:eastAsia="Times New Roman" w:hAnsi="Verdana" w:cs="Times New Roman"/>
          <w:color w:val="000033"/>
          <w:sz w:val="17"/>
          <w:szCs w:val="17"/>
        </w:rPr>
        <w:br/>
        <w:t>This journal encourages you to share research objects - including your raw data, methods, protocols, software, hardware and more – which support your original research article in a Research Elements journal. Research Elements are open access, multidisciplinary, peer-reviewed journals which make the objects associated with your research more discoverable, trustworthy and promote replicability and reproducibility. As open access journals, there may be an Article Publishing Charge if your paper is accepted for publication. Find out more about the Research Elements journals at https://www.elsevier.com/authors/tools-and-resources/research-elements-journals?dgcid=ec_em_research_elements_email.</w:t>
      </w:r>
    </w:p>
    <w:p w14:paraId="3831AF7B" w14:textId="77777777" w:rsidR="002F5E88" w:rsidRDefault="002F5E88" w:rsidP="002F5E88">
      <w:pPr>
        <w:shd w:val="clear" w:color="auto" w:fill="FFFFFF"/>
        <w:spacing w:before="100" w:beforeAutospacing="1" w:after="100" w:afterAutospacing="1" w:line="240" w:lineRule="auto"/>
        <w:rPr>
          <w:rFonts w:ascii="Verdana" w:eastAsia="Times New Roman" w:hAnsi="Verdana" w:cs="Times New Roman"/>
          <w:color w:val="000033"/>
          <w:sz w:val="17"/>
          <w:szCs w:val="17"/>
        </w:rPr>
      </w:pPr>
      <w:r w:rsidRPr="002F5E88">
        <w:rPr>
          <w:rFonts w:ascii="Verdana" w:eastAsia="Times New Roman" w:hAnsi="Verdana" w:cs="Times New Roman"/>
          <w:color w:val="000033"/>
          <w:sz w:val="17"/>
          <w:szCs w:val="17"/>
        </w:rPr>
        <w:t>Applications in Engineering Science values your contribution and I look forward to receiving your revised manuscript.</w:t>
      </w:r>
      <w:r w:rsidRPr="002F5E88">
        <w:rPr>
          <w:rFonts w:ascii="Verdana" w:eastAsia="Times New Roman" w:hAnsi="Verdana" w:cs="Times New Roman"/>
          <w:color w:val="000033"/>
          <w:sz w:val="17"/>
          <w:szCs w:val="17"/>
        </w:rPr>
        <w:br/>
        <w:t>  </w:t>
      </w:r>
      <w:r w:rsidRPr="002F5E88">
        <w:rPr>
          <w:rFonts w:ascii="Verdana" w:eastAsia="Times New Roman" w:hAnsi="Verdana" w:cs="Times New Roman"/>
          <w:color w:val="000033"/>
          <w:sz w:val="17"/>
          <w:szCs w:val="17"/>
        </w:rPr>
        <w:br/>
        <w:t xml:space="preserve">Kind </w:t>
      </w:r>
      <w:proofErr w:type="gramStart"/>
      <w:r w:rsidRPr="002F5E88">
        <w:rPr>
          <w:rFonts w:ascii="Verdana" w:eastAsia="Times New Roman" w:hAnsi="Verdana" w:cs="Times New Roman"/>
          <w:color w:val="000033"/>
          <w:sz w:val="17"/>
          <w:szCs w:val="17"/>
        </w:rPr>
        <w:t>regards,   </w:t>
      </w:r>
      <w:proofErr w:type="gramEnd"/>
      <w:r w:rsidRPr="002F5E88">
        <w:rPr>
          <w:rFonts w:ascii="Verdana" w:eastAsia="Times New Roman" w:hAnsi="Verdana" w:cs="Times New Roman"/>
          <w:color w:val="000033"/>
          <w:sz w:val="17"/>
          <w:szCs w:val="17"/>
        </w:rPr>
        <w:br/>
        <w:t>Giuseppe Puglisi   </w:t>
      </w:r>
      <w:r w:rsidRPr="002F5E88">
        <w:rPr>
          <w:rFonts w:ascii="Verdana" w:eastAsia="Times New Roman" w:hAnsi="Verdana" w:cs="Times New Roman"/>
          <w:color w:val="000033"/>
          <w:sz w:val="17"/>
          <w:szCs w:val="17"/>
        </w:rPr>
        <w:br/>
        <w:t>Editor-in-Chief   </w:t>
      </w:r>
      <w:r w:rsidRPr="002F5E88">
        <w:rPr>
          <w:rFonts w:ascii="Verdana" w:eastAsia="Times New Roman" w:hAnsi="Verdana" w:cs="Times New Roman"/>
          <w:color w:val="000033"/>
          <w:sz w:val="17"/>
          <w:szCs w:val="17"/>
        </w:rPr>
        <w:br/>
        <w:t>Applications in Engineering Science  </w:t>
      </w:r>
      <w:r w:rsidRPr="002F5E88">
        <w:rPr>
          <w:rFonts w:ascii="Verdana" w:eastAsia="Times New Roman" w:hAnsi="Verdana" w:cs="Times New Roman"/>
          <w:color w:val="000033"/>
          <w:sz w:val="17"/>
          <w:szCs w:val="17"/>
        </w:rPr>
        <w:br/>
        <w:t> </w:t>
      </w:r>
      <w:r w:rsidRPr="002F5E88">
        <w:rPr>
          <w:rFonts w:ascii="Verdana" w:eastAsia="Times New Roman" w:hAnsi="Verdana" w:cs="Times New Roman"/>
          <w:color w:val="000033"/>
          <w:sz w:val="17"/>
          <w:szCs w:val="17"/>
        </w:rPr>
        <w:br/>
        <w:t>Editor and Reviewer Comments:   </w:t>
      </w:r>
      <w:r w:rsidRPr="002F5E88">
        <w:rPr>
          <w:rFonts w:ascii="Verdana" w:eastAsia="Times New Roman" w:hAnsi="Verdana" w:cs="Times New Roman"/>
          <w:color w:val="000033"/>
          <w:sz w:val="17"/>
          <w:szCs w:val="17"/>
        </w:rPr>
        <w:br/>
      </w:r>
      <w:r w:rsidRPr="002F5E88">
        <w:rPr>
          <w:rFonts w:ascii="Verdana" w:eastAsia="Times New Roman" w:hAnsi="Verdana" w:cs="Times New Roman"/>
          <w:color w:val="000033"/>
          <w:sz w:val="17"/>
          <w:szCs w:val="17"/>
        </w:rPr>
        <w:br/>
      </w:r>
    </w:p>
    <w:p w14:paraId="78A2B281" w14:textId="77777777" w:rsidR="002F5E88" w:rsidRDefault="002F5E88" w:rsidP="002F5E88">
      <w:pPr>
        <w:shd w:val="clear" w:color="auto" w:fill="FFFFFF"/>
        <w:spacing w:before="100" w:beforeAutospacing="1" w:after="100" w:afterAutospacing="1" w:line="240" w:lineRule="auto"/>
        <w:rPr>
          <w:rFonts w:ascii="Verdana" w:eastAsia="Times New Roman" w:hAnsi="Verdana" w:cs="Times New Roman"/>
          <w:color w:val="000033"/>
          <w:sz w:val="17"/>
          <w:szCs w:val="17"/>
        </w:rPr>
      </w:pPr>
    </w:p>
    <w:p w14:paraId="636C19C0" w14:textId="77777777" w:rsidR="002F5E88" w:rsidRDefault="002F5E88" w:rsidP="002F5E88">
      <w:pPr>
        <w:shd w:val="clear" w:color="auto" w:fill="FFFFFF"/>
        <w:spacing w:before="100" w:beforeAutospacing="1" w:after="100" w:afterAutospacing="1" w:line="240" w:lineRule="auto"/>
        <w:rPr>
          <w:rFonts w:ascii="Verdana" w:eastAsia="Times New Roman" w:hAnsi="Verdana" w:cs="Times New Roman"/>
          <w:color w:val="000033"/>
          <w:sz w:val="17"/>
          <w:szCs w:val="17"/>
        </w:rPr>
      </w:pPr>
    </w:p>
    <w:p w14:paraId="30C2C1E5" w14:textId="77777777" w:rsidR="002F5E88" w:rsidRDefault="002F5E88" w:rsidP="002F5E88">
      <w:pPr>
        <w:shd w:val="clear" w:color="auto" w:fill="FFFFFF"/>
        <w:spacing w:before="100" w:beforeAutospacing="1" w:after="100" w:afterAutospacing="1" w:line="240" w:lineRule="auto"/>
        <w:rPr>
          <w:rFonts w:ascii="Verdana" w:eastAsia="Times New Roman" w:hAnsi="Verdana" w:cs="Times New Roman"/>
          <w:color w:val="000033"/>
          <w:sz w:val="17"/>
          <w:szCs w:val="17"/>
        </w:rPr>
      </w:pPr>
    </w:p>
    <w:p w14:paraId="656F5A8C" w14:textId="4524D316" w:rsidR="002F5E88" w:rsidRPr="002F5E88" w:rsidRDefault="002F5E88" w:rsidP="002F5E88">
      <w:pPr>
        <w:shd w:val="clear" w:color="auto" w:fill="FFFFFF"/>
        <w:spacing w:before="100" w:beforeAutospacing="1" w:after="100" w:afterAutospacing="1" w:line="240" w:lineRule="auto"/>
        <w:rPr>
          <w:rFonts w:ascii="Verdana" w:eastAsia="Times New Roman" w:hAnsi="Verdana" w:cs="Times New Roman"/>
          <w:color w:val="000033"/>
          <w:sz w:val="17"/>
          <w:szCs w:val="17"/>
        </w:rPr>
      </w:pPr>
      <w:r w:rsidRPr="002F5E88">
        <w:rPr>
          <w:rFonts w:ascii="Verdana" w:eastAsia="Times New Roman" w:hAnsi="Verdana" w:cs="Times New Roman"/>
          <w:color w:val="000033"/>
          <w:sz w:val="17"/>
          <w:szCs w:val="17"/>
        </w:rPr>
        <w:lastRenderedPageBreak/>
        <w:br/>
      </w:r>
      <w:r w:rsidRPr="002F5E88">
        <w:rPr>
          <w:rFonts w:ascii="Verdana" w:eastAsia="Times New Roman" w:hAnsi="Verdana" w:cs="Times New Roman"/>
          <w:color w:val="000033"/>
          <w:sz w:val="17"/>
          <w:szCs w:val="17"/>
        </w:rPr>
        <w:br/>
        <w:t xml:space="preserve">Reviewer #1: 1. The manuscript tackles a highly relevant problem of predictive maintenance for CNC machines, leveraging a modified ensemble learning approach and domain-specific feature engineering. The topic is significant for Industry 4.0 and smart manufacturing, but the paper must demonstrate clearer novelty beyond existing ensemble </w:t>
      </w:r>
      <w:proofErr w:type="spellStart"/>
      <w:r w:rsidRPr="002F5E88">
        <w:rPr>
          <w:rFonts w:ascii="Verdana" w:eastAsia="Times New Roman" w:hAnsi="Verdana" w:cs="Times New Roman"/>
          <w:color w:val="000033"/>
          <w:sz w:val="17"/>
          <w:szCs w:val="17"/>
        </w:rPr>
        <w:t>PdM</w:t>
      </w:r>
      <w:proofErr w:type="spellEnd"/>
      <w:r w:rsidRPr="002F5E88">
        <w:rPr>
          <w:rFonts w:ascii="Verdana" w:eastAsia="Times New Roman" w:hAnsi="Verdana" w:cs="Times New Roman"/>
          <w:color w:val="000033"/>
          <w:sz w:val="17"/>
          <w:szCs w:val="17"/>
        </w:rPr>
        <w:t xml:space="preserve"> literature.</w:t>
      </w:r>
      <w:r w:rsidRPr="002F5E88">
        <w:rPr>
          <w:rFonts w:ascii="Verdana" w:eastAsia="Times New Roman" w:hAnsi="Verdana" w:cs="Times New Roman"/>
          <w:color w:val="000033"/>
          <w:sz w:val="17"/>
          <w:szCs w:val="17"/>
        </w:rPr>
        <w:br/>
      </w:r>
      <w:r w:rsidRPr="002F5E88">
        <w:rPr>
          <w:rFonts w:ascii="Verdana" w:eastAsia="Times New Roman" w:hAnsi="Verdana" w:cs="Times New Roman"/>
          <w:color w:val="000033"/>
          <w:sz w:val="17"/>
          <w:szCs w:val="17"/>
        </w:rPr>
        <w:br/>
        <w:t>2. While the introduction and background sections are comprehensive and well-referenced, they tend to be verbose and somewhat repetitive in discussing the evolution of predictive maintenance. The manuscript would benefit from more concise framing and a sharper focus on the primary research questions and hypotheses to better establish the unique contribution.</w:t>
      </w:r>
      <w:r w:rsidRPr="002F5E88">
        <w:rPr>
          <w:rFonts w:ascii="Verdana" w:eastAsia="Times New Roman" w:hAnsi="Verdana" w:cs="Times New Roman"/>
          <w:color w:val="000033"/>
          <w:sz w:val="17"/>
          <w:szCs w:val="17"/>
        </w:rPr>
        <w:br/>
      </w:r>
      <w:r w:rsidRPr="002F5E88">
        <w:rPr>
          <w:rFonts w:ascii="Verdana" w:eastAsia="Times New Roman" w:hAnsi="Verdana" w:cs="Times New Roman"/>
          <w:color w:val="000033"/>
          <w:sz w:val="17"/>
          <w:szCs w:val="17"/>
        </w:rPr>
        <w:br/>
        <w:t xml:space="preserve">3. The choice of ML algorithms (SVM, Random Forest, KNN, Logistic Regression, Gradient Boosting) is reasonable, yet there is no discussion on why these specific base learners were selected over others such as neural networks, which have shown promise in time-series </w:t>
      </w:r>
      <w:proofErr w:type="spellStart"/>
      <w:r w:rsidRPr="002F5E88">
        <w:rPr>
          <w:rFonts w:ascii="Verdana" w:eastAsia="Times New Roman" w:hAnsi="Verdana" w:cs="Times New Roman"/>
          <w:color w:val="000033"/>
          <w:sz w:val="17"/>
          <w:szCs w:val="17"/>
        </w:rPr>
        <w:t>PdM</w:t>
      </w:r>
      <w:proofErr w:type="spellEnd"/>
      <w:r w:rsidRPr="002F5E88">
        <w:rPr>
          <w:rFonts w:ascii="Verdana" w:eastAsia="Times New Roman" w:hAnsi="Verdana" w:cs="Times New Roman"/>
          <w:color w:val="000033"/>
          <w:sz w:val="17"/>
          <w:szCs w:val="17"/>
        </w:rPr>
        <w:t xml:space="preserve"> data. Justification of model selection should be more explicitly addressed.</w:t>
      </w:r>
      <w:r w:rsidRPr="002F5E88">
        <w:rPr>
          <w:rFonts w:ascii="Verdana" w:eastAsia="Times New Roman" w:hAnsi="Verdana" w:cs="Times New Roman"/>
          <w:color w:val="000033"/>
          <w:sz w:val="17"/>
          <w:szCs w:val="17"/>
        </w:rPr>
        <w:br/>
      </w:r>
      <w:r w:rsidRPr="002F5E88">
        <w:rPr>
          <w:rFonts w:ascii="Verdana" w:eastAsia="Times New Roman" w:hAnsi="Verdana" w:cs="Times New Roman"/>
          <w:color w:val="000033"/>
          <w:sz w:val="17"/>
          <w:szCs w:val="17"/>
        </w:rPr>
        <w:br/>
        <w:t>4. The novel contribution, the OR-logic ensemble, prioritizes failure detection (recall) at the expense of precision, which fits industrial risk tolerance. However, the manuscript lacks a detailed theoretical or simulation-based analysis explaining why OR-logic aggregation outperforms traditional majority voting in this context beyond empirical evidence.</w:t>
      </w:r>
      <w:r w:rsidRPr="002F5E88">
        <w:rPr>
          <w:rFonts w:ascii="Verdana" w:eastAsia="Times New Roman" w:hAnsi="Verdana" w:cs="Times New Roman"/>
          <w:color w:val="000033"/>
          <w:sz w:val="17"/>
          <w:szCs w:val="17"/>
        </w:rPr>
        <w:br/>
      </w:r>
      <w:r w:rsidRPr="002F5E88">
        <w:rPr>
          <w:rFonts w:ascii="Verdana" w:eastAsia="Times New Roman" w:hAnsi="Verdana" w:cs="Times New Roman"/>
          <w:color w:val="000033"/>
          <w:sz w:val="17"/>
          <w:szCs w:val="17"/>
        </w:rPr>
        <w:br/>
        <w:t>5. The engineered features (</w:t>
      </w:r>
      <w:proofErr w:type="spellStart"/>
      <w:r w:rsidRPr="002F5E88">
        <w:rPr>
          <w:rFonts w:ascii="Verdana" w:eastAsia="Times New Roman" w:hAnsi="Verdana" w:cs="Times New Roman"/>
          <w:color w:val="000033"/>
          <w:sz w:val="17"/>
          <w:szCs w:val="17"/>
        </w:rPr>
        <w:t>RelationTemperature</w:t>
      </w:r>
      <w:proofErr w:type="spellEnd"/>
      <w:r w:rsidRPr="002F5E88">
        <w:rPr>
          <w:rFonts w:ascii="Verdana" w:eastAsia="Times New Roman" w:hAnsi="Verdana" w:cs="Times New Roman"/>
          <w:color w:val="000033"/>
          <w:sz w:val="17"/>
          <w:szCs w:val="17"/>
        </w:rPr>
        <w:t xml:space="preserve">, Power, </w:t>
      </w:r>
      <w:proofErr w:type="spellStart"/>
      <w:r w:rsidRPr="002F5E88">
        <w:rPr>
          <w:rFonts w:ascii="Verdana" w:eastAsia="Times New Roman" w:hAnsi="Verdana" w:cs="Times New Roman"/>
          <w:color w:val="000033"/>
          <w:sz w:val="17"/>
          <w:szCs w:val="17"/>
        </w:rPr>
        <w:t>WearRPM</w:t>
      </w:r>
      <w:proofErr w:type="spellEnd"/>
      <w:r w:rsidRPr="002F5E88">
        <w:rPr>
          <w:rFonts w:ascii="Verdana" w:eastAsia="Times New Roman" w:hAnsi="Verdana" w:cs="Times New Roman"/>
          <w:color w:val="000033"/>
          <w:sz w:val="17"/>
          <w:szCs w:val="17"/>
        </w:rPr>
        <w:t xml:space="preserve">, </w:t>
      </w:r>
      <w:proofErr w:type="spellStart"/>
      <w:r w:rsidRPr="002F5E88">
        <w:rPr>
          <w:rFonts w:ascii="Verdana" w:eastAsia="Times New Roman" w:hAnsi="Verdana" w:cs="Times New Roman"/>
          <w:color w:val="000033"/>
          <w:sz w:val="17"/>
          <w:szCs w:val="17"/>
        </w:rPr>
        <w:t>ToolWearTorque</w:t>
      </w:r>
      <w:proofErr w:type="spellEnd"/>
      <w:r w:rsidRPr="002F5E88">
        <w:rPr>
          <w:rFonts w:ascii="Verdana" w:eastAsia="Times New Roman" w:hAnsi="Verdana" w:cs="Times New Roman"/>
          <w:color w:val="000033"/>
          <w:sz w:val="17"/>
          <w:szCs w:val="17"/>
        </w:rPr>
        <w:t xml:space="preserve">) are thoughtfully derived from domain knowledge. Still, the paper falls short of comparing these features systematically against standard automatic feature extraction methods or more sophisticated time-series feature extraction tools (e.g., </w:t>
      </w:r>
      <w:proofErr w:type="spellStart"/>
      <w:r w:rsidRPr="002F5E88">
        <w:rPr>
          <w:rFonts w:ascii="Verdana" w:eastAsia="Times New Roman" w:hAnsi="Verdana" w:cs="Times New Roman"/>
          <w:color w:val="000033"/>
          <w:sz w:val="17"/>
          <w:szCs w:val="17"/>
        </w:rPr>
        <w:t>TSFresh</w:t>
      </w:r>
      <w:proofErr w:type="spellEnd"/>
      <w:r w:rsidRPr="002F5E88">
        <w:rPr>
          <w:rFonts w:ascii="Verdana" w:eastAsia="Times New Roman" w:hAnsi="Verdana" w:cs="Times New Roman"/>
          <w:color w:val="000033"/>
          <w:sz w:val="17"/>
          <w:szCs w:val="17"/>
        </w:rPr>
        <w:t>, wavelet transforms), which might provide complementary or superior predictive power.</w:t>
      </w:r>
      <w:r w:rsidRPr="002F5E88">
        <w:rPr>
          <w:rFonts w:ascii="Verdana" w:eastAsia="Times New Roman" w:hAnsi="Verdana" w:cs="Times New Roman"/>
          <w:color w:val="000033"/>
          <w:sz w:val="17"/>
          <w:szCs w:val="17"/>
        </w:rPr>
        <w:br/>
      </w:r>
      <w:r w:rsidRPr="002F5E88">
        <w:rPr>
          <w:rFonts w:ascii="Verdana" w:eastAsia="Times New Roman" w:hAnsi="Verdana" w:cs="Times New Roman"/>
          <w:color w:val="000033"/>
          <w:sz w:val="17"/>
          <w:szCs w:val="17"/>
        </w:rPr>
        <w:br/>
        <w:t>6. The dataset used (AI4I 2020) is an established benchmark but limited in size and scope for true industrial applicability. The failure instances are only 3.39%, causing severe class imbalance that challenges model robustness. The authors should consider augmenting the dataset or employing advanced imbalance handling techniques such as SMOTE or cost-sensitive learning beyond the OR-logic aggregation.</w:t>
      </w:r>
      <w:r w:rsidRPr="002F5E88">
        <w:rPr>
          <w:rFonts w:ascii="Verdana" w:eastAsia="Times New Roman" w:hAnsi="Verdana" w:cs="Times New Roman"/>
          <w:color w:val="000033"/>
          <w:sz w:val="17"/>
          <w:szCs w:val="17"/>
        </w:rPr>
        <w:br/>
      </w:r>
      <w:r w:rsidRPr="002F5E88">
        <w:rPr>
          <w:rFonts w:ascii="Verdana" w:eastAsia="Times New Roman" w:hAnsi="Verdana" w:cs="Times New Roman"/>
          <w:color w:val="000033"/>
          <w:sz w:val="17"/>
          <w:szCs w:val="17"/>
        </w:rPr>
        <w:br/>
        <w:t>7. While the two-stage alert system is mentioned, it is not sufficiently detailed or experimentally validated within the paper. More comprehensive analysis of its operational benefits and false alarm rates in field deployment scenarios is necessary to strengthen claims of real-world applicability.</w:t>
      </w:r>
      <w:r w:rsidRPr="002F5E88">
        <w:rPr>
          <w:rFonts w:ascii="Verdana" w:eastAsia="Times New Roman" w:hAnsi="Verdana" w:cs="Times New Roman"/>
          <w:color w:val="000033"/>
          <w:sz w:val="17"/>
          <w:szCs w:val="17"/>
        </w:rPr>
        <w:br/>
      </w:r>
      <w:r w:rsidRPr="002F5E88">
        <w:rPr>
          <w:rFonts w:ascii="Verdana" w:eastAsia="Times New Roman" w:hAnsi="Verdana" w:cs="Times New Roman"/>
          <w:color w:val="000033"/>
          <w:sz w:val="17"/>
          <w:szCs w:val="17"/>
        </w:rPr>
        <w:br/>
        <w:t>8. The evaluation metrics chosen (accuracy, recall, precision, F1-score, Matthews Correlation Coefficient) are appropriate, but the paper lacks confidence intervals or statistical significance testing, leaving uncertainty about the robustness of reported improvements.</w:t>
      </w:r>
      <w:r w:rsidRPr="002F5E88">
        <w:rPr>
          <w:rFonts w:ascii="Verdana" w:eastAsia="Times New Roman" w:hAnsi="Verdana" w:cs="Times New Roman"/>
          <w:color w:val="000033"/>
          <w:sz w:val="17"/>
          <w:szCs w:val="17"/>
        </w:rPr>
        <w:br/>
      </w:r>
      <w:r w:rsidRPr="002F5E88">
        <w:rPr>
          <w:rFonts w:ascii="Verdana" w:eastAsia="Times New Roman" w:hAnsi="Verdana" w:cs="Times New Roman"/>
          <w:color w:val="000033"/>
          <w:sz w:val="17"/>
          <w:szCs w:val="17"/>
        </w:rPr>
        <w:br/>
        <w:t>9. Computational complexity and inference latency of the proposed ensemble system are not discussed. These factors are critical for real-time predictive maintenance deployment, especially in industrial environments with strict uptime requirements.</w:t>
      </w:r>
      <w:r w:rsidRPr="002F5E88">
        <w:rPr>
          <w:rFonts w:ascii="Verdana" w:eastAsia="Times New Roman" w:hAnsi="Verdana" w:cs="Times New Roman"/>
          <w:color w:val="000033"/>
          <w:sz w:val="17"/>
          <w:szCs w:val="17"/>
        </w:rPr>
        <w:br/>
      </w:r>
      <w:r w:rsidRPr="002F5E88">
        <w:rPr>
          <w:rFonts w:ascii="Verdana" w:eastAsia="Times New Roman" w:hAnsi="Verdana" w:cs="Times New Roman"/>
          <w:color w:val="000033"/>
          <w:sz w:val="17"/>
          <w:szCs w:val="17"/>
        </w:rPr>
        <w:br/>
        <w:t>10. Figures and tables, while informative, are often dense and difficult to interpret without substantial effort. Better visualization — for example, clearer ROC curves, confusion matrices, and feature importance rankings with confidence intervals — would improve the reader's understanding and trust in the results.</w:t>
      </w:r>
      <w:r w:rsidRPr="002F5E88">
        <w:rPr>
          <w:rFonts w:ascii="Verdana" w:eastAsia="Times New Roman" w:hAnsi="Verdana" w:cs="Times New Roman"/>
          <w:color w:val="000033"/>
          <w:sz w:val="17"/>
          <w:szCs w:val="17"/>
        </w:rPr>
        <w:br/>
      </w:r>
      <w:r w:rsidRPr="002F5E88">
        <w:rPr>
          <w:rFonts w:ascii="Verdana" w:eastAsia="Times New Roman" w:hAnsi="Verdana" w:cs="Times New Roman"/>
          <w:color w:val="000033"/>
          <w:sz w:val="17"/>
          <w:szCs w:val="17"/>
        </w:rPr>
        <w:br/>
        <w:t xml:space="preserve">11. The discussion of related work sufficiently covers traditional and ML approaches for </w:t>
      </w:r>
      <w:proofErr w:type="spellStart"/>
      <w:r w:rsidRPr="002F5E88">
        <w:rPr>
          <w:rFonts w:ascii="Verdana" w:eastAsia="Times New Roman" w:hAnsi="Verdana" w:cs="Times New Roman"/>
          <w:color w:val="000033"/>
          <w:sz w:val="17"/>
          <w:szCs w:val="17"/>
        </w:rPr>
        <w:t>PdM</w:t>
      </w:r>
      <w:proofErr w:type="spellEnd"/>
      <w:r w:rsidRPr="002F5E88">
        <w:rPr>
          <w:rFonts w:ascii="Verdana" w:eastAsia="Times New Roman" w:hAnsi="Verdana" w:cs="Times New Roman"/>
          <w:color w:val="000033"/>
          <w:sz w:val="17"/>
          <w:szCs w:val="17"/>
        </w:rPr>
        <w:t xml:space="preserve"> but falls short in critically positioning the proposed method vis-à-vis the latest advances in deep learning and temporal modeling (e.g., LSTM, TCN) that have become state-of-the-art for time-series fault detection.</w:t>
      </w:r>
      <w:r w:rsidRPr="002F5E88">
        <w:rPr>
          <w:rFonts w:ascii="Verdana" w:eastAsia="Times New Roman" w:hAnsi="Verdana" w:cs="Times New Roman"/>
          <w:color w:val="000033"/>
          <w:sz w:val="17"/>
          <w:szCs w:val="17"/>
        </w:rPr>
        <w:br/>
      </w:r>
      <w:r w:rsidRPr="002F5E88">
        <w:rPr>
          <w:rFonts w:ascii="Verdana" w:eastAsia="Times New Roman" w:hAnsi="Verdana" w:cs="Times New Roman"/>
          <w:color w:val="000033"/>
          <w:sz w:val="17"/>
          <w:szCs w:val="17"/>
        </w:rPr>
        <w:br/>
        <w:t>12. The limitations section is insufficiently emphasized and needs expansion. The paper should explicitly address potential issues such as sensor noise sensitivity, data drift, feature extraction dependency on CNC machine specifics, and implications of limited failure mode diversity.</w:t>
      </w:r>
      <w:r w:rsidRPr="002F5E88">
        <w:rPr>
          <w:rFonts w:ascii="Verdana" w:eastAsia="Times New Roman" w:hAnsi="Verdana" w:cs="Times New Roman"/>
          <w:color w:val="000033"/>
          <w:sz w:val="17"/>
          <w:szCs w:val="17"/>
        </w:rPr>
        <w:br/>
      </w:r>
      <w:r w:rsidRPr="002F5E88">
        <w:rPr>
          <w:rFonts w:ascii="Verdana" w:eastAsia="Times New Roman" w:hAnsi="Verdana" w:cs="Times New Roman"/>
          <w:color w:val="000033"/>
          <w:sz w:val="17"/>
          <w:szCs w:val="17"/>
        </w:rPr>
        <w:br/>
        <w:t>13. The suggestions for future work (e.g., multi-class failure prediction, temporal models, online learning) are promising but remain speculative. The manuscript would benefit from preliminary experiments or at least a detailed roadmap highlighting methodological challenges and expected contributions.</w:t>
      </w:r>
      <w:r w:rsidRPr="002F5E88">
        <w:rPr>
          <w:rFonts w:ascii="Verdana" w:eastAsia="Times New Roman" w:hAnsi="Verdana" w:cs="Times New Roman"/>
          <w:color w:val="000033"/>
          <w:sz w:val="17"/>
          <w:szCs w:val="17"/>
        </w:rPr>
        <w:br/>
      </w:r>
      <w:r w:rsidRPr="002F5E88">
        <w:rPr>
          <w:rFonts w:ascii="Verdana" w:eastAsia="Times New Roman" w:hAnsi="Verdana" w:cs="Times New Roman"/>
          <w:color w:val="000033"/>
          <w:sz w:val="17"/>
          <w:szCs w:val="17"/>
        </w:rPr>
        <w:br/>
        <w:t>14. Writing quality is generally good, but some sections contain grammatical errors and awkward phrasing. A thorough editorial pass is recommended to enhance readability and academic tone.</w:t>
      </w:r>
      <w:r w:rsidRPr="002F5E88">
        <w:rPr>
          <w:rFonts w:ascii="Verdana" w:eastAsia="Times New Roman" w:hAnsi="Verdana" w:cs="Times New Roman"/>
          <w:color w:val="000033"/>
          <w:sz w:val="17"/>
          <w:szCs w:val="17"/>
        </w:rPr>
        <w:br/>
      </w:r>
      <w:r w:rsidRPr="002F5E88">
        <w:rPr>
          <w:rFonts w:ascii="Verdana" w:eastAsia="Times New Roman" w:hAnsi="Verdana" w:cs="Times New Roman"/>
          <w:color w:val="000033"/>
          <w:sz w:val="17"/>
          <w:szCs w:val="17"/>
        </w:rPr>
        <w:lastRenderedPageBreak/>
        <w:br/>
        <w:t>15. The manuscript would be strengthened by inclusion of a real industrial case study or pilot deployment results to demonstrate practical deployment feasibility and validate the predictive maintenance model under true operational conditions.</w:t>
      </w:r>
      <w:r w:rsidRPr="002F5E88">
        <w:rPr>
          <w:rFonts w:ascii="Verdana" w:eastAsia="Times New Roman" w:hAnsi="Verdana" w:cs="Times New Roman"/>
          <w:color w:val="000033"/>
          <w:sz w:val="17"/>
          <w:szCs w:val="17"/>
        </w:rPr>
        <w:br/>
      </w:r>
      <w:r w:rsidRPr="002F5E88">
        <w:rPr>
          <w:rFonts w:ascii="Verdana" w:eastAsia="Times New Roman" w:hAnsi="Verdana" w:cs="Times New Roman"/>
          <w:color w:val="000033"/>
          <w:sz w:val="17"/>
          <w:szCs w:val="17"/>
        </w:rPr>
        <w:br/>
        <w:t xml:space="preserve">16. Overall, the study proposes a reasonable methodological advance for </w:t>
      </w:r>
      <w:proofErr w:type="spellStart"/>
      <w:r w:rsidRPr="002F5E88">
        <w:rPr>
          <w:rFonts w:ascii="Verdana" w:eastAsia="Times New Roman" w:hAnsi="Verdana" w:cs="Times New Roman"/>
          <w:color w:val="000033"/>
          <w:sz w:val="17"/>
          <w:szCs w:val="17"/>
        </w:rPr>
        <w:t>PdM</w:t>
      </w:r>
      <w:proofErr w:type="spellEnd"/>
      <w:r w:rsidRPr="002F5E88">
        <w:rPr>
          <w:rFonts w:ascii="Verdana" w:eastAsia="Times New Roman" w:hAnsi="Verdana" w:cs="Times New Roman"/>
          <w:color w:val="000033"/>
          <w:sz w:val="17"/>
          <w:szCs w:val="17"/>
        </w:rPr>
        <w:t xml:space="preserve"> of CNC machines but requires deeper theoretical grounding, more rigorous validation, and clearer articulation of practical deployment considerations to merit publication as a major contribution in the field.</w:t>
      </w:r>
      <w:r w:rsidRPr="002F5E88">
        <w:rPr>
          <w:rFonts w:ascii="Verdana" w:eastAsia="Times New Roman" w:hAnsi="Verdana" w:cs="Times New Roman"/>
          <w:color w:val="000033"/>
          <w:sz w:val="17"/>
          <w:szCs w:val="17"/>
        </w:rPr>
        <w:br/>
      </w:r>
      <w:r w:rsidRPr="002F5E88">
        <w:rPr>
          <w:rFonts w:ascii="Verdana" w:eastAsia="Times New Roman" w:hAnsi="Verdana" w:cs="Times New Roman"/>
          <w:color w:val="000033"/>
          <w:sz w:val="17"/>
          <w:szCs w:val="17"/>
        </w:rPr>
        <w:br/>
      </w:r>
      <w:r w:rsidRPr="002F5E88">
        <w:rPr>
          <w:rFonts w:ascii="Verdana" w:eastAsia="Times New Roman" w:hAnsi="Verdana" w:cs="Times New Roman"/>
          <w:color w:val="000033"/>
          <w:sz w:val="17"/>
          <w:szCs w:val="17"/>
        </w:rPr>
        <w:br/>
        <w:t>Reviewer #2: Although the topic is relevant and aligns with current research trends, the novelty of this study is not sufficiently articulated. The manuscript should more clearly distinguish its contribution from existing literature, and explicitly highlight the innovative aspects in the abstract and introduction.</w:t>
      </w:r>
      <w:r w:rsidRPr="002F5E88">
        <w:rPr>
          <w:rFonts w:ascii="Verdana" w:eastAsia="Times New Roman" w:hAnsi="Verdana" w:cs="Times New Roman"/>
          <w:color w:val="000033"/>
          <w:sz w:val="17"/>
          <w:szCs w:val="17"/>
        </w:rPr>
        <w:br/>
        <w:t>The section describing machine learning algorithms is overly extensive and somewhat generic. It is recommended to streamline this part and retain only content directly relevant to the proposed methodology.</w:t>
      </w:r>
      <w:r w:rsidRPr="002F5E88">
        <w:rPr>
          <w:rFonts w:ascii="Verdana" w:eastAsia="Times New Roman" w:hAnsi="Verdana" w:cs="Times New Roman"/>
          <w:color w:val="000033"/>
          <w:sz w:val="17"/>
          <w:szCs w:val="17"/>
        </w:rPr>
        <w:br/>
        <w:t>The adopted machine learning models do not provide explicit analytical expressions, which limits their direct applicability in engineering practice. The authors are encouraged to discuss this limitation more critically and to consider possible strategies to improve interpretability or practical usability.</w:t>
      </w:r>
      <w:r w:rsidRPr="002F5E88">
        <w:rPr>
          <w:rFonts w:ascii="Verdana" w:eastAsia="Times New Roman" w:hAnsi="Verdana" w:cs="Times New Roman"/>
          <w:color w:val="000033"/>
          <w:sz w:val="17"/>
          <w:szCs w:val="17"/>
        </w:rPr>
        <w:br/>
        <w:t>The construction of the dataset is not sufficiently described. Key information regarding data sources, inclusion/exclusion criteria, and data filtering or cleaning procedures should be clearly specified to ensure reproducibility and transparency.</w:t>
      </w:r>
      <w:r w:rsidRPr="002F5E88">
        <w:rPr>
          <w:rFonts w:ascii="Verdana" w:eastAsia="Times New Roman" w:hAnsi="Verdana" w:cs="Times New Roman"/>
          <w:color w:val="000033"/>
          <w:sz w:val="17"/>
          <w:szCs w:val="17"/>
        </w:rPr>
        <w:br/>
        <w:t xml:space="preserve">The discussion is overly focused on prediction accuracy metrics, while interpretability and physical insight are relatively underdeveloped. It is recommended to rebalance the discussion by incorporating more model interpretation or </w:t>
      </w:r>
      <w:proofErr w:type="spellStart"/>
      <w:r w:rsidRPr="002F5E88">
        <w:rPr>
          <w:rFonts w:ascii="Verdana" w:eastAsia="Times New Roman" w:hAnsi="Verdana" w:cs="Times New Roman"/>
          <w:color w:val="000033"/>
          <w:sz w:val="17"/>
          <w:szCs w:val="17"/>
        </w:rPr>
        <w:t>explainability</w:t>
      </w:r>
      <w:proofErr w:type="spellEnd"/>
      <w:r w:rsidRPr="002F5E88">
        <w:rPr>
          <w:rFonts w:ascii="Verdana" w:eastAsia="Times New Roman" w:hAnsi="Verdana" w:cs="Times New Roman"/>
          <w:color w:val="000033"/>
          <w:sz w:val="17"/>
          <w:szCs w:val="17"/>
        </w:rPr>
        <w:t xml:space="preserve"> analysis.</w:t>
      </w:r>
      <w:r w:rsidRPr="002F5E88">
        <w:rPr>
          <w:rFonts w:ascii="Verdana" w:eastAsia="Times New Roman" w:hAnsi="Verdana" w:cs="Times New Roman"/>
          <w:color w:val="000033"/>
          <w:sz w:val="17"/>
          <w:szCs w:val="17"/>
        </w:rPr>
        <w:br/>
        <w:t>It is suggested that the authors include a more detailed analysis of how key input parameters influence the output response, along with a discussion of the underlying physical mechanisms governing these trends.</w:t>
      </w:r>
      <w:r w:rsidRPr="002F5E88">
        <w:rPr>
          <w:rFonts w:ascii="Verdana" w:eastAsia="Times New Roman" w:hAnsi="Verdana" w:cs="Times New Roman"/>
          <w:color w:val="000033"/>
          <w:sz w:val="17"/>
          <w:szCs w:val="17"/>
        </w:rPr>
        <w:br/>
        <w:t>The literature review requires updating. In particular, the manuscript should discuss whether existing empirical or semi-empirical formulas are available for the studied problem, and how their predictive performance compares with the proposed approach.</w:t>
      </w:r>
      <w:r w:rsidRPr="002F5E88">
        <w:rPr>
          <w:rFonts w:ascii="Verdana" w:eastAsia="Times New Roman" w:hAnsi="Verdana" w:cs="Times New Roman"/>
          <w:color w:val="000033"/>
          <w:sz w:val="17"/>
          <w:szCs w:val="17"/>
        </w:rPr>
        <w:br/>
        <w:t>The following studies may serve as useful references for methodological comparison and contextualization, post-heating evaluation of residual compressive and tensile mechanical properties of basalt fiber reinforced recycled aggregate concrete</w:t>
      </w:r>
      <w:r w:rsidRPr="002F5E88">
        <w:rPr>
          <w:rFonts w:ascii="Verdana" w:eastAsia="Times New Roman" w:hAnsi="Verdana" w:cs="Times New Roman"/>
          <w:color w:val="000033"/>
          <w:sz w:val="17"/>
          <w:szCs w:val="17"/>
        </w:rPr>
        <w:br/>
        <w:t>a hybrid Bayesian model updating and non-dominated sorting genetic algorithm framework for intelligent mix design of steel fiber reinforced concrete</w:t>
      </w:r>
      <w:r w:rsidRPr="002F5E88">
        <w:rPr>
          <w:rFonts w:ascii="Verdana" w:eastAsia="Times New Roman" w:hAnsi="Verdana" w:cs="Times New Roman"/>
          <w:color w:val="000033"/>
          <w:sz w:val="17"/>
          <w:szCs w:val="17"/>
        </w:rPr>
        <w:br/>
        <w:t>While the use of machine learning is appropriate, future work could be extended toward reliability analysis or multi-objective optimization to enhance the engineering applicability of the framework.</w:t>
      </w:r>
      <w:r w:rsidRPr="002F5E88">
        <w:rPr>
          <w:rFonts w:ascii="Verdana" w:eastAsia="Times New Roman" w:hAnsi="Verdana" w:cs="Times New Roman"/>
          <w:color w:val="000033"/>
          <w:sz w:val="17"/>
          <w:szCs w:val="17"/>
        </w:rPr>
        <w:br/>
        <w:t>The conclusion section should be strengthened. It is recommended to focus on the most significant findings and avoid overly descriptive or repetitive statements.</w:t>
      </w:r>
      <w:r w:rsidRPr="002F5E88">
        <w:rPr>
          <w:rFonts w:ascii="Verdana" w:eastAsia="Times New Roman" w:hAnsi="Verdana" w:cs="Times New Roman"/>
          <w:color w:val="000033"/>
          <w:sz w:val="17"/>
          <w:szCs w:val="17"/>
        </w:rPr>
        <w:br/>
        <w:t>The limitations of the present study and potential directions for future research should be explicitly stated and discussed in a more systematic manner.</w:t>
      </w:r>
      <w:r w:rsidRPr="002F5E88">
        <w:rPr>
          <w:rFonts w:ascii="Verdana" w:eastAsia="Times New Roman" w:hAnsi="Verdana" w:cs="Times New Roman"/>
          <w:color w:val="000033"/>
          <w:sz w:val="17"/>
          <w:szCs w:val="17"/>
        </w:rPr>
        <w:br/>
        <w:t> </w:t>
      </w:r>
      <w:r w:rsidRPr="002F5E88">
        <w:rPr>
          <w:rFonts w:ascii="Verdana" w:eastAsia="Times New Roman" w:hAnsi="Verdana" w:cs="Times New Roman"/>
          <w:color w:val="000033"/>
          <w:sz w:val="17"/>
          <w:szCs w:val="17"/>
        </w:rPr>
        <w:br/>
        <w:t>  </w:t>
      </w:r>
      <w:r w:rsidRPr="002F5E88">
        <w:rPr>
          <w:rFonts w:ascii="Verdana" w:eastAsia="Times New Roman" w:hAnsi="Verdana" w:cs="Times New Roman"/>
          <w:color w:val="000033"/>
          <w:sz w:val="17"/>
          <w:szCs w:val="17"/>
        </w:rPr>
        <w:br/>
      </w:r>
      <w:r w:rsidRPr="002F5E88">
        <w:rPr>
          <w:rFonts w:ascii="Verdana" w:eastAsia="Times New Roman" w:hAnsi="Verdana" w:cs="Times New Roman"/>
          <w:color w:val="000033"/>
          <w:sz w:val="17"/>
          <w:szCs w:val="17"/>
        </w:rPr>
        <w:br/>
        <w:t>    </w:t>
      </w:r>
      <w:r w:rsidRPr="002F5E88">
        <w:rPr>
          <w:rFonts w:ascii="Verdana" w:eastAsia="Times New Roman" w:hAnsi="Verdana" w:cs="Times New Roman"/>
          <w:color w:val="000033"/>
          <w:sz w:val="17"/>
          <w:szCs w:val="17"/>
        </w:rPr>
        <w:br/>
        <w:t>More information and support  </w:t>
      </w:r>
      <w:r w:rsidRPr="002F5E88">
        <w:rPr>
          <w:rFonts w:ascii="Verdana" w:eastAsia="Times New Roman" w:hAnsi="Verdana" w:cs="Times New Roman"/>
          <w:color w:val="000033"/>
          <w:sz w:val="17"/>
          <w:szCs w:val="17"/>
        </w:rPr>
        <w:br/>
      </w:r>
      <w:r w:rsidRPr="002F5E88">
        <w:rPr>
          <w:rFonts w:ascii="Verdana" w:eastAsia="Times New Roman" w:hAnsi="Verdana" w:cs="Times New Roman"/>
          <w:color w:val="000033"/>
          <w:sz w:val="17"/>
          <w:szCs w:val="17"/>
        </w:rPr>
        <w:br/>
        <w:t>FAQ: How do I revise my submission in Editorial Manager? </w:t>
      </w:r>
      <w:r w:rsidRPr="002F5E88">
        <w:rPr>
          <w:rFonts w:ascii="Verdana" w:eastAsia="Times New Roman" w:hAnsi="Verdana" w:cs="Times New Roman"/>
          <w:color w:val="000033"/>
          <w:sz w:val="17"/>
          <w:szCs w:val="17"/>
        </w:rPr>
        <w:br/>
      </w:r>
      <w:r w:rsidRPr="002F5E88">
        <w:rPr>
          <w:rFonts w:ascii="Verdana" w:eastAsia="Times New Roman" w:hAnsi="Verdana" w:cs="Times New Roman"/>
          <w:color w:val="000033"/>
          <w:sz w:val="17"/>
          <w:szCs w:val="17"/>
        </w:rPr>
        <w:br/>
        <w:t>https://service.elsevier.com/app/answers/detail/a_id/28463/supporthub/publishing/  </w:t>
      </w:r>
      <w:r w:rsidRPr="002F5E88">
        <w:rPr>
          <w:rFonts w:ascii="Verdana" w:eastAsia="Times New Roman" w:hAnsi="Verdana" w:cs="Times New Roman"/>
          <w:color w:val="000033"/>
          <w:sz w:val="17"/>
          <w:szCs w:val="17"/>
        </w:rPr>
        <w:br/>
        <w:t>FAQ: How can I reset a forgotten password?</w:t>
      </w:r>
      <w:r w:rsidRPr="002F5E88">
        <w:rPr>
          <w:rFonts w:ascii="Verdana" w:eastAsia="Times New Roman" w:hAnsi="Verdana" w:cs="Times New Roman"/>
          <w:color w:val="000033"/>
          <w:sz w:val="17"/>
          <w:szCs w:val="17"/>
        </w:rPr>
        <w:br/>
        <w:t>https://service.elsevier.com/app/answers/detail/a_id/28452/supporthub/publishing/</w:t>
      </w:r>
      <w:r w:rsidRPr="002F5E88">
        <w:rPr>
          <w:rFonts w:ascii="Verdana" w:eastAsia="Times New Roman" w:hAnsi="Verdana" w:cs="Times New Roman"/>
          <w:color w:val="000033"/>
          <w:sz w:val="17"/>
          <w:szCs w:val="17"/>
        </w:rPr>
        <w:br/>
        <w:t>For further assistance, please visit our customer service site: https://service.elsevier.com/app/home/supporthub/publishing/</w:t>
      </w:r>
      <w:r w:rsidRPr="002F5E88">
        <w:rPr>
          <w:rFonts w:ascii="Verdana" w:eastAsia="Times New Roman" w:hAnsi="Verdana" w:cs="Times New Roman"/>
          <w:color w:val="000033"/>
          <w:sz w:val="17"/>
          <w:szCs w:val="17"/>
        </w:rPr>
        <w:br/>
        <w:t>Here you can search for solutions on a range of topics, find answers to frequently asked questions, and learn more about Editorial Manager via interactive tutorials. You can also talk 24/7 to our customer support team by phone and 24/7 by live chat and email </w:t>
      </w:r>
      <w:r w:rsidRPr="002F5E88">
        <w:rPr>
          <w:rFonts w:ascii="Verdana" w:eastAsia="Times New Roman" w:hAnsi="Verdana" w:cs="Times New Roman"/>
          <w:color w:val="000033"/>
          <w:sz w:val="17"/>
          <w:szCs w:val="17"/>
        </w:rPr>
        <w:br/>
        <w:t> </w:t>
      </w:r>
      <w:r w:rsidRPr="002F5E88">
        <w:rPr>
          <w:rFonts w:ascii="Verdana" w:eastAsia="Times New Roman" w:hAnsi="Verdana" w:cs="Times New Roman"/>
          <w:color w:val="000033"/>
          <w:sz w:val="17"/>
          <w:szCs w:val="17"/>
        </w:rPr>
        <w:br/>
        <w:t> </w:t>
      </w:r>
      <w:r w:rsidRPr="002F5E88">
        <w:rPr>
          <w:rFonts w:ascii="Verdana" w:eastAsia="Times New Roman" w:hAnsi="Verdana" w:cs="Times New Roman"/>
          <w:color w:val="000033"/>
          <w:sz w:val="17"/>
          <w:szCs w:val="17"/>
        </w:rPr>
        <w:br/>
        <w:t> </w:t>
      </w:r>
      <w:r w:rsidRPr="002F5E88">
        <w:rPr>
          <w:rFonts w:ascii="Verdana" w:eastAsia="Times New Roman" w:hAnsi="Verdana" w:cs="Times New Roman"/>
          <w:color w:val="000033"/>
          <w:sz w:val="17"/>
          <w:szCs w:val="17"/>
        </w:rPr>
        <w:br/>
        <w:t xml:space="preserve">At Elsevier, we want to help all our authors to stay safe when publishing. Please be aware of fraudulent messages requesting money in return for the publication of your paper. If you are publishing open access with Elsevier, bear in mind that we will never request payment before the paper has been accepted. We </w:t>
      </w:r>
      <w:r w:rsidRPr="002F5E88">
        <w:rPr>
          <w:rFonts w:ascii="Verdana" w:eastAsia="Times New Roman" w:hAnsi="Verdana" w:cs="Times New Roman"/>
          <w:color w:val="000033"/>
          <w:sz w:val="17"/>
          <w:szCs w:val="17"/>
        </w:rPr>
        <w:lastRenderedPageBreak/>
        <w:t>have prepared some guidelines (</w:t>
      </w:r>
      <w:proofErr w:type="gramStart"/>
      <w:r w:rsidRPr="002F5E88">
        <w:rPr>
          <w:rFonts w:ascii="Verdana" w:eastAsia="Times New Roman" w:hAnsi="Verdana" w:cs="Times New Roman"/>
          <w:color w:val="000033"/>
          <w:sz w:val="17"/>
          <w:szCs w:val="17"/>
        </w:rPr>
        <w:t>https://www.elsevier.com/connect/authors-update/seven-top-tips-on-stopping-apc-scams )</w:t>
      </w:r>
      <w:proofErr w:type="gramEnd"/>
      <w:r w:rsidRPr="002F5E88">
        <w:rPr>
          <w:rFonts w:ascii="Verdana" w:eastAsia="Times New Roman" w:hAnsi="Verdana" w:cs="Times New Roman"/>
          <w:color w:val="000033"/>
          <w:sz w:val="17"/>
          <w:szCs w:val="17"/>
        </w:rPr>
        <w:t xml:space="preserve"> that you may find helpful, including a short video on Identifying fake acceptance letters (https://www.youtube.com/watch?v=o5l8thD9XtE ). Please remember that you can contact Elsevier s Researcher Support team (https://service.elsevier.com/app/home/supporthub/publishing/) at any time if you have questions about your manuscript, and you can log into Editorial Manager to check the status of your manuscript (https://service.elsevier.com/app/answers/detail/a_id/29155/c/10530/supporthub/publishing/kw/status/).</w:t>
      </w:r>
      <w:r w:rsidRPr="002F5E88">
        <w:rPr>
          <w:rFonts w:ascii="Verdana" w:eastAsia="Times New Roman" w:hAnsi="Verdana" w:cs="Times New Roman"/>
          <w:color w:val="000033"/>
          <w:sz w:val="17"/>
          <w:szCs w:val="17"/>
        </w:rPr>
        <w:br/>
      </w:r>
      <w:r w:rsidRPr="002F5E88">
        <w:rPr>
          <w:rFonts w:ascii="Verdana" w:eastAsia="Times New Roman" w:hAnsi="Verdana" w:cs="Times New Roman"/>
          <w:color w:val="000033"/>
          <w:sz w:val="17"/>
          <w:szCs w:val="17"/>
        </w:rPr>
        <w:br/>
        <w:t>#AU_APPLES#</w:t>
      </w:r>
      <w:r w:rsidRPr="002F5E88">
        <w:rPr>
          <w:rFonts w:ascii="Verdana" w:eastAsia="Times New Roman" w:hAnsi="Verdana" w:cs="Times New Roman"/>
          <w:color w:val="000033"/>
          <w:sz w:val="17"/>
          <w:szCs w:val="17"/>
        </w:rPr>
        <w:br/>
      </w:r>
      <w:r w:rsidRPr="002F5E88">
        <w:rPr>
          <w:rFonts w:ascii="Verdana" w:eastAsia="Times New Roman" w:hAnsi="Verdana" w:cs="Times New Roman"/>
          <w:color w:val="000033"/>
          <w:sz w:val="17"/>
          <w:szCs w:val="17"/>
        </w:rPr>
        <w:br/>
        <w:t>To ensure this email reaches the intended recipient, please do not delete the above code</w:t>
      </w:r>
    </w:p>
    <w:p w14:paraId="7BF18F9D" w14:textId="77777777" w:rsidR="002F5E88" w:rsidRPr="002F5E88" w:rsidRDefault="002F5E88" w:rsidP="002F5E88">
      <w:pPr>
        <w:shd w:val="clear" w:color="auto" w:fill="FFFFFF"/>
        <w:spacing w:before="100" w:beforeAutospacing="1" w:after="100" w:afterAutospacing="1" w:line="240" w:lineRule="auto"/>
        <w:rPr>
          <w:rFonts w:ascii="Verdana" w:eastAsia="Times New Roman" w:hAnsi="Verdana" w:cs="Times New Roman"/>
          <w:color w:val="000033"/>
          <w:sz w:val="17"/>
          <w:szCs w:val="17"/>
        </w:rPr>
      </w:pPr>
      <w:r w:rsidRPr="002F5E88">
        <w:rPr>
          <w:rFonts w:ascii="Verdana" w:eastAsia="Times New Roman" w:hAnsi="Verdana" w:cs="Times New Roman"/>
          <w:color w:val="000033"/>
          <w:sz w:val="17"/>
          <w:szCs w:val="17"/>
        </w:rPr>
        <w:t> </w:t>
      </w:r>
    </w:p>
    <w:p w14:paraId="4B52354C" w14:textId="77777777" w:rsidR="00F25FEA" w:rsidRDefault="00F25FEA"/>
    <w:sectPr w:rsidR="00F25F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E88"/>
    <w:rsid w:val="002F5E88"/>
    <w:rsid w:val="00F25F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1D68D"/>
  <w15:chartTrackingRefBased/>
  <w15:docId w15:val="{C2113255-9736-4F71-A40A-14B87C019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F5E8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F5E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88175">
      <w:bodyDiv w:val="1"/>
      <w:marLeft w:val="0"/>
      <w:marRight w:val="0"/>
      <w:marTop w:val="0"/>
      <w:marBottom w:val="0"/>
      <w:divBdr>
        <w:top w:val="none" w:sz="0" w:space="0" w:color="auto"/>
        <w:left w:val="none" w:sz="0" w:space="0" w:color="auto"/>
        <w:bottom w:val="none" w:sz="0" w:space="0" w:color="auto"/>
        <w:right w:val="none" w:sz="0" w:space="0" w:color="auto"/>
      </w:divBdr>
      <w:divsChild>
        <w:div w:id="2129621268">
          <w:marLeft w:val="0"/>
          <w:marRight w:val="0"/>
          <w:marTop w:val="0"/>
          <w:marBottom w:val="60"/>
          <w:divBdr>
            <w:top w:val="none" w:sz="0" w:space="0" w:color="auto"/>
            <w:left w:val="none" w:sz="0" w:space="0" w:color="auto"/>
            <w:bottom w:val="none" w:sz="0" w:space="0" w:color="auto"/>
            <w:right w:val="none" w:sz="0" w:space="0" w:color="auto"/>
          </w:divBdr>
        </w:div>
        <w:div w:id="1125079109">
          <w:marLeft w:val="0"/>
          <w:marRight w:val="0"/>
          <w:marTop w:val="0"/>
          <w:marBottom w:val="60"/>
          <w:divBdr>
            <w:top w:val="single" w:sz="6" w:space="3" w:color="000000"/>
            <w:left w:val="none" w:sz="0" w:space="0" w:color="auto"/>
            <w:bottom w:val="single" w:sz="6" w:space="3" w:color="000000"/>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1748</Words>
  <Characters>9968</Characters>
  <Application>Microsoft Office Word</Application>
  <DocSecurity>0</DocSecurity>
  <Lines>83</Lines>
  <Paragraphs>23</Paragraphs>
  <ScaleCrop>false</ScaleCrop>
  <Company/>
  <LinksUpToDate>false</LinksUpToDate>
  <CharactersWithSpaces>11693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Ahsan</dc:creator>
  <cp:keywords/>
  <dc:description/>
  <cp:lastModifiedBy>Ahsan</cp:lastModifiedBy>
  <cp:revision>1</cp:revision>
  <dcterms:created xsi:type="dcterms:W3CDTF">2026-08-02T13:43:00Z</dcterms:created>
  <dcterms:modified xsi:type="dcterms:W3CDTF">2026-08-02T13:44:00Z</dcterms:modified>
</cp:coreProperties>
</file>