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93" w:rsidRDefault="00926028">
      <w:bookmarkStart w:id="0" w:name="_GoBack"/>
      <w:bookmarkEnd w:id="0"/>
      <w:r>
        <w:t>Assignment 2:</w:t>
      </w:r>
    </w:p>
    <w:p w:rsidR="00926028" w:rsidRDefault="00926028"/>
    <w:p w:rsidR="00926028" w:rsidRPr="00926028" w:rsidRDefault="00926028" w:rsidP="00926028">
      <w:pPr>
        <w:numPr>
          <w:ilvl w:val="0"/>
          <w:numId w:val="1"/>
        </w:numPr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In a binary logistic regression, if </w:t>
      </w:r>
      <w:r w:rsidRPr="00926028">
        <w:rPr>
          <w:rFonts w:ascii="Cambria Math" w:eastAsia="Times New Roman" w:hAnsi="Cambria Math" w:cs="Cambria Math"/>
          <w:b/>
          <w:bCs/>
          <w:color w:val="111111"/>
          <w:sz w:val="20"/>
          <w:szCs w:val="20"/>
          <w:bdr w:val="none" w:sz="0" w:space="0" w:color="auto" w:frame="1"/>
        </w:rPr>
        <w:t>𝑋𝛽</w:t>
      </w:r>
      <w:r w:rsidRPr="0092602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 </w:t>
      </w:r>
      <w:r w:rsidRPr="00926028">
        <w:rPr>
          <w:rFonts w:ascii="inherit" w:eastAsia="Times New Roman" w:hAnsi="inherit" w:cs="Arial"/>
          <w:color w:val="111111"/>
          <w:sz w:val="20"/>
          <w:szCs w:val="20"/>
        </w:rPr>
        <w:t>part is 1.5, what will be the predicted probability and what will be the corresponding ‘logit’ value?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286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20.1pt;height:17.3pt" o:ole="">
                  <v:imagedata r:id="rId6" o:title=""/>
                </v:shape>
                <w:control r:id="rId7" w:name="DefaultOcxName" w:shapeid="_x0000_i113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[0.80, 0.82] and [1.95, 2.00]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9" type="#_x0000_t75" style="width:20.1pt;height:17.3pt" o:ole="">
                  <v:imagedata r:id="rId8" o:title=""/>
                </v:shape>
                <w:control r:id="rId9" w:name="DefaultOcxName1" w:shapeid="_x0000_i113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[0.80, 0.82] and [1.45, 1.50]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2" type="#_x0000_t75" style="width:20.1pt;height:17.3pt" o:ole="">
                  <v:imagedata r:id="rId6" o:title=""/>
                </v:shape>
                <w:control r:id="rId10" w:name="DefaultOcxName2" w:shapeid="_x0000_i114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[0.70, 0.72] and [1.95, 2.00]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5" type="#_x0000_t75" style="width:20.1pt;height:17.3pt" o:ole="">
                  <v:imagedata r:id="rId6" o:title=""/>
                </v:shape>
                <w:control r:id="rId11" w:name="DefaultOcxName3" w:shapeid="_x0000_i114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2</w:t>
      </w:r>
    </w:p>
    <w:p w:rsidR="00926028" w:rsidRPr="00926028" w:rsidRDefault="00926028" w:rsidP="00926028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Which marital status works best for selling term deposits (use the training dataset to answer this question)?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8" type="#_x0000_t75" style="width:20.1pt;height:17.3pt" o:ole="">
                  <v:imagedata r:id="rId6" o:title=""/>
                </v:shape>
                <w:control r:id="rId12" w:name="DefaultOcxName4" w:shapeid="_x0000_i114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Divorced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1" type="#_x0000_t75" style="width:20.1pt;height:17.3pt" o:ole="">
                  <v:imagedata r:id="rId6" o:title=""/>
                </v:shape>
                <w:control r:id="rId13" w:name="DefaultOcxName5" w:shapeid="_x0000_i115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Married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4" type="#_x0000_t75" style="width:20.1pt;height:17.3pt" o:ole="">
                  <v:imagedata r:id="rId8" o:title=""/>
                </v:shape>
                <w:control r:id="rId14" w:name="DefaultOcxName6" w:shapeid="_x0000_i115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Single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7" type="#_x0000_t75" style="width:20.1pt;height:17.3pt" o:ole="">
                  <v:imagedata r:id="rId6" o:title=""/>
                </v:shape>
                <w:control r:id="rId15" w:name="DefaultOcxName7" w:shapeid="_x0000_i115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70039">
        <w:rPr>
          <w:rFonts w:ascii="inherit" w:eastAsia="Times New Roman" w:hAnsi="inherit" w:cs="Arial"/>
          <w:b/>
          <w:bCs/>
          <w:caps/>
          <w:color w:val="444444"/>
          <w:spacing w:val="30"/>
          <w:highlight w:val="yellow"/>
        </w:rPr>
        <w:t>QUESTION 3</w:t>
      </w:r>
    </w:p>
    <w:p w:rsidR="00926028" w:rsidRPr="00926028" w:rsidRDefault="00926028" w:rsidP="00926028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your interpretation for the age variable on selling the term deposits (use the training dataset to answer this question)?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521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0" type="#_x0000_t75" style="width:20.1pt;height:17.3pt" o:ole="">
                  <v:imagedata r:id="rId6" o:title=""/>
                </v:shape>
                <w:control r:id="rId16" w:name="DefaultOcxName8" w:shapeid="_x0000_i116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A unit increase in age results in ~0.30 increase in log odds of a sale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3" type="#_x0000_t75" style="width:20.1pt;height:17.3pt" o:ole="">
                  <v:imagedata r:id="rId8" o:title=""/>
                </v:shape>
                <w:control r:id="rId17" w:name="DefaultOcxName9" w:shapeid="_x0000_i116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A unit increase in age results in ~0.023 increase in log odds of a sale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6" type="#_x0000_t75" style="width:20.1pt;height:17.3pt" o:ole="">
                  <v:imagedata r:id="rId6" o:title=""/>
                </v:shape>
                <w:control r:id="rId18" w:name="DefaultOcxName10" w:shapeid="_x0000_i116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A unit increase in age results in ~0.023 increase in the odds of sale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9" type="#_x0000_t75" style="width:20.1pt;height:17.3pt" o:ole="">
                  <v:imagedata r:id="rId6" o:title=""/>
                </v:shape>
                <w:control r:id="rId19" w:name="DefaultOcxName11" w:shapeid="_x0000_i116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4</w:t>
      </w:r>
    </w:p>
    <w:p w:rsidR="00926028" w:rsidRPr="00926028" w:rsidRDefault="00926028" w:rsidP="00926028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can you say about the probability of selling term deposits to those that have a housing loan as opposed to those that do not have one (use the training dataset to answer this question)?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63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72" type="#_x0000_t75" style="width:20.1pt;height:17.3pt" o:ole="">
                  <v:imagedata r:id="rId8" o:title=""/>
                </v:shape>
                <w:control r:id="rId20" w:name="DefaultOcxName12" w:shapeid="_x0000_i117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Greater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5" type="#_x0000_t75" style="width:20.1pt;height:17.3pt" o:ole="">
                  <v:imagedata r:id="rId6" o:title=""/>
                </v:shape>
                <w:control r:id="rId21" w:name="DefaultOcxName13" w:shapeid="_x0000_i117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Smaller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8" type="#_x0000_t75" style="width:20.1pt;height:17.3pt" o:ole="">
                  <v:imagedata r:id="rId6" o:title=""/>
                </v:shape>
                <w:control r:id="rId22" w:name="DefaultOcxName14" w:shapeid="_x0000_i117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 probabilities are statistically indistinguishable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1" type="#_x0000_t75" style="width:20.1pt;height:17.3pt" o:ole="">
                  <v:imagedata r:id="rId6" o:title=""/>
                </v:shape>
                <w:control r:id="rId23" w:name="DefaultOcxName15" w:shapeid="_x0000_i118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70039">
        <w:rPr>
          <w:rFonts w:ascii="inherit" w:eastAsia="Times New Roman" w:hAnsi="inherit" w:cs="Arial"/>
          <w:b/>
          <w:bCs/>
          <w:caps/>
          <w:color w:val="444444"/>
          <w:spacing w:val="30"/>
          <w:highlight w:val="yellow"/>
        </w:rPr>
        <w:t>QUESTION 5</w:t>
      </w:r>
    </w:p>
    <w:p w:rsidR="00926028" w:rsidRPr="00926028" w:rsidRDefault="00926028" w:rsidP="00926028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can you say about the impact of the duration of last call on the log odds of selling a term deposit (use the training dataset to answer this question)?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4018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4" type="#_x0000_t75" style="width:20.1pt;height:17.3pt" o:ole="">
                  <v:imagedata r:id="rId8" o:title=""/>
                </v:shape>
                <w:control r:id="rId24" w:name="DefaultOcxName16" w:shapeid="_x0000_i118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There is a significant positive impact on log odds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7" type="#_x0000_t75" style="width:20.1pt;height:17.3pt" o:ole="">
                  <v:imagedata r:id="rId6" o:title=""/>
                </v:shape>
                <w:control r:id="rId25" w:name="DefaultOcxName17" w:shapeid="_x0000_i118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There is a significant negative impact on log odds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0" type="#_x0000_t75" style="width:20.1pt;height:17.3pt" o:ole="">
                  <v:imagedata r:id="rId6" o:title=""/>
                </v:shape>
                <w:control r:id="rId26" w:name="DefaultOcxName18" w:shapeid="_x0000_i119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There is no significant impact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3" type="#_x0000_t75" style="width:20.1pt;height:17.3pt" o:ole="">
                  <v:imagedata r:id="rId6" o:title=""/>
                </v:shape>
                <w:control r:id="rId27" w:name="DefaultOcxName19" w:shapeid="_x0000_i119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6</w:t>
      </w:r>
    </w:p>
    <w:p w:rsidR="00926028" w:rsidRPr="00926028" w:rsidRDefault="00926028" w:rsidP="00926028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probability of selling the term deposit to a customer with a profile of age 30, single, with housing loan, and duration of last contact being 400 secs?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6" type="#_x0000_t75" style="width:20.1pt;height:17.3pt" o:ole="">
                  <v:imagedata r:id="rId6" o:title=""/>
                </v:shape>
                <w:control r:id="rId28" w:name="DefaultOcxName20" w:shapeid="_x0000_i119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[0.16, 0.165]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9" type="#_x0000_t75" style="width:20.1pt;height:17.3pt" o:ole="">
                  <v:imagedata r:id="rId8" o:title=""/>
                </v:shape>
                <w:control r:id="rId29" w:name="DefaultOcxName21" w:shapeid="_x0000_i119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[0.17, 0.18]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2" type="#_x0000_t75" style="width:20.1pt;height:17.3pt" o:ole="">
                  <v:imagedata r:id="rId6" o:title=""/>
                </v:shape>
                <w:control r:id="rId30" w:name="DefaultOcxName22" w:shapeid="_x0000_i120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[0.19, 0.20]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5" type="#_x0000_t75" style="width:20.1pt;height:17.3pt" o:ole="">
                  <v:imagedata r:id="rId6" o:title=""/>
                </v:shape>
                <w:control r:id="rId31" w:name="DefaultOcxName23" w:shapeid="_x0000_i120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7</w:t>
      </w:r>
    </w:p>
    <w:p w:rsidR="00926028" w:rsidRPr="00926028" w:rsidRDefault="00926028" w:rsidP="00926028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probability of selling the long-term deposit to a customer with a profile of age 60, single, without house, and duration of last contact 100 seconds?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8" type="#_x0000_t75" style="width:20.1pt;height:17.3pt" o:ole="">
                  <v:imagedata r:id="rId6" o:title=""/>
                </v:shape>
                <w:control r:id="rId32" w:name="DefaultOcxName24" w:shapeid="_x0000_i120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[0.5, 0.7]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1" type="#_x0000_t75" style="width:20.1pt;height:17.3pt" o:ole="">
                  <v:imagedata r:id="rId6" o:title=""/>
                </v:shape>
                <w:control r:id="rId33" w:name="DefaultOcxName25" w:shapeid="_x0000_i121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[0.01, 0.09]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214" type="#_x0000_t75" style="width:20.1pt;height:17.3pt" o:ole="">
                  <v:imagedata r:id="rId8" o:title=""/>
                </v:shape>
                <w:control r:id="rId34" w:name="DefaultOcxName26" w:shapeid="_x0000_i121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[0.10, 0.11]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7" type="#_x0000_t75" style="width:20.1pt;height:17.3pt" o:ole="">
                  <v:imagedata r:id="rId6" o:title=""/>
                </v:shape>
                <w:control r:id="rId35" w:name="DefaultOcxName27" w:shapeid="_x0000_i121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8</w:t>
      </w:r>
    </w:p>
    <w:p w:rsidR="00926028" w:rsidRPr="00926028" w:rsidRDefault="00926028" w:rsidP="00926028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log odds (logit) of selling the long-term deposit to a customer with a profile of age 50, married, with house, and duration of last contact 200 seconds?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0" type="#_x0000_t75" style="width:20.1pt;height:17.3pt" o:ole="">
                  <v:imagedata r:id="rId8" o:title=""/>
                </v:shape>
                <w:control r:id="rId36" w:name="DefaultOcxName28" w:shapeid="_x0000_i122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[-3, -2]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3" type="#_x0000_t75" style="width:20.1pt;height:17.3pt" o:ole="">
                  <v:imagedata r:id="rId6" o:title=""/>
                </v:shape>
                <w:control r:id="rId37" w:name="DefaultOcxName29" w:shapeid="_x0000_i122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[2, 3]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6" type="#_x0000_t75" style="width:20.1pt;height:17.3pt" o:ole="">
                  <v:imagedata r:id="rId6" o:title=""/>
                </v:shape>
                <w:control r:id="rId38" w:name="DefaultOcxName30" w:shapeid="_x0000_i122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</w:t>
            </w:r>
            <w:proofErr w:type="spellStart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exp</w:t>
            </w:r>
            <w:proofErr w:type="spellEnd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 xml:space="preserve">(2), </w:t>
            </w:r>
            <w:proofErr w:type="spellStart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exp</w:t>
            </w:r>
            <w:proofErr w:type="spellEnd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(3)]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29" type="#_x0000_t75" style="width:20.1pt;height:17.3pt" o:ole="">
                  <v:imagedata r:id="rId6" o:title=""/>
                </v:shape>
                <w:control r:id="rId39" w:name="DefaultOcxName31" w:shapeid="_x0000_i122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9</w:t>
      </w:r>
    </w:p>
    <w:p w:rsidR="00926028" w:rsidRPr="00926028" w:rsidRDefault="00926028" w:rsidP="00926028">
      <w:pPr>
        <w:numPr>
          <w:ilvl w:val="0"/>
          <w:numId w:val="9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prediction accuracy of the Logistic Regression (use the validation dataset to answer this)?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2" type="#_x0000_t75" style="width:20.1pt;height:17.3pt" o:ole="">
                  <v:imagedata r:id="rId6" o:title=""/>
                </v:shape>
                <w:control r:id="rId40" w:name="DefaultOcxName32" w:shapeid="_x0000_i123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[86%, 87%]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5" type="#_x0000_t75" style="width:20.1pt;height:17.3pt" o:ole="">
                  <v:imagedata r:id="rId8" o:title=""/>
                </v:shape>
                <w:control r:id="rId41" w:name="DefaultOcxName33" w:shapeid="_x0000_i123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[88%, 90%]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38" type="#_x0000_t75" style="width:20.1pt;height:17.3pt" o:ole="">
                  <v:imagedata r:id="rId6" o:title=""/>
                </v:shape>
                <w:control r:id="rId42" w:name="DefaultOcxName34" w:shapeid="_x0000_i123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[91%, 95%]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1" type="#_x0000_t75" style="width:20.1pt;height:17.3pt" o:ole="">
                  <v:imagedata r:id="rId6" o:title=""/>
                </v:shape>
                <w:control r:id="rId43" w:name="DefaultOcxName35" w:shapeid="_x0000_i124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10</w:t>
      </w:r>
    </w:p>
    <w:p w:rsidR="00926028" w:rsidRPr="00926028" w:rsidRDefault="00926028" w:rsidP="00926028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can you say about odds ratio?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593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4" type="#_x0000_t75" style="width:20.1pt;height:17.3pt" o:ole="">
                  <v:imagedata r:id="rId6" o:title=""/>
                </v:shape>
                <w:control r:id="rId44" w:name="DefaultOcxName36" w:shapeid="_x0000_i124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can be between -</w:t>
            </w:r>
            <w:proofErr w:type="spellStart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Inf</w:t>
            </w:r>
            <w:proofErr w:type="spellEnd"/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 xml:space="preserve"> and +Inf.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47" type="#_x0000_t75" style="width:20.1pt;height:17.3pt" o:ole="">
                  <v:imagedata r:id="rId6" o:title=""/>
                </v:shape>
                <w:control r:id="rId45" w:name="DefaultOcxName37" w:shapeid="_x0000_i124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always between 0 and 1.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0" type="#_x0000_t75" style="width:20.1pt;height:17.3pt" o:ole="">
                  <v:imagedata r:id="rId8" o:title=""/>
                </v:shape>
                <w:control r:id="rId46" w:name="DefaultOcxName38" w:shapeid="_x0000_i125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always between 0 and +Inf.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3" type="#_x0000_t75" style="width:20.1pt;height:17.3pt" o:ole="">
                  <v:imagedata r:id="rId6" o:title=""/>
                </v:shape>
                <w:control r:id="rId47" w:name="DefaultOcxName39" w:shapeid="_x0000_i125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lastRenderedPageBreak/>
        <w:t>QUESTION 11</w:t>
      </w:r>
    </w:p>
    <w:p w:rsidR="00926028" w:rsidRPr="00926028" w:rsidRDefault="00926028" w:rsidP="00926028">
      <w:pPr>
        <w:numPr>
          <w:ilvl w:val="0"/>
          <w:numId w:val="11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Which of the following is the main advantage of Bass model?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710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6" type="#_x0000_t75" style="width:20.1pt;height:17.3pt" o:ole="">
                  <v:imagedata r:id="rId6" o:title=""/>
                </v:shape>
                <w:control r:id="rId48" w:name="DefaultOcxName40" w:shapeid="_x0000_i125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more accurate than the modified exponential model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59" type="#_x0000_t75" style="width:20.1pt;height:17.3pt" o:ole="">
                  <v:imagedata r:id="rId8" o:title=""/>
                </v:shape>
                <w:control r:id="rId49" w:name="DefaultOcxName41" w:shapeid="_x0000_i125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useful to forecast market adoption based on the sales behavior of analogous products given an estimate of the market size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62" type="#_x0000_t75" style="width:20.1pt;height:17.3pt" o:ole="">
                  <v:imagedata r:id="rId6" o:title=""/>
                </v:shape>
                <w:control r:id="rId50" w:name="DefaultOcxName42" w:shapeid="_x0000_i126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easy to use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65" type="#_x0000_t75" style="width:20.1pt;height:17.3pt" o:ole="">
                  <v:imagedata r:id="rId6" o:title=""/>
                </v:shape>
                <w:control r:id="rId51" w:name="DefaultOcxName43" w:shapeid="_x0000_i126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12</w:t>
      </w:r>
    </w:p>
    <w:p w:rsidR="00926028" w:rsidRPr="00926028" w:rsidRDefault="00926028" w:rsidP="00926028">
      <w:pPr>
        <w:numPr>
          <w:ilvl w:val="0"/>
          <w:numId w:val="12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One of the following is a key disadvantage of the Bass model: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634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68" type="#_x0000_t75" style="width:20.1pt;height:17.3pt" o:ole="">
                  <v:imagedata r:id="rId6" o:title=""/>
                </v:shape>
                <w:control r:id="rId52" w:name="DefaultOcxName44" w:shapeid="_x0000_i126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cannot predict individual brand-level adoption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71" type="#_x0000_t75" style="width:20.1pt;height:17.3pt" o:ole="">
                  <v:imagedata r:id="rId6" o:title=""/>
                </v:shape>
                <w:control r:id="rId53" w:name="DefaultOcxName45" w:shapeid="_x0000_i127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is not as good as the modified exponential curve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74" type="#_x0000_t75" style="width:20.1pt;height:17.3pt" o:ole="">
                  <v:imagedata r:id="rId8" o:title=""/>
                </v:shape>
                <w:control r:id="rId54" w:name="DefaultOcxName46" w:shapeid="_x0000_i127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At least a small number of prior sales data is required to forecast sales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77" type="#_x0000_t75" style="width:20.1pt;height:17.3pt" o:ole="">
                  <v:imagedata r:id="rId6" o:title=""/>
                </v:shape>
                <w:control r:id="rId55" w:name="DefaultOcxName47" w:shapeid="_x0000_i127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70039">
        <w:rPr>
          <w:rFonts w:ascii="inherit" w:eastAsia="Times New Roman" w:hAnsi="inherit" w:cs="Arial"/>
          <w:b/>
          <w:bCs/>
          <w:caps/>
          <w:color w:val="444444"/>
          <w:spacing w:val="30"/>
          <w:highlight w:val="yellow"/>
        </w:rPr>
        <w:t>QUESTION 13</w:t>
      </w:r>
    </w:p>
    <w:p w:rsidR="00926028" w:rsidRPr="00926028" w:rsidRDefault="00926028" w:rsidP="00926028">
      <w:pPr>
        <w:numPr>
          <w:ilvl w:val="0"/>
          <w:numId w:val="13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happens when one underestimates the coefficient of innovation of the potential market?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446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80" type="#_x0000_t75" style="width:20.1pt;height:17.3pt" o:ole="">
                  <v:imagedata r:id="rId6" o:title=""/>
                </v:shape>
                <w:control r:id="rId56" w:name="DefaultOcxName48" w:shapeid="_x0000_i128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 shape of the Bass curve does not change at all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83" type="#_x0000_t75" style="width:20.1pt;height:17.3pt" o:ole="">
                  <v:imagedata r:id="rId6" o:title=""/>
                </v:shape>
                <w:control r:id="rId57" w:name="DefaultOcxName49" w:shapeid="_x0000_i128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 product sales peak is postponed in reality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86" type="#_x0000_t75" style="width:20.1pt;height:17.3pt" o:ole="">
                  <v:imagedata r:id="rId8" o:title=""/>
                </v:shape>
                <w:control r:id="rId58" w:name="DefaultOcxName50" w:shapeid="_x0000_i128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The product sales peak will occur sooner than expected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89" type="#_x0000_t75" style="width:20.1pt;height:17.3pt" o:ole="">
                  <v:imagedata r:id="rId6" o:title=""/>
                </v:shape>
                <w:control r:id="rId59" w:name="DefaultOcxName51" w:shapeid="_x0000_i128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14</w:t>
      </w:r>
    </w:p>
    <w:p w:rsidR="00926028" w:rsidRPr="00926028" w:rsidRDefault="00926028" w:rsidP="00926028">
      <w:pPr>
        <w:numPr>
          <w:ilvl w:val="0"/>
          <w:numId w:val="14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Using the historical sales data and a linear regression to estimate the Bass model parameters, what will be your prediction of the total market size (in millions)?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292" type="#_x0000_t75" style="width:20.1pt;height:17.3pt" o:ole="">
                  <v:imagedata r:id="rId6" o:title=""/>
                </v:shape>
                <w:control r:id="rId60" w:name="DefaultOcxName52" w:shapeid="_x0000_i129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[245, 248]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5" type="#_x0000_t75" style="width:20.1pt;height:17.3pt" o:ole="">
                  <v:imagedata r:id="rId8" o:title=""/>
                </v:shape>
                <w:control r:id="rId61" w:name="DefaultOcxName53" w:shapeid="_x0000_i129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[249, 251]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98" type="#_x0000_t75" style="width:20.1pt;height:17.3pt" o:ole="">
                  <v:imagedata r:id="rId6" o:title=""/>
                </v:shape>
                <w:control r:id="rId62" w:name="DefaultOcxName54" w:shapeid="_x0000_i129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280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1" type="#_x0000_t75" style="width:20.1pt;height:17.3pt" o:ole="">
                  <v:imagedata r:id="rId6" o:title=""/>
                </v:shape>
                <w:control r:id="rId63" w:name="DefaultOcxName55" w:shapeid="_x0000_i130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70039">
        <w:rPr>
          <w:rFonts w:ascii="inherit" w:eastAsia="Times New Roman" w:hAnsi="inherit" w:cs="Arial"/>
          <w:b/>
          <w:bCs/>
          <w:caps/>
          <w:color w:val="444444"/>
          <w:spacing w:val="30"/>
          <w:highlight w:val="yellow"/>
        </w:rPr>
        <w:t>QUESTION 15</w:t>
      </w:r>
    </w:p>
    <w:p w:rsidR="00926028" w:rsidRPr="00926028" w:rsidRDefault="00926028" w:rsidP="00926028">
      <w:pPr>
        <w:numPr>
          <w:ilvl w:val="0"/>
          <w:numId w:val="15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estimated coefficient of innovation based on historical sales data?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4" type="#_x0000_t75" style="width:20.1pt;height:17.3pt" o:ole="">
                  <v:imagedata r:id="rId6" o:title=""/>
                </v:shape>
                <w:control r:id="rId64" w:name="DefaultOcxName56" w:shapeid="_x0000_i130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[0.015,0.0175]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07" type="#_x0000_t75" style="width:20.1pt;height:17.3pt" o:ole="">
                  <v:imagedata r:id="rId6" o:title=""/>
                </v:shape>
                <w:control r:id="rId65" w:name="DefaultOcxName57" w:shapeid="_x0000_i130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[0.006,0.008]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0" type="#_x0000_t75" style="width:20.1pt;height:17.3pt" o:ole="">
                  <v:imagedata r:id="rId8" o:title=""/>
                </v:shape>
                <w:control r:id="rId66" w:name="DefaultOcxName58" w:shapeid="_x0000_i131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[0.018,0.021]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3" type="#_x0000_t75" style="width:20.1pt;height:17.3pt" o:ole="">
                  <v:imagedata r:id="rId6" o:title=""/>
                </v:shape>
                <w:control r:id="rId67" w:name="DefaultOcxName59" w:shapeid="_x0000_i131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C70039">
        <w:rPr>
          <w:rFonts w:ascii="inherit" w:eastAsia="Times New Roman" w:hAnsi="inherit" w:cs="Arial"/>
          <w:b/>
          <w:bCs/>
          <w:caps/>
          <w:color w:val="444444"/>
          <w:spacing w:val="30"/>
          <w:highlight w:val="yellow"/>
        </w:rPr>
        <w:t>QUESTION 16</w:t>
      </w:r>
    </w:p>
    <w:p w:rsidR="00926028" w:rsidRPr="00926028" w:rsidRDefault="00926028" w:rsidP="00926028">
      <w:pPr>
        <w:numPr>
          <w:ilvl w:val="0"/>
          <w:numId w:val="16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estimated coefficient of imitation based on the historical sales data?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6" type="#_x0000_t75" style="width:20.1pt;height:17.3pt" o:ole="">
                  <v:imagedata r:id="rId8" o:title=""/>
                </v:shape>
                <w:control r:id="rId68" w:name="DefaultOcxName60" w:shapeid="_x0000_i131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[0.395, 0.410]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19" type="#_x0000_t75" style="width:20.1pt;height:17.3pt" o:ole="">
                  <v:imagedata r:id="rId6" o:title=""/>
                </v:shape>
                <w:control r:id="rId69" w:name="DefaultOcxName61" w:shapeid="_x0000_i131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[0.350, 0.385]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22" type="#_x0000_t75" style="width:20.1pt;height:17.3pt" o:ole="">
                  <v:imagedata r:id="rId6" o:title=""/>
                </v:shape>
                <w:control r:id="rId70" w:name="DefaultOcxName62" w:shapeid="_x0000_i132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[0.450, 0.499]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25" type="#_x0000_t75" style="width:20.1pt;height:17.3pt" o:ole="">
                  <v:imagedata r:id="rId6" o:title=""/>
                </v:shape>
                <w:control r:id="rId71" w:name="DefaultOcxName63" w:shapeid="_x0000_i132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17</w:t>
      </w:r>
    </w:p>
    <w:p w:rsidR="00926028" w:rsidRPr="00926028" w:rsidRDefault="00926028" w:rsidP="00926028">
      <w:pPr>
        <w:numPr>
          <w:ilvl w:val="0"/>
          <w:numId w:val="17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can you say about the sales growth owing to innovation (i.e. influence of ‘p’)?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850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28" type="#_x0000_t75" style="width:20.1pt;height:17.3pt" o:ole="">
                  <v:imagedata r:id="rId6" o:title=""/>
                </v:shape>
                <w:control r:id="rId72" w:name="DefaultOcxName64" w:shapeid="_x0000_i132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 steady increase until the entire market is captured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31" type="#_x0000_t75" style="width:20.1pt;height:17.3pt" o:ole="">
                  <v:imagedata r:id="rId8" o:title=""/>
                </v:shape>
                <w:control r:id="rId73" w:name="DefaultOcxName65" w:shapeid="_x0000_i133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 steady decline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34" type="#_x0000_t75" style="width:20.1pt;height:17.3pt" o:ole="">
                  <v:imagedata r:id="rId6" o:title=""/>
                </v:shape>
                <w:control r:id="rId74" w:name="DefaultOcxName66" w:shapeid="_x0000_i133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 rapid increase in the first few years and then a gradual decline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337" type="#_x0000_t75" style="width:20.1pt;height:17.3pt" o:ole="">
                  <v:imagedata r:id="rId6" o:title=""/>
                </v:shape>
                <w:control r:id="rId75" w:name="DefaultOcxName67" w:shapeid="_x0000_i133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18</w:t>
      </w:r>
    </w:p>
    <w:p w:rsidR="00926028" w:rsidRPr="00926028" w:rsidRDefault="00926028" w:rsidP="00926028">
      <w:pPr>
        <w:numPr>
          <w:ilvl w:val="0"/>
          <w:numId w:val="18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can you say about the sales growth owing to imitation (i.e. influence of ‘q’)?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306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0" type="#_x0000_t75" style="width:20.1pt;height:17.3pt" o:ole="">
                  <v:imagedata r:id="rId6" o:title=""/>
                </v:shape>
                <w:control r:id="rId76" w:name="DefaultOcxName68" w:shapeid="_x0000_i134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 steady increase until the entire market is captured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3" type="#_x0000_t75" style="width:20.1pt;height:17.3pt" o:ole="">
                  <v:imagedata r:id="rId6" o:title=""/>
                </v:shape>
                <w:control r:id="rId77" w:name="DefaultOcxName69" w:shapeid="_x0000_i134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 steady decline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6" type="#_x0000_t75" style="width:20.1pt;height:17.3pt" o:ole="">
                  <v:imagedata r:id="rId8" o:title=""/>
                </v:shape>
                <w:control r:id="rId78" w:name="DefaultOcxName70" w:shapeid="_x0000_i1346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It shows an increase until a peak is reached after which it declines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49" type="#_x0000_t75" style="width:20.1pt;height:17.3pt" o:ole="">
                  <v:imagedata r:id="rId6" o:title=""/>
                </v:shape>
                <w:control r:id="rId79" w:name="DefaultOcxName71" w:shapeid="_x0000_i1349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19</w:t>
      </w:r>
    </w:p>
    <w:p w:rsidR="00926028" w:rsidRPr="00926028" w:rsidRDefault="00926028" w:rsidP="00926028">
      <w:pPr>
        <w:numPr>
          <w:ilvl w:val="0"/>
          <w:numId w:val="19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Bass model prediction of sales for the year 2016 in millions based on historical sales data?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52" type="#_x0000_t75" style="width:20.1pt;height:17.3pt" o:ole="">
                  <v:imagedata r:id="rId8" o:title=""/>
                </v:shape>
                <w:control r:id="rId80" w:name="DefaultOcxName72" w:shapeid="_x0000_i1352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[12.9, 13.3]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55" type="#_x0000_t75" style="width:20.1pt;height:17.3pt" o:ole="">
                  <v:imagedata r:id="rId6" o:title=""/>
                </v:shape>
                <w:control r:id="rId81" w:name="DefaultOcxName73" w:shapeid="_x0000_i1355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[11.0, 12.3]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58" type="#_x0000_t75" style="width:20.1pt;height:17.3pt" o:ole="">
                  <v:imagedata r:id="rId6" o:title=""/>
                </v:shape>
                <w:control r:id="rId82" w:name="DefaultOcxName74" w:shapeid="_x0000_i1358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[14.5, 15.0]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61" type="#_x0000_t75" style="width:20.1pt;height:17.3pt" o:ole="">
                  <v:imagedata r:id="rId6" o:title=""/>
                </v:shape>
                <w:control r:id="rId83" w:name="DefaultOcxName75" w:shapeid="_x0000_i1361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Pr="00926028" w:rsidRDefault="00926028" w:rsidP="00926028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</w:pPr>
      <w:r w:rsidRPr="00926028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6" w:space="5" w:color="AAAAAA" w:frame="1"/>
          <w:shd w:val="clear" w:color="auto" w:fill="D1EAEF"/>
        </w:rPr>
        <w:t>2 points   </w:t>
      </w:r>
    </w:p>
    <w:p w:rsidR="00926028" w:rsidRPr="00926028" w:rsidRDefault="00926028" w:rsidP="00926028">
      <w:pPr>
        <w:spacing w:after="360" w:line="240" w:lineRule="auto"/>
        <w:ind w:left="-210"/>
        <w:outlineLvl w:val="2"/>
        <w:rPr>
          <w:rFonts w:ascii="inherit" w:eastAsia="Times New Roman" w:hAnsi="inherit" w:cs="Arial"/>
          <w:b/>
          <w:bCs/>
          <w:caps/>
          <w:color w:val="444444"/>
          <w:spacing w:val="30"/>
        </w:rPr>
      </w:pPr>
      <w:r w:rsidRPr="00926028">
        <w:rPr>
          <w:rFonts w:ascii="inherit" w:eastAsia="Times New Roman" w:hAnsi="inherit" w:cs="Arial"/>
          <w:b/>
          <w:bCs/>
          <w:caps/>
          <w:color w:val="444444"/>
          <w:spacing w:val="30"/>
        </w:rPr>
        <w:t>QUESTION 20</w:t>
      </w:r>
    </w:p>
    <w:p w:rsidR="00926028" w:rsidRPr="00926028" w:rsidRDefault="00926028" w:rsidP="00926028">
      <w:pPr>
        <w:numPr>
          <w:ilvl w:val="0"/>
          <w:numId w:val="20"/>
        </w:numPr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26028">
        <w:rPr>
          <w:rFonts w:ascii="inherit" w:eastAsia="Times New Roman" w:hAnsi="inherit" w:cs="Arial"/>
          <w:color w:val="111111"/>
          <w:sz w:val="20"/>
          <w:szCs w:val="20"/>
        </w:rPr>
        <w:t>What is the Bass model prediction of cumulative sales in millions for the year 2017?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502"/>
      </w:tblGrid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64" type="#_x0000_t75" style="width:20.1pt;height:17.3pt" o:ole="">
                  <v:imagedata r:id="rId6" o:title=""/>
                </v:shape>
                <w:control r:id="rId84" w:name="DefaultOcxName76" w:shapeid="_x0000_i1364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[231, 232]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67" type="#_x0000_t75" style="width:20.1pt;height:17.3pt" o:ole="">
                  <v:imagedata r:id="rId8" o:title=""/>
                </v:shape>
                <w:control r:id="rId85" w:name="DefaultOcxName77" w:shapeid="_x0000_i1367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[233, 237]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0" type="#_x0000_t75" style="width:20.1pt;height:17.3pt" o:ole="">
                  <v:imagedata r:id="rId6" o:title=""/>
                </v:shape>
                <w:control r:id="rId86" w:name="DefaultOcxName78" w:shapeid="_x0000_i1370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[238, 240]</w:t>
            </w:r>
          </w:p>
        </w:tc>
      </w:tr>
      <w:tr w:rsidR="00926028" w:rsidRPr="00926028" w:rsidTr="00926028"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373" type="#_x0000_t75" style="width:20.1pt;height:17.3pt" o:ole="">
                  <v:imagedata r:id="rId6" o:title=""/>
                </v:shape>
                <w:control r:id="rId87" w:name="DefaultOcxName79" w:shapeid="_x0000_i1373"/>
              </w:objec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926028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926028" w:rsidRPr="00926028" w:rsidRDefault="00926028" w:rsidP="0092602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6028">
              <w:rPr>
                <w:rFonts w:ascii="inherit" w:eastAsia="Times New Roman" w:hAnsi="inherit" w:cs="Times New Roman"/>
                <w:sz w:val="20"/>
                <w:szCs w:val="20"/>
              </w:rPr>
              <w:t>None of the above</w:t>
            </w:r>
          </w:p>
        </w:tc>
      </w:tr>
    </w:tbl>
    <w:p w:rsidR="00926028" w:rsidRDefault="00926028"/>
    <w:sectPr w:rsidR="009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638"/>
    <w:multiLevelType w:val="multilevel"/>
    <w:tmpl w:val="1336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1782"/>
    <w:multiLevelType w:val="multilevel"/>
    <w:tmpl w:val="021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26F5C"/>
    <w:multiLevelType w:val="multilevel"/>
    <w:tmpl w:val="D6C8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357F"/>
    <w:multiLevelType w:val="multilevel"/>
    <w:tmpl w:val="3144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0055D"/>
    <w:multiLevelType w:val="multilevel"/>
    <w:tmpl w:val="DE1C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712CB"/>
    <w:multiLevelType w:val="multilevel"/>
    <w:tmpl w:val="310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E2E84"/>
    <w:multiLevelType w:val="multilevel"/>
    <w:tmpl w:val="7988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713CB"/>
    <w:multiLevelType w:val="multilevel"/>
    <w:tmpl w:val="311C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963BA"/>
    <w:multiLevelType w:val="multilevel"/>
    <w:tmpl w:val="3A56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42804"/>
    <w:multiLevelType w:val="multilevel"/>
    <w:tmpl w:val="C1C2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C7BBF"/>
    <w:multiLevelType w:val="multilevel"/>
    <w:tmpl w:val="2910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E5791"/>
    <w:multiLevelType w:val="multilevel"/>
    <w:tmpl w:val="391C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97D39"/>
    <w:multiLevelType w:val="multilevel"/>
    <w:tmpl w:val="7D7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32C58"/>
    <w:multiLevelType w:val="multilevel"/>
    <w:tmpl w:val="BBAA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AF6105"/>
    <w:multiLevelType w:val="multilevel"/>
    <w:tmpl w:val="9E68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F0A19"/>
    <w:multiLevelType w:val="multilevel"/>
    <w:tmpl w:val="0B84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C0BF4"/>
    <w:multiLevelType w:val="multilevel"/>
    <w:tmpl w:val="6808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A0C6A"/>
    <w:multiLevelType w:val="multilevel"/>
    <w:tmpl w:val="00F4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61E9C"/>
    <w:multiLevelType w:val="multilevel"/>
    <w:tmpl w:val="15D2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0A48A2"/>
    <w:multiLevelType w:val="multilevel"/>
    <w:tmpl w:val="48A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9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7"/>
  </w:num>
  <w:num w:numId="11">
    <w:abstractNumId w:val="14"/>
  </w:num>
  <w:num w:numId="12">
    <w:abstractNumId w:val="3"/>
  </w:num>
  <w:num w:numId="13">
    <w:abstractNumId w:val="16"/>
  </w:num>
  <w:num w:numId="14">
    <w:abstractNumId w:val="11"/>
  </w:num>
  <w:num w:numId="15">
    <w:abstractNumId w:val="4"/>
  </w:num>
  <w:num w:numId="16">
    <w:abstractNumId w:val="7"/>
  </w:num>
  <w:num w:numId="17">
    <w:abstractNumId w:val="12"/>
  </w:num>
  <w:num w:numId="18">
    <w:abstractNumId w:val="1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28"/>
    <w:rsid w:val="0033521F"/>
    <w:rsid w:val="00363F9E"/>
    <w:rsid w:val="004856CF"/>
    <w:rsid w:val="004B1D39"/>
    <w:rsid w:val="005803EA"/>
    <w:rsid w:val="005823D8"/>
    <w:rsid w:val="0059573F"/>
    <w:rsid w:val="005A4164"/>
    <w:rsid w:val="00785CC3"/>
    <w:rsid w:val="00926028"/>
    <w:rsid w:val="00C139DD"/>
    <w:rsid w:val="00C70039"/>
    <w:rsid w:val="00CC7493"/>
    <w:rsid w:val="00CE0FCF"/>
    <w:rsid w:val="00EB3496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5:chartTrackingRefBased/>
  <w15:docId w15:val="{106E779B-35B2-4850-A7A4-871C92C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028"/>
  </w:style>
  <w:style w:type="character" w:styleId="Strong">
    <w:name w:val="Strong"/>
    <w:basedOn w:val="DefaultParagraphFont"/>
    <w:uiPriority w:val="22"/>
    <w:qFormat/>
    <w:rsid w:val="00926028"/>
    <w:rPr>
      <w:b/>
      <w:bCs/>
    </w:rPr>
  </w:style>
  <w:style w:type="paragraph" w:customStyle="1" w:styleId="taskbuttondiv">
    <w:name w:val="taskbuttondiv"/>
    <w:basedOn w:val="Normal"/>
    <w:rsid w:val="0092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4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4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34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34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2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15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5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1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1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66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0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0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3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8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6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9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6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7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5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56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77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8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C79A-5AFA-4B7E-8EB4-B81FEBC2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dorfman</dc:creator>
  <cp:keywords/>
  <dc:description/>
  <cp:lastModifiedBy>Ashfaq</cp:lastModifiedBy>
  <cp:revision>2</cp:revision>
  <dcterms:created xsi:type="dcterms:W3CDTF">2016-05-03T11:13:00Z</dcterms:created>
  <dcterms:modified xsi:type="dcterms:W3CDTF">2016-05-03T11:13:00Z</dcterms:modified>
</cp:coreProperties>
</file>