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6"/>
          <w:szCs w:val="36"/>
        </w:rPr>
        <w:t xml:space="preserve">ZIPPER MANUFACTURING ERP</w:t>
      </w:r>
    </w:p>
    <w:p>
      <w:pPr>
        <w:spacing w:after="40"/>
        <w:jc w:val="center"/>
      </w:pPr>
      <w:r>
        <w:rPr>
          <w:rFonts w:ascii="Arial" w:cs="Arial" w:eastAsia="Arial" w:hAnsi="Arial"/>
          <w:color w:val="555555"/>
          <w:sz w:val="26"/>
          <w:szCs w:val="26"/>
        </w:rPr>
        <w:t xml:space="preserve">Complete Task List from Client Meeting</w:t>
      </w:r>
    </w:p>
    <w:p>
      <w:pPr>
        <w:spacing w:after="300"/>
        <w:jc w:val="center"/>
      </w:pPr>
      <w:r>
        <w:rPr>
          <w:rFonts w:ascii="Arial" w:cs="Arial" w:eastAsia="Arial" w:hAnsi="Arial"/>
          <w:color w:val="888888"/>
          <w:sz w:val="20"/>
          <w:szCs w:val="20"/>
        </w:rPr>
        <w:t xml:space="preserve">Client: Ali Sohail  |  Prepared by: BD Matrix  |  Date: April 2026</w:t>
      </w:r>
    </w:p>
    <w:p>
      <w:pPr>
        <w:spacing w:after="60"/>
      </w:pPr>
      <w:r>
        <w:rPr>
          <w:rFonts w:ascii="Arial" w:cs="Arial" w:eastAsia="Arial" w:hAnsi="Arial"/>
          <w:b/>
          <w:bCs/>
          <w:color w:val="1B4F72"/>
          <w:sz w:val="22"/>
          <w:szCs w:val="22"/>
        </w:rPr>
        <w:t xml:space="preserve">SUMMARY</w:t>
      </w:r>
    </w:p>
    <w:p>
      <w:pPr>
        <w:spacing w:after="40"/>
      </w:pPr>
      <w:r>
        <w:rPr>
          <w:rFonts w:ascii="Arial" w:cs="Arial" w:eastAsia="Arial" w:hAnsi="Arial"/>
          <w:sz w:val="20"/>
          <w:szCs w:val="20"/>
        </w:rPr>
        <w:t xml:space="preserve">Total Tasks: 34  |  HIGH Priority: 20  |  MEDIUM Priority: 12  |  LOW Priority: 2</w:t>
      </w:r>
    </w:p>
    <w:p>
      <w:pPr>
        <w:spacing w:after="300"/>
      </w:pPr>
      <w:r>
        <w:rPr>
          <w:rFonts w:ascii="Arial" w:cs="Arial" w:eastAsia="Arial" w:hAnsi="Arial"/>
          <w:sz w:val="20"/>
          <w:szCs w:val="20"/>
        </w:rPr>
        <w:t xml:space="preserve">Modules: Production, Purchase, Cost Price, Inventory, Sales &amp; Orders, Client Ledger &amp; Finance, Access Control, Pre-Deployment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sz w:val="18"/>
                <w:szCs w:val="18"/>
              </w:rPr>
              <w:t xml:space="preserve">HIGH PRIORITY</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18"/>
                <w:szCs w:val="18"/>
              </w:rPr>
              <w:t xml:space="preserve">MEDIUM PRIORITY</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18"/>
                <w:szCs w:val="18"/>
              </w:rPr>
              <w:t xml:space="preserve">LOW PRIORITY</w:t>
            </w:r>
          </w:p>
        </w:tc>
      </w:tr>
    </w:tbl>
    <w:p>
      <w:pPr>
        <w:spacing w:after="200"/>
      </w:pPr>
    </w:p>
    <w:p>
      <w:r>
        <w:br w:type="page"/>
      </w:r>
    </w:p>
    <w:p>
      <w:pPr>
        <w:spacing w:after="120" w:before="360"/>
      </w:pPr>
      <w:r>
        <w:rPr>
          <w:rFonts w:ascii="Arial" w:cs="Arial" w:eastAsia="Arial" w:hAnsi="Arial"/>
          <w:b/>
          <w:bCs/>
          <w:color w:val="1B4F72"/>
          <w:sz w:val="26"/>
          <w:szCs w:val="26"/>
        </w:rPr>
        <w:t xml:space="preserve">Module 1: Production Management</w:t>
      </w:r>
    </w:p>
    <w:p>
      <w:pPr>
        <w:spacing w:after="200" w:before="60"/>
      </w:pPr>
      <w:r>
        <w:rPr>
          <w:rFonts w:ascii="Arial" w:cs="Arial" w:eastAsia="Arial" w:hAnsi="Arial"/>
          <w:i/>
          <w:iCs/>
          <w:color w:val="555555"/>
          <w:sz w:val="19"/>
          <w:szCs w:val="19"/>
        </w:rPr>
        <w:t xml:space="preserve">Core manufacturing workflow — variant creation, production tracking, multi-variant shift handling, and scrap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000"/>
        <w:gridCol w:w="1000"/>
        <w:gridCol w:w="19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 &amp; How to Implement</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Variant Setup with Raw Material Ratios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 Variant page where each variant (A, B, C) defines the % blend of grain types (e.g., Variant A = 80% Grain A + 13% Grain O + 5% Grain P + 2% others). This ratio auto-drives raw material consumption during production.</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Build a 'Create Variant' form with fields: variant name, list of grain types with percentage input for each. Percentages must total 100%. Store in DB. When production starts with this variant, system uses these ratios to calculate grain consumption per meter produced.</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P-02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Standard Packing Configuration per Variant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Each variant has a standard weight-per-meter (e.g., Variant A = 5.5g/m, Variant B = 4g/m) and standard meters-per-carton (e.g., A = 3000m, B = 2500m). These are fixed defaults set once.</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Add fields to variant setup: 'grams per meter' and 'meters per carton'. These become the default packing specs used in gate pass and inventory calculations. When cartons are counted, system auto-calculates total meters.</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Start Production 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Operator opens a shift (day/night), selects plant, selects variant, enters starting meter reading and starting electricity unit reading. System timestamps the start.</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Create 'Start Production' screen: select plant, select shift type, pick variant from dropdown, input starting meter, input starting electricity unit. Save as an open production record with status = 'active'.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P-04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Multi-Variant Production in Single Shift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Client changes variant mid-shift (e.g., urgent order). System must allow pausing Variant A, noting its meter reading, then starting Variant B in the SAME production/shift without opening a new production.</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Add an 'Add Variant' button inside an active production. When clicked: (1) pause current variant and capture its end meter, (2) select new variant, (3) enter new start meter. Both variants share the same shift's electricity units. Track pause/resume timestamps for each variant.</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Complete/End Production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At end of shift, operator enters ending meter reading and ending electricity unit. System calculates total meters produced per variant, total electricity consumed for the shift.</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On 'Complete Production': capture end meter and end electricity unit. Calculate: total meters = end meter - start meter (split across variants if multi-variant). Electricity units = end unit - start unit (shared across all variants in shift). Lock production record so it cannot be edited (unless admin unlocks).</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P-06</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Auto Raw Material Deduction (FIFO)</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When production completes, system automatically deducts grain bags from inventory based on variant ratio and meters produced. Uses FIFO — oldest purchased bags are consumed first. When old stock finishes, new stock at new rate kicks in.</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On production complete: calculate total grams = meters * grams_per_meter. Split grams by grain ratio (e.g., 80% Grain A). Convert grams to bags (each bag = 25kg = 25000g). Deduct from inventory using FIFO queue — consume oldest purchase batch first, then next batch at its rate.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Scrap 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Track scrap generated during production. Scrap comes from bad cartons or defective runs. Scrap can be measured in kg (for raw material scrap) or meters (for finished goods scrap). Scrap is a direct cost component (0.75% of total).</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Add scrap entry fields in production form: scrap qty, unit (kg or meters), reason. Scrap value is calculated based on raw material cost. Include scrap cost in the cost-per-meter calculation. Show scrap report in comprehensive reports.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P-08</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Production Dashboard / Comprehensive Report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Show for any production: operator name, machine, variant, meters produced, bags consumed, electricity units, cost breakdown. Also show across a date range: total production by variant, charts, threshold alerts.</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Build report page with filters (date range, variant, plant). Show table with per-production details. Add summary cards: total meters, total bags consumed, avg cost/meter. Charts if data is sufficient. Include threshold alerts for low inventory.</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Rafay</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bl>
    <w:p>
      <w:r>
        <w:br w:type="page"/>
      </w:r>
    </w:p>
    <w:p>
      <w:pPr>
        <w:spacing w:after="120" w:before="360"/>
      </w:pPr>
      <w:r>
        <w:rPr>
          <w:rFonts w:ascii="Arial" w:cs="Arial" w:eastAsia="Arial" w:hAnsi="Arial"/>
          <w:b/>
          <w:bCs/>
          <w:color w:val="1B4F72"/>
          <w:sz w:val="26"/>
          <w:szCs w:val="26"/>
        </w:rPr>
        <w:t xml:space="preserve">Module 2: Purchase / Procurement</w:t>
      </w:r>
    </w:p>
    <w:p>
      <w:pPr>
        <w:spacing w:after="200" w:before="60"/>
      </w:pPr>
      <w:r>
        <w:rPr>
          <w:rFonts w:ascii="Arial" w:cs="Arial" w:eastAsia="Arial" w:hAnsi="Arial"/>
          <w:i/>
          <w:iCs/>
          <w:color w:val="555555"/>
          <w:sz w:val="19"/>
          <w:szCs w:val="19"/>
        </w:rPr>
        <w:t xml:space="preserve">Grain bag purchasing with vendor tracking and rate management — feeds directly into production's FIFO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000"/>
        <w:gridCol w:w="1000"/>
        <w:gridCol w:w="19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 &amp; How to Implement</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PU-01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Purchase Entry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Record each grain purchase: select grain type (A, B, C, D), number of bags (e.g., 50), rate per bag (e.g., PKR 28,600), total amount auto-calculated. Also capture: date, spot market rate, vendor name.</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Build purchase form: grain type dropdown, qty (bags), rate/bag, auto-calc total. Add vendor dropdown (from vendor master). Add spot market rate field for reference. On save, add to raw material inventory as a new FIFO batch with this rate.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PU-02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Vendor Master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Maintain list of grain vendors (2-3 in spot market). Track which vendor supplies which grain at what rate over time, for transparency and comparison.</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Simple CRUD: vendor name, contact, grain types they supply. Link vendor to each purchase entry. Show vendor-wise purchase history in reports.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Rafay</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PU-03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Bag Inventory with FIFO Rate 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 current stock of grain bags per type, with rate breakdowns. When bags are consumed in production, old-rate bags are consumed first. Dashboard shows: total bags, bags at each rate, threshold alerts.</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Inventory page: show bags grouped by grain type, within each type show batches (qty + rate). As production consumes, decrement oldest batch first. When batch hits 0, move to next. Show warning when total bags drop below configurable threshold.</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bl>
    <w:p>
      <w:r>
        <w:br w:type="page"/>
      </w:r>
    </w:p>
    <w:p>
      <w:pPr>
        <w:spacing w:after="120" w:before="360"/>
      </w:pPr>
      <w:r>
        <w:rPr>
          <w:rFonts w:ascii="Arial" w:cs="Arial" w:eastAsia="Arial" w:hAnsi="Arial"/>
          <w:b/>
          <w:bCs/>
          <w:color w:val="1B4F72"/>
          <w:sz w:val="26"/>
          <w:szCs w:val="26"/>
        </w:rPr>
        <w:t xml:space="preserve">Module 3: Cost Price Calculation</w:t>
      </w:r>
    </w:p>
    <w:p>
      <w:pPr>
        <w:spacing w:after="200" w:before="60"/>
      </w:pPr>
      <w:r>
        <w:rPr>
          <w:rFonts w:ascii="Arial" w:cs="Arial" w:eastAsia="Arial" w:hAnsi="Arial"/>
          <w:i/>
          <w:iCs/>
          <w:color w:val="555555"/>
          <w:sz w:val="19"/>
          <w:szCs w:val="19"/>
        </w:rPr>
        <w:t xml:space="preserve">Automated cost-per-meter calculation using the client's proven formula. This is the heart of their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000"/>
        <w:gridCol w:w="1000"/>
        <w:gridCol w:w="19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 &amp; How to Implement</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Direct Cost Formula Implementation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Cost per meter = Raw Material (90%) + Labor &amp; Overheads (5.76%) + Electricity (1.49%) + Scrap (0.75%) + Packaging (1.90%). Raw material cost comes from FIFO bag rates. Electricity from actual unit consumption. Others are configurable percentages.</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After each production, auto-calculate: (1) Raw material cost = bags consumed * their FIFO rates, (2) Electricity cost = units consumed * unit rate, (3) Labor = monthly salary / total meters that month, (4) Packaging = PKR 450 per standard unit, (5) Sum all = direct cost per meter. Store formula percentages as editable config.</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C-02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Cost Price View per Production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For each production run, show the detailed cost breakdown: grain cost, electricity cost, labor allocation, packaging, scrap. Show cost per meter. Compare with selling price to show gross margin.</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Production detail page shows a cost card: each cost component with amount and percentage. Highlight if cost exceeds a threshold or margin is negative. Allow admin to edit electricity rate if the bill came late or was different.</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Selling Price and Gross Profit Calculation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Selling price = direct cost + 20-25% margin (configurable). Gross Profit = Selling Price - Direct Cost. Net Profit = Gross Profit - Admin Salaries - Office Expenses - Interest/Taxes.</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Add margin % config. Auto-suggest selling price. On order/gate pass, capture actual selling price. P&amp;L report shows: revenue, direct costs, gross profit, admin/overhead costs, net profit.</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C-04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Electricity Cost Editing (Admin Only)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Admin can go back and update electricity unit rate for any production. Because bills come late, the rate at production time may be estimated. Admin corrects it later.</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In production detail, electricity rate field is editable by admin role only. On change, recalculate all cost figures for that production. Log the edit with timestamp and user.</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Monthly Overhead Allocation Setup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Fixed monthly costs: Rent PKR 90,000, Transportation PKR 100,000, Operator salary PKR 150,000, Labor salary PKR 210,000, Petty cash PKR 60,000. These are allocated per meter across total monthly production.</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Settings page for monthly overheads: list of cost items with amounts. System divides total monthly overhead by total meters produced that month to get per-meter overhead. This feeds into the cost formula's 5.76% labor &amp; overheads component.</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Rafay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bl>
    <w:p>
      <w:r>
        <w:br w:type="page"/>
      </w:r>
    </w:p>
    <w:p>
      <w:pPr>
        <w:spacing w:after="120" w:before="360"/>
      </w:pPr>
      <w:r>
        <w:rPr>
          <w:rFonts w:ascii="Arial" w:cs="Arial" w:eastAsia="Arial" w:hAnsi="Arial"/>
          <w:b/>
          <w:bCs/>
          <w:color w:val="1B4F72"/>
          <w:sz w:val="26"/>
          <w:szCs w:val="26"/>
        </w:rPr>
        <w:t xml:space="preserve">Module 4: Inventory Management</w:t>
      </w:r>
    </w:p>
    <w:p>
      <w:pPr>
        <w:spacing w:after="200" w:before="60"/>
      </w:pPr>
      <w:r>
        <w:rPr>
          <w:rFonts w:ascii="Arial" w:cs="Arial" w:eastAsia="Arial" w:hAnsi="Arial"/>
          <w:i/>
          <w:iCs/>
          <w:color w:val="555555"/>
          <w:sz w:val="19"/>
          <w:szCs w:val="19"/>
        </w:rPr>
        <w:t xml:space="preserve">Dual inventory: raw materials (grain bags) and finished goods (zipper cartons). Both auto-update from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000"/>
        <w:gridCol w:w="1000"/>
        <w:gridCol w:w="19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 &amp; How to Implement</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I-01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Raw Material Inventory (Grain Bags)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Track bags of each grain type. Auto-decremented when production consumes them. Shows current stock, rate per batch (FIFO), threshold warnings.</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Already covered in PU-03. Ensure real-time update when production deducts. Add low-stock alerts configurable per grain type.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I-02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Finished Goods Inventory (Zipper Cartons/Meters)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When production completes, finished goods (meters of zipper) are added to inventory. Track by variant. Support both carton count and meter count (interconvertible via standard meters-per-carton).</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On production complete, add produced meters to finished goods inventory for that variant. Show inventory as both meters and cartons (auto-convert). When gate pass dispatches goods, deduct from finished goods.</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I-03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Packaging Inventory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Track packaging materials (cartons, etc.) separately. Packaging is a direct cost at PKR 400-450 per unit.</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Simple inventory for packaging items: item name, qty, rate. Deduct when production uses packaging. Include in cost calculation.</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9"/>
                <w:szCs w:val="19"/>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Rafay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bl>
    <w:p>
      <w:r>
        <w:br w:type="page"/>
      </w:r>
    </w:p>
    <w:p>
      <w:pPr>
        <w:spacing w:after="120" w:before="360"/>
      </w:pPr>
      <w:r>
        <w:rPr>
          <w:rFonts w:ascii="Arial" w:cs="Arial" w:eastAsia="Arial" w:hAnsi="Arial"/>
          <w:b/>
          <w:bCs/>
          <w:color w:val="1B4F72"/>
          <w:sz w:val="26"/>
          <w:szCs w:val="26"/>
        </w:rPr>
        <w:t xml:space="preserve">Module 5: Sales, Orders &amp; Gate Pass</w:t>
      </w:r>
    </w:p>
    <w:p>
      <w:pPr>
        <w:spacing w:after="200" w:before="60"/>
      </w:pPr>
      <w:r>
        <w:rPr>
          <w:rFonts w:ascii="Arial" w:cs="Arial" w:eastAsia="Arial" w:hAnsi="Arial"/>
          <w:i/>
          <w:iCs/>
          <w:color w:val="555555"/>
          <w:sz w:val="19"/>
          <w:szCs w:val="19"/>
        </w:rPr>
        <w:t xml:space="preserve">Order management with partial delivery tracking, gate pass for dispatch, and sales return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000"/>
        <w:gridCol w:w="1000"/>
        <w:gridCol w:w="19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 &amp; How to Implement</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Order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Client places order: select client, variant, quantity (meters or cartons). Order status: Pending -&gt; Approved -&gt; Partially Delivered -&gt; Completed. Track delivery percentage across multiple dispatches.</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Order form: client dropdown, variant, qty, rate. On save, status = Pending. Admin approves. Each gate pass against this order updates delivery %. Show progress bar or percentage on order card. Support multiple partial deliveries.</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S-02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Gate Pass (Dispatch)</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When goods leave the factory, create a gate pass. Select order, enter qty being dispatched. Finished goods inventory auto-deducts. Order delivery % updates.</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Gate pass form: select client, select order, enter dispatch qty (meters/cartons). On save: (1) deduct from finished goods inventory, (2) update order delivery %, (3) add to client ledger as debit. Gate pass is visible to production head but not editable.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Sales Return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Handle returned goods from clients. Returned goods go back to finished goods inventory. Client ledger gets credited.</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Sales return form: select client, select original gate pass/order, enter return qty, reason. On save: (1) add back to finished goods inventory, (2) credit client ledger. Show in reports.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Rafay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bl>
    <w:p>
      <w:r>
        <w:br w:type="page"/>
      </w:r>
    </w:p>
    <w:p>
      <w:pPr>
        <w:spacing w:after="120" w:before="360"/>
      </w:pPr>
      <w:r>
        <w:rPr>
          <w:rFonts w:ascii="Arial" w:cs="Arial" w:eastAsia="Arial" w:hAnsi="Arial"/>
          <w:b/>
          <w:bCs/>
          <w:color w:val="1B4F72"/>
          <w:sz w:val="26"/>
          <w:szCs w:val="26"/>
        </w:rPr>
        <w:t xml:space="preserve">Module 6: Client Ledger &amp; Finance</w:t>
      </w:r>
    </w:p>
    <w:p>
      <w:pPr>
        <w:spacing w:after="200" w:before="60"/>
      </w:pPr>
      <w:r>
        <w:rPr>
          <w:rFonts w:ascii="Arial" w:cs="Arial" w:eastAsia="Arial" w:hAnsi="Arial"/>
          <w:i/>
          <w:iCs/>
          <w:color w:val="555555"/>
          <w:sz w:val="19"/>
          <w:szCs w:val="19"/>
        </w:rPr>
        <w:t xml:space="preserve">Client-wise debit/credit ledger with Day 0 outstanding balance migration. Critical for payment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000"/>
        <w:gridCol w:w="1000"/>
        <w:gridCol w:w="19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 &amp; How to Implement</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Client Master with Day 0 Outstanding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28 clients to onboard. For each client, enter current outstanding balance as of deployment day (Day 0). This becomes the opening balance. No historical entries needed — just the outstanding amount.</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Client setup: name, contact, address. On initial setup, enter 'Opening Outstanding Balance' (e.g., PKR 7,00,000 for JP). This is the starting debit. From Day 0 onwards, all transactions are recorded automatically. No need to import historical entries.</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F-02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Auto Ledger Updates (Debit on Dispatch, Credit on Payment)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When goods are dispatched (gate pass), client ledger auto-debits. When payment is received, ledger auto-credits. Balance is always current.</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On gate pass save: create ledger entry — debit, amount = qty * rate, ref = gate pass #. Payment receipt form: select client, enter amount, payment mode, date. On save: create ledger entry — credit. Show running balance.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Ledger View and Download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Client asks for ledger frequently (some ask 6 times). Must be instant — no manual download/send. Client-wise ledger showing all debits, credits, running balance. Downloadable as PDF.</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Ledger page: select client, date range filter. Show table: date, description (dispatch/payment), debit, credit, balance. Add 'Download PDF' button that generates a clean ledger statement. Consider a client-facing view where clients can see their own ledger (future phase).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Rafay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F-04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PDF Ledger Import (Day 0 Setup)</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Client has existing ledgers from Zoho as PDFs. For Day 0, we only need the final outstanding figure per client. If full history is needed, explore PDF parsing to extract entries.</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For Day 0: manual entry of outstanding balance per client is sufficient and avoids human error. Do NOT attempt to import full PDF ledger history — too error-prone. If client insists on historical import, discuss as Phase 2 with separate scoping.</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Abdullah</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P&amp;L Report (Profit &amp; Loss)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Monthly P&amp;L: Total Sales Revenue - Direct Costs = Gross Profit. Gross Profit - Admin/Office/Interest/Taxes = Net Profit.</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Aggregate all gate pass values = revenue. Sum all production direct costs. Calculate gross profit. Deduct monthly overheads. Show net profit. Monthly and quarterly views.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Rafay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bl>
    <w:p>
      <w:r>
        <w:br w:type="page"/>
      </w:r>
    </w:p>
    <w:p>
      <w:pPr>
        <w:spacing w:after="120" w:before="360"/>
      </w:pPr>
      <w:r>
        <w:rPr>
          <w:rFonts w:ascii="Arial" w:cs="Arial" w:eastAsia="Arial" w:hAnsi="Arial"/>
          <w:b/>
          <w:bCs/>
          <w:color w:val="1B4F72"/>
          <w:sz w:val="26"/>
          <w:szCs w:val="26"/>
        </w:rPr>
        <w:t xml:space="preserve">Module 7: Access Control &amp; Roles</w:t>
      </w:r>
    </w:p>
    <w:p>
      <w:pPr>
        <w:spacing w:after="200" w:before="60"/>
      </w:pPr>
      <w:r>
        <w:rPr>
          <w:rFonts w:ascii="Arial" w:cs="Arial" w:eastAsia="Arial" w:hAnsi="Arial"/>
          <w:i/>
          <w:iCs/>
          <w:color w:val="555555"/>
          <w:sz w:val="19"/>
          <w:szCs w:val="19"/>
        </w:rPr>
        <w:t xml:space="preserve">Role-based access so each team member sees only what they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000"/>
        <w:gridCol w:w="1000"/>
        <w:gridCol w:w="19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 &amp; How to Implement</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A-01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Role-Based Access Control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Roles: Super Admin (owner), Finance Head, Production Head, Sales, Operator. Each sees different tabs/pages. Super Admin sees everything. Production Head sees production + inventory. Finance sees ledgers + P&amp;L. Sales sees orders + gate pass + deliveries. Operator sees production entry only.</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Define roles in DB with permission flags per module. On login, user gets role-based navigation. Hide tabs/pages not in their permission set. Admin can assign roles to users.</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A-02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Admin Edit Access for Locked Records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Completed productions are locked. Only admin can unlock and edit (e.g., correct electricity rate, fix meter reading). All edits are logged.</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Add 'Edit' button visible only to admin on completed production records. On edit, log: who edited, what changed, old value, new value, timestamp. Show edit history on record.</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Ashhad</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A-03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Mobile Responsive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System must work on mobile. Client specifically asked if it runs on mobile. Key mobile flows: production entry, gate pass creation, ledger view.</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Ensure all critical pages are mobile-responsive. Test on phone browsers. Production start/end, gate pass, and ledger view are top priority for mobile usability.</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Rafay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bl>
    <w:p>
      <w:r>
        <w:br w:type="page"/>
      </w:r>
    </w:p>
    <w:p>
      <w:pPr>
        <w:spacing w:after="120" w:before="360"/>
      </w:pPr>
      <w:r>
        <w:rPr>
          <w:rFonts w:ascii="Arial" w:cs="Arial" w:eastAsia="Arial" w:hAnsi="Arial"/>
          <w:b/>
          <w:bCs/>
          <w:color w:val="1B4F72"/>
          <w:sz w:val="26"/>
          <w:szCs w:val="26"/>
        </w:rPr>
        <w:t xml:space="preserve">Pre-Deployment Checklist</w:t>
      </w:r>
    </w:p>
    <w:p>
      <w:pPr>
        <w:spacing w:after="200" w:before="60"/>
      </w:pPr>
      <w:r>
        <w:rPr>
          <w:rFonts w:ascii="Arial" w:cs="Arial" w:eastAsia="Arial" w:hAnsi="Arial"/>
          <w:i/>
          <w:iCs/>
          <w:color w:val="555555"/>
          <w:sz w:val="19"/>
          <w:szCs w:val="19"/>
        </w:rPr>
        <w:t xml:space="preserve">Tasks to complete before going live (Day 0). Data migration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000"/>
        <w:gridCol w:w="1000"/>
        <w:gridCol w:w="19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 &amp; How to Implement</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Enter All 28 Client Records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 all 28 client profiles with names, contact info. Enter Day 0 outstanding balance for each client.</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Get client list from owner. Create entries one by one. For each, confirm outstanding balance amount. Double-check with owner before locking.</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Abdullah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D-02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Enter All Variants with Formulas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Set up the 3 main variants (LD, LLDP/Permanent, PPA/Maintainment) with their grain ratios, grams-per-meter, and meters-per-carton standards.</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Work with Sanjeev to confirm exact ratios for each variant. Enter in variant setup. Verify by running a test production calculation and comparing with their manual formula.</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Abdullah</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Enter Current Grain Bag Stock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Count current bags in inventory. Enter with their purchase rates to establish starting FIFO inventory.</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Physical count at factory. Enter as purchase entries with actual rates. This becomes the starting inventory. Verify total matches their records.</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Abdullah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D-04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Test Entry: One Full Shift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Run a guided test with the client: purchase entry -&gt; start production -&gt; end production -&gt; cost calculation -&gt; gate pass. Compare system output with their manual calculation.</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Schedule a session with Sanjeev. Walk through one complete cycle. Compare cost-per-meter with their formula. If values match, system is validated. If not, debug the formula.</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9"/>
                <w:szCs w:val="19"/>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Ashhad + Abdullah</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Enter Monthly Overhead Figures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Rent: 90K, Transport: 100K, Operator Salary: 150K, Labor: 210K, Petty Cash: 60K. Enter in settings.</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Add to overhead settings page. Verify with client. These are used in per-meter cost allocation.</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Abdullah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Started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D-06</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Cloud Storage Setup</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Client asked about cloud storage — ensure deployment is on cloud with adequate storage for ledgers, reports, production data.</w:t>
            </w:r>
          </w:p>
          <w:p>
            <w:r>
              <w:rPr>
                <w:rFonts w:ascii="Arial" w:cs="Arial" w:eastAsia="Arial" w:hAnsi="Arial"/>
                <w:sz w:val="19"/>
                <w:szCs w:val="19"/>
              </w:rPr>
              <w:t xml:space="preserve"/>
            </w:r>
          </w:p>
          <w:p>
            <w:r>
              <w:rPr>
                <w:rFonts w:ascii="Arial" w:cs="Arial" w:eastAsia="Arial" w:hAnsi="Arial"/>
                <w:sz w:val="19"/>
                <w:szCs w:val="19"/>
              </w:rPr>
              <w:t xml:space="preserve">HOW TO DO IT:</w:t>
            </w:r>
          </w:p>
          <w:p>
            <w:r>
              <w:rPr>
                <w:rFonts w:ascii="Arial" w:cs="Arial" w:eastAsia="Arial" w:hAnsi="Arial"/>
                <w:sz w:val="19"/>
                <w:szCs w:val="19"/>
              </w:rPr>
              <w:t xml:space="preserve">Confirm hosting plan has sufficient storage. Set up automated backups. Communicate storage costs to client (cloud storage is on them as discussed).</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Abdullah</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Started</w:t>
            </w:r>
          </w:p>
        </w:tc>
      </w:tr>
    </w:tbl>
    <w:p>
      <w:r>
        <w:br w:type="page"/>
      </w:r>
    </w:p>
    <w:p>
      <w:pPr>
        <w:spacing w:after="120" w:before="360"/>
      </w:pPr>
      <w:r>
        <w:rPr>
          <w:rFonts w:ascii="Arial" w:cs="Arial" w:eastAsia="Arial" w:hAnsi="Arial"/>
          <w:b/>
          <w:bCs/>
          <w:color w:val="1B4F72"/>
          <w:sz w:val="26"/>
          <w:szCs w:val="26"/>
        </w:rPr>
        <w:t xml:space="preserve">Implementation Notes from Meeting</w:t>
      </w:r>
    </w:p>
    <w:p>
      <w:pPr>
        <w:spacing w:after="120"/>
      </w:pPr>
      <w:r>
        <w:rPr>
          <w:rFonts w:ascii="Arial" w:cs="Arial" w:eastAsia="Arial" w:hAnsi="Arial"/>
          <w:b/>
          <w:bCs/>
          <w:color w:val="333333"/>
          <w:sz w:val="22"/>
          <w:szCs w:val="22"/>
        </w:rPr>
        <w:t xml:space="preserve">Key Decisions &amp; Rules Confirmed by Client:</w:t>
      </w:r>
    </w:p>
    <w:p>
      <w:pPr>
        <w:spacing w:after="100"/>
      </w:pPr>
      <w:r>
        <w:rPr>
          <w:rFonts w:ascii="Arial" w:cs="Arial" w:eastAsia="Arial" w:hAnsi="Arial"/>
          <w:sz w:val="20"/>
          <w:szCs w:val="20"/>
        </w:rPr>
        <w:t xml:space="preserve">1. Day 0 Strategy: Only enter current outstanding balance per client. Do NOT import historical ledger entries. This avoids human error and lakhs of rupees in discrepancies.</w:t>
      </w:r>
    </w:p>
    <w:p>
      <w:pPr>
        <w:spacing w:after="100"/>
      </w:pPr>
      <w:r>
        <w:rPr>
          <w:rFonts w:ascii="Arial" w:cs="Arial" w:eastAsia="Arial" w:hAnsi="Arial"/>
          <w:sz w:val="20"/>
          <w:szCs w:val="20"/>
        </w:rPr>
        <w:t xml:space="preserve">2. FIFO for Grain Bags: When bag rate changes (e.g., 28,000 to 28,600), old bags are consumed first at old rate. New rate kicks in automatically when old stock finishes.</w:t>
      </w:r>
    </w:p>
    <w:p>
      <w:pPr>
        <w:spacing w:after="100"/>
      </w:pPr>
      <w:r>
        <w:rPr>
          <w:rFonts w:ascii="Arial" w:cs="Arial" w:eastAsia="Arial" w:hAnsi="Arial"/>
          <w:sz w:val="20"/>
          <w:szCs w:val="20"/>
        </w:rPr>
        <w:t xml:space="preserve">3. Cost Formula: Raw Material 90% + Labor &amp; Overheads 5.76% + Electricity 1.49% + Scrap 0.75% + Packaging 1.90% = 100% Direct Cost.</w:t>
      </w:r>
    </w:p>
    <w:p>
      <w:pPr>
        <w:spacing w:after="100"/>
      </w:pPr>
      <w:r>
        <w:rPr>
          <w:rFonts w:ascii="Arial" w:cs="Arial" w:eastAsia="Arial" w:hAnsi="Arial"/>
          <w:sz w:val="20"/>
          <w:szCs w:val="20"/>
        </w:rPr>
        <w:t xml:space="preserve">4. Electricity Units: Shared across all variants in a single shift. Not split per variant — captured once at shift level.</w:t>
      </w:r>
    </w:p>
    <w:p>
      <w:pPr>
        <w:spacing w:after="100"/>
      </w:pPr>
      <w:r>
        <w:rPr>
          <w:rFonts w:ascii="Arial" w:cs="Arial" w:eastAsia="Arial" w:hAnsi="Arial"/>
          <w:sz w:val="20"/>
          <w:szCs w:val="20"/>
        </w:rPr>
        <w:t xml:space="preserve">5. Multi-Variant Shift: Common scenario. One shift can have 2-3 variant changes. System must handle pause/resume/add variant seamlessly.</w:t>
      </w:r>
    </w:p>
    <w:p>
      <w:pPr>
        <w:spacing w:after="100"/>
      </w:pPr>
      <w:r>
        <w:rPr>
          <w:rFonts w:ascii="Arial" w:cs="Arial" w:eastAsia="Arial" w:hAnsi="Arial"/>
          <w:sz w:val="20"/>
          <w:szCs w:val="20"/>
        </w:rPr>
        <w:t xml:space="preserve">6. Carton &amp; Meter Dual Tracking: Inventory shows both. Client needs both views. Auto-convert using standard meters-per-carton per variant.</w:t>
      </w:r>
    </w:p>
    <w:p>
      <w:pPr>
        <w:spacing w:after="100"/>
      </w:pPr>
      <w:r>
        <w:rPr>
          <w:rFonts w:ascii="Arial" w:cs="Arial" w:eastAsia="Arial" w:hAnsi="Arial"/>
          <w:sz w:val="20"/>
          <w:szCs w:val="20"/>
        </w:rPr>
        <w:t xml:space="preserve">7. Cloud Storage: Client confirmed cloud storage cost is on them. Ensure adequate storage for PDF exports and data.</w:t>
      </w:r>
    </w:p>
    <w:p>
      <w:pPr>
        <w:spacing w:after="100"/>
      </w:pPr>
      <w:r>
        <w:rPr>
          <w:rFonts w:ascii="Arial" w:cs="Arial" w:eastAsia="Arial" w:hAnsi="Arial"/>
          <w:sz w:val="20"/>
          <w:szCs w:val="20"/>
        </w:rPr>
        <w:t xml:space="preserve">8. Client Ledger Access: Some clients request ledgers 6 times. System must make this instant — no manual download and send workflow.</w:t>
      </w:r>
    </w:p>
    <w:p>
      <w:pPr>
        <w:spacing w:after="100"/>
      </w:pPr>
      <w:r>
        <w:rPr>
          <w:rFonts w:ascii="Arial" w:cs="Arial" w:eastAsia="Arial" w:hAnsi="Arial"/>
          <w:sz w:val="20"/>
          <w:szCs w:val="20"/>
        </w:rPr>
        <w:t xml:space="preserve">9. Two Plants: System supports multiple plants. Total production across plants should reconcile (e.g., 70,000 meters combined).</w:t>
      </w:r>
    </w:p>
    <w:p>
      <w:pPr>
        <w:spacing w:after="100"/>
      </w:pPr>
      <w:r>
        <w:rPr>
          <w:rFonts w:ascii="Arial" w:cs="Arial" w:eastAsia="Arial" w:hAnsi="Arial"/>
          <w:sz w:val="20"/>
          <w:szCs w:val="20"/>
        </w:rPr>
        <w:t xml:space="preserve">10. Test Before Go-Live: Run one full shift as a guided test entry. Compare system cost output with their manual calculation. Must match before deployment.</w:t>
      </w:r>
    </w:p>
    <w:p>
      <w:pPr>
        <w:spacing w:after="100"/>
      </w:pPr>
      <w:r>
        <w:rPr>
          <w:rFonts w:ascii="Arial" w:cs="Arial" w:eastAsia="Arial" w:hAnsi="Arial"/>
          <w:sz w:val="20"/>
          <w:szCs w:val="20"/>
        </w:rPr>
        <w:t xml:space="preserve">11. Mobile Access: Confirmed — system must work on mobile browsers. Key flows: production entry, gate pass, ledger view.</w:t>
      </w:r>
    </w:p>
    <w:p>
      <w:pPr>
        <w:spacing w:after="100"/>
      </w:pPr>
      <w:r>
        <w:rPr>
          <w:rFonts w:ascii="Arial" w:cs="Arial" w:eastAsia="Arial" w:hAnsi="Arial"/>
          <w:sz w:val="20"/>
          <w:szCs w:val="20"/>
        </w:rPr>
        <w:t xml:space="preserve">12. Locked Records: Completed productions are locked. Only admin can edit. All edits are logged with old/new values.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2026-04-13T05:23:38.091Z</dcterms:created>
  <dcterms:modified xsi:type="dcterms:W3CDTF">2026-04-13T05:23:38.093Z</dcterms:modified>
</cp:coreProperties>
</file>

<file path=docProps/custom.xml><?xml version="1.0" encoding="utf-8"?>
<Properties xmlns="http://schemas.openxmlformats.org/officeDocument/2006/custom-properties" xmlns:vt="http://schemas.openxmlformats.org/officeDocument/2006/docPropsVTypes"/>
</file>