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E6" w:rsidRDefault="005677F2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2.4.0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1C16E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lastRenderedPageBreak/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MAX_SUPER_FRZ_</w:t>
      </w:r>
      <w:proofErr w:type="gramStart"/>
      <w:r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977017">
        <w:rPr>
          <w:rFonts w:ascii="Courier New" w:hAnsi="Courier New" w:cs="Courier New"/>
          <w:sz w:val="20"/>
          <w:szCs w:val="20"/>
          <w:highlight w:val="white"/>
        </w:rPr>
        <w:lastRenderedPageBreak/>
        <w:t>MAX_REG_</w:t>
      </w:r>
      <w:proofErr w:type="gramStart"/>
      <w:r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max_reg_iter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MAT_</w:t>
      </w:r>
      <w:proofErr w:type="gramStart"/>
      <w:r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565A0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proofErr w:type="gramStart"/>
      <w:r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402E22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9"/>
      <w:headerReference w:type="default" r:id="rId10"/>
      <w:footerReference w:type="default" r:id="rId11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7E" w:rsidRDefault="005C6E7E" w:rsidP="00351E3F">
      <w:r>
        <w:separator/>
      </w:r>
    </w:p>
  </w:endnote>
  <w:endnote w:type="continuationSeparator" w:id="0">
    <w:p w:rsidR="005C6E7E" w:rsidRDefault="005C6E7E" w:rsidP="0035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808141"/>
      <w:docPartObj>
        <w:docPartGallery w:val="Page Numbers (Bottom of Page)"/>
        <w:docPartUnique/>
      </w:docPartObj>
    </w:sdtPr>
    <w:sdtContent>
      <w:p w:rsidR="007A10C5" w:rsidRDefault="007A10C5">
        <w:pPr>
          <w:pStyle w:val="Footer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D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A10C5" w:rsidRDefault="007A1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7E" w:rsidRDefault="005C6E7E" w:rsidP="00351E3F">
      <w:r>
        <w:separator/>
      </w:r>
    </w:p>
  </w:footnote>
  <w:footnote w:type="continuationSeparator" w:id="0">
    <w:p w:rsidR="005C6E7E" w:rsidRDefault="005C6E7E" w:rsidP="00351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0C5" w:rsidRDefault="007A10C5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0C5" w:rsidRDefault="007A10C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049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12F8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2891-0727-4C78-A0CB-5D196060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583</TotalTime>
  <Pages>1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16295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 Welter</cp:lastModifiedBy>
  <cp:revision>41</cp:revision>
  <cp:lastPrinted>2014-08-27T01:22:00Z</cp:lastPrinted>
  <dcterms:created xsi:type="dcterms:W3CDTF">2013-03-17T21:35:00Z</dcterms:created>
  <dcterms:modified xsi:type="dcterms:W3CDTF">2014-09-02T14:05:00Z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