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0850" w14:textId="23AA672C" w:rsidR="00631CEF" w:rsidRDefault="00631CEF" w:rsidP="00631CEF">
      <w:pPr>
        <w:rPr>
          <w:b/>
          <w:bCs/>
          <w:color w:val="501549" w:themeColor="accent5" w:themeShade="80"/>
        </w:rPr>
      </w:pPr>
      <w:r w:rsidRPr="00631CEF">
        <w:rPr>
          <w:b/>
          <w:bCs/>
          <w:color w:val="501549" w:themeColor="accent5" w:themeShade="80"/>
        </w:rPr>
        <w:t>Literature Review</w:t>
      </w:r>
    </w:p>
    <w:p w14:paraId="29D2993C" w14:textId="77777777" w:rsidR="007B2F2A" w:rsidRPr="00631CEF" w:rsidRDefault="007B2F2A" w:rsidP="00631CEF">
      <w:pPr>
        <w:rPr>
          <w:b/>
          <w:bCs/>
          <w:color w:val="501549" w:themeColor="accent5" w:themeShade="80"/>
        </w:rPr>
      </w:pPr>
    </w:p>
    <w:p w14:paraId="015F8643" w14:textId="77777777" w:rsidR="00631CEF" w:rsidRDefault="00631CEF" w:rsidP="00631CEF">
      <w:pPr>
        <w:rPr>
          <w:b/>
          <w:bCs/>
          <w:color w:val="501549" w:themeColor="accent5" w:themeShade="80"/>
        </w:rPr>
      </w:pPr>
      <w:r w:rsidRPr="00631CEF">
        <w:rPr>
          <w:b/>
          <w:bCs/>
          <w:color w:val="501549" w:themeColor="accent5" w:themeShade="80"/>
        </w:rPr>
        <w:t>2.1 Introduction to the Literature Review</w:t>
      </w:r>
    </w:p>
    <w:p w14:paraId="147997F3" w14:textId="77777777" w:rsidR="00F028C3" w:rsidRPr="00F028C3" w:rsidRDefault="00F028C3" w:rsidP="00F028C3">
      <w:pPr>
        <w:rPr>
          <w:b/>
          <w:bCs/>
        </w:rPr>
      </w:pPr>
      <w:r w:rsidRPr="00F028C3">
        <w:rPr>
          <w:b/>
          <w:bCs/>
        </w:rPr>
        <w:t>This literature review examines how contemporary mobile application design has evolved in response to changing patterns of user behaviour, with particular emphasis on the emergence of fragmented digital journeys and the growing prevalence of multifunctional platforms. As mobile devices have become embedded in everyday life, users increasingly rely on collections of applications rather than single tools to complete routine activities. While individual applications may be well designed in isolation, the overall user experience is often shaped by how effectively users can move between tasks, contexts, and services over time.</w:t>
      </w:r>
    </w:p>
    <w:p w14:paraId="17C70412" w14:textId="77777777" w:rsidR="00F028C3" w:rsidRPr="00F028C3" w:rsidRDefault="00F028C3" w:rsidP="00F028C3">
      <w:pPr>
        <w:rPr>
          <w:b/>
          <w:bCs/>
        </w:rPr>
      </w:pPr>
      <w:r w:rsidRPr="00F028C3">
        <w:rPr>
          <w:b/>
          <w:bCs/>
        </w:rPr>
        <w:t>Traditional approaches to usability evaluation have largely focused on interface-level interaction, assessing how intuitive or efficient a system is within the boundaries of a single application. However, modern mobile usage is characterised by brief, intermittent interactions, frequent interruptions, and repeated context switching. In such environments, usability concerns extend beyond individual screens or features to encompass continuity, orientation, and cognitive effort across entire user journeys.</w:t>
      </w:r>
    </w:p>
    <w:p w14:paraId="48F3E242" w14:textId="77777777" w:rsidR="00F028C3" w:rsidRPr="00F028C3" w:rsidRDefault="00F028C3" w:rsidP="00F028C3">
      <w:pPr>
        <w:rPr>
          <w:b/>
          <w:bCs/>
        </w:rPr>
      </w:pPr>
      <w:r w:rsidRPr="00F028C3">
        <w:rPr>
          <w:b/>
          <w:bCs/>
        </w:rPr>
        <w:t>This review therefore adopts a journey-oriented perspective, drawing on literature from human–computer interaction, mobile usability, and service design. It explores how fragmented digital ecosystems impact cognitive load and task flow, and how multifunctional platforms seek to address these challenges by consolidating related functionality within unified environments. Particular attention is given to fitness applications as a representative domain in which users frequently move between multiple tools—such as workout trackers, timers, and note-taking apps—to complete a single real-world activity.</w:t>
      </w:r>
    </w:p>
    <w:p w14:paraId="4F3BCEE6" w14:textId="77777777" w:rsidR="00F028C3" w:rsidRPr="00F028C3" w:rsidRDefault="00F028C3" w:rsidP="00F028C3">
      <w:pPr>
        <w:rPr>
          <w:b/>
          <w:bCs/>
        </w:rPr>
      </w:pPr>
      <w:r w:rsidRPr="00F028C3">
        <w:rPr>
          <w:b/>
          <w:bCs/>
        </w:rPr>
        <w:t>While established usability heuristics remain an important foundation within HCI research, this review positions them as part of a broader analytical framework rather than as the sole lens of evaluation. By synthesising research on interaction paradigms, user journeys, cognitive load, and platform integration, the literature review establishes the conceptual grounding for a case study that investigates whether multifunctional mobile design can reduce fragmentation and support more coherent, cognitively sustainable user journeys.</w:t>
      </w:r>
    </w:p>
    <w:p w14:paraId="3C515291" w14:textId="77777777" w:rsidR="007B2F2A" w:rsidRPr="00631CEF" w:rsidRDefault="007B2F2A" w:rsidP="00631CEF">
      <w:pPr>
        <w:rPr>
          <w:b/>
          <w:bCs/>
          <w:color w:val="501549" w:themeColor="accent5" w:themeShade="80"/>
        </w:rPr>
      </w:pPr>
    </w:p>
    <w:p w14:paraId="593B8892" w14:textId="77777777" w:rsidR="00631CEF" w:rsidRPr="00631CEF" w:rsidRDefault="00631CEF" w:rsidP="00631CEF">
      <w:pPr>
        <w:rPr>
          <w:b/>
          <w:bCs/>
          <w:color w:val="501549" w:themeColor="accent5" w:themeShade="80"/>
        </w:rPr>
      </w:pPr>
      <w:r w:rsidRPr="00631CEF">
        <w:rPr>
          <w:b/>
          <w:bCs/>
          <w:color w:val="501549" w:themeColor="accent5" w:themeShade="80"/>
        </w:rPr>
        <w:t>2.2 Evolution of Human–Computer Interaction</w:t>
      </w:r>
    </w:p>
    <w:p w14:paraId="69A1305C" w14:textId="77777777" w:rsidR="004B4089" w:rsidRPr="004B4089" w:rsidRDefault="004B4089" w:rsidP="004B4089">
      <w:r w:rsidRPr="004B4089">
        <w:t>Human–Computer Interaction (HCI) has evolved significantly over the past several decades, reflecting broader shifts in technology, user expectations, and everyday computing contexts. Early computing systems relied primarily on command-line interfaces (CLI), which required users to input precise textual commands and possess specialised technical knowledge (Myers, 1996). While powerful, these systems offered limited accessibility and placed a high cognitive burden on users, restricting effective interaction to expert populations.</w:t>
      </w:r>
    </w:p>
    <w:p w14:paraId="67C91F3F" w14:textId="77777777" w:rsidR="004B4089" w:rsidRPr="004B4089" w:rsidRDefault="004B4089" w:rsidP="004B4089">
      <w:r w:rsidRPr="004B4089">
        <w:t xml:space="preserve">The introduction of graphical user interfaces (GUI) in the 1970s and 1980s marked a fundamental shift in interaction design. By employing visual metaphors such as windows, </w:t>
      </w:r>
      <w:r w:rsidRPr="004B4089">
        <w:lastRenderedPageBreak/>
        <w:t>icons, menus, and pointers, GUIs enabled direct manipulation and reduced reliance on memory and syntax (</w:t>
      </w:r>
      <w:proofErr w:type="spellStart"/>
      <w:r w:rsidRPr="004B4089">
        <w:t>Shneiderman</w:t>
      </w:r>
      <w:proofErr w:type="spellEnd"/>
      <w:r w:rsidRPr="004B4089">
        <w:t xml:space="preserve"> et al., 2017). This transition broadened access to computing and laid the groundwork for formal usability principles and heuristic evaluation methods that emphasised visibility, consistency, and user control (Nielsen, 1994; Norman, 2013).</w:t>
      </w:r>
    </w:p>
    <w:p w14:paraId="29C0AE52" w14:textId="77777777" w:rsidR="004B4089" w:rsidRPr="004B4089" w:rsidRDefault="004B4089" w:rsidP="004B4089">
      <w:r w:rsidRPr="004B4089">
        <w:t xml:space="preserve">The widespread adoption of smartphones and tablets in the early 2000s introduced a further transformation, moving interaction toward touch-based and gesture-driven input. Mobile interfaces prioritised simplicity, immediacy, and responsiveness, accommodating smaller screens and on-the-go usage. This shift reinforced design strategies such as minimalism and progressive </w:t>
      </w:r>
      <w:proofErr w:type="gramStart"/>
      <w:r w:rsidRPr="004B4089">
        <w:t>disclosure, but</w:t>
      </w:r>
      <w:proofErr w:type="gramEnd"/>
      <w:r w:rsidRPr="004B4089">
        <w:t xml:space="preserve"> also introduced new constraints related to limited visual context and reduced tolerance for complexity.</w:t>
      </w:r>
    </w:p>
    <w:p w14:paraId="5FEC51FC" w14:textId="77777777" w:rsidR="004B4089" w:rsidRPr="004B4089" w:rsidRDefault="004B4089" w:rsidP="004B4089">
      <w:r w:rsidRPr="004B4089">
        <w:t xml:space="preserve">In more recent years, interaction paradigms have expanded beyond traditional screen-based interfaces to include voice interaction, conversational systems, and wearable technologies. Advances in speech recognition and natural language processing have enabled hands-free interaction through voice assistants, while wearable devices have extended computing into ambient and embodied contexts (Hoy, 2018; </w:t>
      </w:r>
      <w:proofErr w:type="spellStart"/>
      <w:r w:rsidRPr="004B4089">
        <w:t>Porcheron</w:t>
      </w:r>
      <w:proofErr w:type="spellEnd"/>
      <w:r w:rsidRPr="004B4089">
        <w:t xml:space="preserve"> et al., 2018). Emerging AI-driven systems further blur the boundary between tool and collaborator by supporting adaptive, context-aware interaction (Bubeck et al., 2023).</w:t>
      </w:r>
    </w:p>
    <w:p w14:paraId="0812145B" w14:textId="77777777" w:rsidR="004B4089" w:rsidRPr="004B4089" w:rsidRDefault="004B4089" w:rsidP="004B4089">
      <w:r w:rsidRPr="004B4089">
        <w:t>While these developments illustrate the continued diversification of interaction styles, they also highlight a broader trend within HCI: interaction is increasingly distributed across systems rather than confined to single interfaces. Users now engage with multiple applications, devices, and modalities to achieve cohesive real-world goals. As a result, usability can no longer be fully understood through interface-level evaluation alone. Instead, attention must shift toward how interactions unfold across time, contexts, and platforms.</w:t>
      </w:r>
    </w:p>
    <w:p w14:paraId="38A39870" w14:textId="77777777" w:rsidR="004B4089" w:rsidRPr="004B4089" w:rsidRDefault="004B4089" w:rsidP="004B4089">
      <w:r w:rsidRPr="004B4089">
        <w:t>This evolution underscores the importance of examining user journeys rather than isolated interactions. As computing moves toward interconnected ecosystems, the central challenge becomes not simply whether an interface is usable, but whether a system of applications supports continuity, orientation, and cognitive efficiency across fragmented engagement. This perspective provides the foundation for examining mobile interaction constraints, fragmented journeys, and the role of multifunctional platforms in contemporary digital experience design.</w:t>
      </w:r>
    </w:p>
    <w:p w14:paraId="42541636" w14:textId="5B44C6A5" w:rsidR="00631CEF" w:rsidRPr="00631CEF" w:rsidRDefault="00631CEF" w:rsidP="00631CEF">
      <w:pPr>
        <w:rPr>
          <w:color w:val="501549" w:themeColor="accent5" w:themeShade="80"/>
        </w:rPr>
      </w:pPr>
    </w:p>
    <w:p w14:paraId="2EE4F274" w14:textId="77777777" w:rsidR="00631CEF" w:rsidRPr="00631CEF" w:rsidRDefault="00631CEF" w:rsidP="00631CEF">
      <w:pPr>
        <w:rPr>
          <w:b/>
          <w:bCs/>
          <w:color w:val="501549" w:themeColor="accent5" w:themeShade="80"/>
        </w:rPr>
      </w:pPr>
      <w:r w:rsidRPr="00631CEF">
        <w:rPr>
          <w:b/>
          <w:bCs/>
          <w:color w:val="501549" w:themeColor="accent5" w:themeShade="80"/>
        </w:rPr>
        <w:t>2.3 Interaction Styles and Mobile Constraints</w:t>
      </w:r>
    </w:p>
    <w:p w14:paraId="0C53C06E" w14:textId="77777777" w:rsidR="00CA7367" w:rsidRPr="00CA7367" w:rsidRDefault="00CA7367" w:rsidP="00CA7367">
      <w:r w:rsidRPr="00CA7367">
        <w:t>The widespread adoption of smartphones has significantly reshaped how users interact with digital systems, introducing new interaction styles alongside distinct contextual constraints. Unlike desktop computing, mobile interaction is characterised by portability, brevity, and frequent interruption. Users engage with mobile devices in short bursts, often while performing other activities, which fundamentally alters how interfaces must be designed and evaluated (</w:t>
      </w:r>
      <w:proofErr w:type="spellStart"/>
      <w:r w:rsidRPr="00CA7367">
        <w:t>Oulasvirta</w:t>
      </w:r>
      <w:proofErr w:type="spellEnd"/>
      <w:r w:rsidRPr="00CA7367">
        <w:t xml:space="preserve"> et al., 2005).</w:t>
      </w:r>
    </w:p>
    <w:p w14:paraId="0409E853" w14:textId="77777777" w:rsidR="00CA7367" w:rsidRPr="00CA7367" w:rsidRDefault="00CA7367" w:rsidP="00CA7367">
      <w:r w:rsidRPr="00CA7367">
        <w:t xml:space="preserve">Touch-based interaction has become the dominant input modality on mobile devices, relying on gestures such as tapping, swiping, and pinching to manipulate on-screen elements. While these interaction styles are intuitive and align closely with physical movement, they also impose limitations. Small screen sizes restrict the amount of information that can be displayed at once, requiring designers to prioritise content and reduce visual complexity. As a result, </w:t>
      </w:r>
      <w:r w:rsidRPr="00CA7367">
        <w:lastRenderedPageBreak/>
        <w:t>mobile interfaces often favour minimalism, progressive disclosure, and shallow navigation hierarchies to reduce cognitive burden (Norman, 2013).</w:t>
      </w:r>
    </w:p>
    <w:p w14:paraId="0B2259A6" w14:textId="77777777" w:rsidR="00CA7367" w:rsidRPr="00CA7367" w:rsidRDefault="00CA7367" w:rsidP="00CA7367">
      <w:r w:rsidRPr="00CA7367">
        <w:t>In addition to spatial constraints, mobile interaction is shaped by environmental and situational factors. Users frequently interact with their devices in contexts that demand divided attention, such as commuting, exercising, or socialising. This makes sustained focus unlikely and increases the likelihood of errors or abandoned tasks. Research into mobile HCI has shown that users often engage in interactions lasting only a few seconds before being interrupted, reinforcing the need for systems that support rapid resumption and low mental overhead (</w:t>
      </w:r>
      <w:proofErr w:type="spellStart"/>
      <w:r w:rsidRPr="00CA7367">
        <w:t>Oulasvirta</w:t>
      </w:r>
      <w:proofErr w:type="spellEnd"/>
      <w:r w:rsidRPr="00CA7367">
        <w:t xml:space="preserve"> et al., 2005).</w:t>
      </w:r>
    </w:p>
    <w:p w14:paraId="3FD5F033" w14:textId="77777777" w:rsidR="00CA7367" w:rsidRPr="00CA7367" w:rsidRDefault="00CA7367" w:rsidP="00CA7367">
      <w:r w:rsidRPr="00CA7367">
        <w:t>Voice-based interaction has emerged as one response to these constraints, offering a hands-free alternative to touch input. Voice assistants enable users to issue commands or retrieve information without visual attention, which can be beneficial in mobile or multitasking contexts (Hoy, 2018). However, voice interfaces also introduce challenges related to discoverability, feedback visibility, and user control. Without persistent visual cues, users may struggle to understand system capabilities or recover from errors, raising questions about their suitability for complex or multi-step tasks (</w:t>
      </w:r>
      <w:proofErr w:type="spellStart"/>
      <w:r w:rsidRPr="00CA7367">
        <w:t>Porcheron</w:t>
      </w:r>
      <w:proofErr w:type="spellEnd"/>
      <w:r w:rsidRPr="00CA7367">
        <w:t xml:space="preserve"> et al., 2018).</w:t>
      </w:r>
    </w:p>
    <w:p w14:paraId="0D6CA587" w14:textId="77777777" w:rsidR="00CA7367" w:rsidRPr="00CA7367" w:rsidRDefault="00CA7367" w:rsidP="00CA7367">
      <w:r w:rsidRPr="00CA7367">
        <w:t>These interaction styles and constraints collectively shape the nature of mobile user experience. Rather than supporting prolonged, linear engagement, mobile systems must accommodate fragmented attention, limited visual real estate, and rapid context switching. As a result, usability can no longer be assessed solely at the level of individual screens or interactions. Instead, the focus must shift toward how well systems support continuity across brief, intermittent engagements—a concern that becomes particularly salient when users are required to move between multiple applications to complete a single goal.</w:t>
      </w:r>
    </w:p>
    <w:p w14:paraId="11D48331" w14:textId="34F045E8" w:rsidR="00631CEF" w:rsidRPr="007B2F2A" w:rsidRDefault="00CA7367" w:rsidP="00631CEF">
      <w:r w:rsidRPr="00CA7367">
        <w:t>This transition from sustained interaction to episodic engagement sets the foundation for understanding fragmented digital journeys, which are explored in the following section.</w:t>
      </w:r>
    </w:p>
    <w:p w14:paraId="20B9BBFB" w14:textId="77777777" w:rsidR="00631CEF" w:rsidRPr="00631CEF" w:rsidRDefault="00631CEF" w:rsidP="00631CEF">
      <w:pPr>
        <w:rPr>
          <w:b/>
          <w:bCs/>
          <w:color w:val="501549" w:themeColor="accent5" w:themeShade="80"/>
        </w:rPr>
      </w:pPr>
      <w:r w:rsidRPr="00631CEF">
        <w:rPr>
          <w:b/>
          <w:bCs/>
          <w:color w:val="501549" w:themeColor="accent5" w:themeShade="80"/>
        </w:rPr>
        <w:t>2.4 Fragmented Digital Journeys</w:t>
      </w:r>
    </w:p>
    <w:p w14:paraId="11318392" w14:textId="77777777" w:rsidR="00D81144" w:rsidRPr="00D81144" w:rsidRDefault="00D81144" w:rsidP="00D81144">
      <w:r w:rsidRPr="00D81144">
        <w:t xml:space="preserve">The concept of a </w:t>
      </w:r>
      <w:r w:rsidRPr="00D81144">
        <w:rPr>
          <w:i/>
          <w:iCs/>
        </w:rPr>
        <w:t>user journey</w:t>
      </w:r>
      <w:r w:rsidRPr="00D81144">
        <w:t xml:space="preserve"> refers to the sequence of interactions a user undertakes in order to achieve a particular goal within or across digital systems. Traditionally, user journeys were conceived as relatively linear processes, occurring within a single application or platform and designed around discrete task completion (Stickdorn &amp; Schneider, 2011). In such contexts, usability could be evaluated primarily at the interface level, as users remained within a consistent environment throughout their interaction.</w:t>
      </w:r>
    </w:p>
    <w:p w14:paraId="33913A6E" w14:textId="77777777" w:rsidR="00D81144" w:rsidRPr="00D81144" w:rsidRDefault="00D81144" w:rsidP="00D81144">
      <w:r w:rsidRPr="00D81144">
        <w:t xml:space="preserve">However, contemporary mobile usage increasingly involves </w:t>
      </w:r>
      <w:r w:rsidRPr="00D81144">
        <w:rPr>
          <w:b/>
          <w:bCs/>
        </w:rPr>
        <w:t>fragmented digital journeys</w:t>
      </w:r>
      <w:r w:rsidRPr="00D81144">
        <w:t>, where a single goal is distributed across multiple independent applications. Rather than progressing through a continuous flow, users are required to switch repeatedly between apps, each with its own navigation structure, interaction style, and mental model. This fragmentation is particularly evident in everyday activities such as fitness tracking, travel planning, and communication, where no single application provides a complete end-to-end solution.</w:t>
      </w:r>
    </w:p>
    <w:p w14:paraId="657B4A63" w14:textId="77777777" w:rsidR="00D81144" w:rsidRPr="00D81144" w:rsidRDefault="00D81144" w:rsidP="00D81144">
      <w:r w:rsidRPr="00D81144">
        <w:t xml:space="preserve">From a human–computer interaction perspective, fragmented journeys introduce significant </w:t>
      </w:r>
      <w:r w:rsidRPr="00D81144">
        <w:rPr>
          <w:b/>
          <w:bCs/>
        </w:rPr>
        <w:t>cognitive costs</w:t>
      </w:r>
      <w:r w:rsidRPr="00D81144">
        <w:t xml:space="preserve">. Research on multitasking and context switching demonstrates that moving between tasks or environments requires users to reorient themselves, recall prior states, and rebuild situational awareness, all of which increase mental workload (González &amp; Mark, 2004). In mobile environments, these costs are amplified due to small screen sizes, limited visual </w:t>
      </w:r>
      <w:r w:rsidRPr="00D81144">
        <w:lastRenderedPageBreak/>
        <w:t>context, and frequent interruptions caused by notifications or environmental factors (</w:t>
      </w:r>
      <w:proofErr w:type="spellStart"/>
      <w:r w:rsidRPr="00D81144">
        <w:t>Oulasvirta</w:t>
      </w:r>
      <w:proofErr w:type="spellEnd"/>
      <w:r w:rsidRPr="00D81144">
        <w:t xml:space="preserve"> et al., 2005).</w:t>
      </w:r>
    </w:p>
    <w:p w14:paraId="45E1B7E8" w14:textId="77777777" w:rsidR="00D81144" w:rsidRPr="00D81144" w:rsidRDefault="00D81144" w:rsidP="00D81144">
      <w:r w:rsidRPr="00D81144">
        <w:t xml:space="preserve">Fragmentation also undermines </w:t>
      </w:r>
      <w:r w:rsidRPr="00D81144">
        <w:rPr>
          <w:b/>
          <w:bCs/>
        </w:rPr>
        <w:t>task continuity</w:t>
      </w:r>
      <w:r w:rsidRPr="00D81144">
        <w:t>. Because information and functionality are distributed across separate applications, users must rely on memory rather than recognition to locate relevant tools or data. This reliance on recall increases the likelihood of error and disrupts the sense of flow that is central to effective user experience design (Norman, 2013). Although individual applications may be well designed in isolation, the overall ecosystem-level experience can remain inefficient and frustrating.</w:t>
      </w:r>
    </w:p>
    <w:p w14:paraId="7F590BB4" w14:textId="77777777" w:rsidR="00D81144" w:rsidRPr="00D81144" w:rsidRDefault="00D81144" w:rsidP="00D81144">
      <w:r w:rsidRPr="00D81144">
        <w:t xml:space="preserve">Importantly, fragmented journeys shift usability concerns from individual interfaces to </w:t>
      </w:r>
      <w:r w:rsidRPr="00D81144">
        <w:rPr>
          <w:b/>
          <w:bCs/>
        </w:rPr>
        <w:t>systems of interaction</w:t>
      </w:r>
      <w:r w:rsidRPr="00D81144">
        <w:t>. The challenge is no longer solely whether an app is usable, but whether a collection of apps supports coherent, uninterrupted user activity. This distinction is critical in modern mobile contexts, where users often engage in short, time-constrained interactions that leave little tolerance for friction or confusion.</w:t>
      </w:r>
    </w:p>
    <w:p w14:paraId="16230316" w14:textId="77777777" w:rsidR="00D81144" w:rsidRPr="00D81144" w:rsidRDefault="00D81144" w:rsidP="00D81144">
      <w:r w:rsidRPr="00D81144">
        <w:t xml:space="preserve">The prevalence of fragmented journeys has prompted designers and researchers to explore alternative models of interaction that prioritise integration and continuity. One such response is the emergence of multifunctional platforms and </w:t>
      </w:r>
      <w:proofErr w:type="spellStart"/>
      <w:r w:rsidRPr="00D81144">
        <w:t>superapps</w:t>
      </w:r>
      <w:proofErr w:type="spellEnd"/>
      <w:r w:rsidRPr="00D81144">
        <w:t>, which aim to consolidate related tasks within a single environment. These platforms seek to reduce context switching, maintain stable mental models, and support more seamless user journeys. The following sections explore how such approaches have been implemented in practice, and whether they successfully address the challenges posed by fragmentation.</w:t>
      </w:r>
    </w:p>
    <w:p w14:paraId="1E06DE6F" w14:textId="00B6A7C8" w:rsidR="00631CEF" w:rsidRPr="00631CEF" w:rsidRDefault="00631CEF" w:rsidP="00631CEF">
      <w:pPr>
        <w:rPr>
          <w:color w:val="501549" w:themeColor="accent5" w:themeShade="80"/>
        </w:rPr>
      </w:pPr>
    </w:p>
    <w:p w14:paraId="08900120" w14:textId="77777777" w:rsidR="00631CEF" w:rsidRPr="00631CEF" w:rsidRDefault="00631CEF" w:rsidP="00631CEF">
      <w:pPr>
        <w:rPr>
          <w:b/>
          <w:bCs/>
          <w:color w:val="501549" w:themeColor="accent5" w:themeShade="80"/>
        </w:rPr>
      </w:pPr>
      <w:r w:rsidRPr="00631CEF">
        <w:rPr>
          <w:b/>
          <w:bCs/>
          <w:color w:val="501549" w:themeColor="accent5" w:themeShade="80"/>
        </w:rPr>
        <w:t>2.5 User Journeys and Digital Service Design</w:t>
      </w:r>
    </w:p>
    <w:p w14:paraId="00A0EC12" w14:textId="77777777" w:rsidR="00044079" w:rsidRPr="00044079" w:rsidRDefault="00044079" w:rsidP="00044079">
      <w:r w:rsidRPr="00044079">
        <w:t>Within human–computer interaction and service design, the concept of the user journey is used to describe the holistic experience of a user as they move through a sequence of interactions over time in pursuit of a goal. Unlike task-based models that focus on isolated actions, user journeys emphasise continuity, context, and the cumulative effect of interactions across touchpoints (Stickdorn &amp; Schneider, 2012).</w:t>
      </w:r>
    </w:p>
    <w:p w14:paraId="388D1DBF" w14:textId="77777777" w:rsidR="00044079" w:rsidRPr="00044079" w:rsidRDefault="00044079" w:rsidP="00044079">
      <w:r w:rsidRPr="00044079">
        <w:t xml:space="preserve">Service design extends this perspective beyond individual interfaces to consider systems of interaction that may span multiple digital and non-digital services. </w:t>
      </w:r>
      <w:proofErr w:type="spellStart"/>
      <w:r w:rsidRPr="00044079">
        <w:t>Polaine</w:t>
      </w:r>
      <w:proofErr w:type="spellEnd"/>
      <w:r w:rsidRPr="00044079">
        <w:t>, Løvlie, and Reason (2013) argue that meaningful user experience emerges not from single touchpoints, but from how those touchpoints connect to form a coherent whole. From this perspective, usability is not solely determined by how intuitive an interface is, but by how well a service supports progression, orientation, and understanding across an entire journey.</w:t>
      </w:r>
    </w:p>
    <w:p w14:paraId="18BB037F" w14:textId="77777777" w:rsidR="00044079" w:rsidRPr="00044079" w:rsidRDefault="00044079" w:rsidP="00044079">
      <w:r w:rsidRPr="00044079">
        <w:t>In digital contexts, user journeys are increasingly non-linear and distributed. Users may enter and exit services at multiple points, switch between platforms, or pause and resume activities over extended periods. This is particularly true in mobile environments, where interactions are brief and shaped by situational factors such as location, time pressure, and divided attention. As a result, journeys often unfold across multiple applications, each contributing only a partial segment of the overall experience.</w:t>
      </w:r>
    </w:p>
    <w:p w14:paraId="5981E113" w14:textId="77777777" w:rsidR="00044079" w:rsidRPr="00044079" w:rsidRDefault="00044079" w:rsidP="00044079">
      <w:r w:rsidRPr="00044079">
        <w:t xml:space="preserve">Service design theory highlights the importance of maintaining continuity across these fragmented touchpoints. When services fail to align in structure or intent, users are forced to act as the integrators of the system, manually coordinating information and tasks between </w:t>
      </w:r>
      <w:r w:rsidRPr="00044079">
        <w:lastRenderedPageBreak/>
        <w:t>platforms. This places additional cognitive demands on users and increases friction, even when individual services are well designed in isolation (Norman, 2013).</w:t>
      </w:r>
    </w:p>
    <w:p w14:paraId="66A469BF" w14:textId="77777777" w:rsidR="00044079" w:rsidRPr="00044079" w:rsidRDefault="00044079" w:rsidP="00044079">
      <w:r w:rsidRPr="00044079">
        <w:t>Journey mapping is a common method used within service design to visualise these experiences and identify breakdowns in flow, confusion, or redundancy. By examining the emotional, cognitive, and temporal dimensions of a journey, designers can uncover pain points that are not visible through interface-level evaluation alone (Stickdorn &amp; Schneider, 2012). This approach is particularly valuable when assessing mobile ecosystems, where inefficiencies often arise between apps rather than within them.</w:t>
      </w:r>
    </w:p>
    <w:p w14:paraId="1FBF05BC" w14:textId="50BA65EE" w:rsidR="00631CEF" w:rsidRDefault="00044079" w:rsidP="00631CEF">
      <w:r w:rsidRPr="00044079">
        <w:t xml:space="preserve">Framed through a service design lens, fragmented digital journeys represent a structural design problem rather than a series of isolated usability failures. Addressing fragmentation therefore requires solutions that operate at the level of system integration and journey orchestration, rather than incremental interface improvements. This shift in focus underpins the growing interest in multifunctional platforms and </w:t>
      </w:r>
      <w:proofErr w:type="spellStart"/>
      <w:r w:rsidRPr="00044079">
        <w:t>superapps</w:t>
      </w:r>
      <w:proofErr w:type="spellEnd"/>
      <w:r w:rsidRPr="00044079">
        <w:t>, which aim to consolidate services and reduce fragmentation by supporting end-to-end user journeys within a unified environment.</w:t>
      </w:r>
    </w:p>
    <w:p w14:paraId="0979D9CE" w14:textId="77777777" w:rsidR="007B2F2A" w:rsidRPr="007B2F2A" w:rsidRDefault="007B2F2A" w:rsidP="00631CEF"/>
    <w:p w14:paraId="7E4BAFB8" w14:textId="77777777" w:rsidR="00631CEF" w:rsidRPr="00631CEF" w:rsidRDefault="00631CEF" w:rsidP="00631CEF">
      <w:pPr>
        <w:rPr>
          <w:b/>
          <w:bCs/>
          <w:color w:val="501549" w:themeColor="accent5" w:themeShade="80"/>
        </w:rPr>
      </w:pPr>
      <w:r w:rsidRPr="00631CEF">
        <w:rPr>
          <w:b/>
          <w:bCs/>
          <w:color w:val="501549" w:themeColor="accent5" w:themeShade="80"/>
        </w:rPr>
        <w:t xml:space="preserve">2.6 Multifunctional Platforms and </w:t>
      </w:r>
      <w:proofErr w:type="spellStart"/>
      <w:r w:rsidRPr="00631CEF">
        <w:rPr>
          <w:b/>
          <w:bCs/>
          <w:color w:val="501549" w:themeColor="accent5" w:themeShade="80"/>
        </w:rPr>
        <w:t>Superapps</w:t>
      </w:r>
      <w:proofErr w:type="spellEnd"/>
    </w:p>
    <w:p w14:paraId="490179EB" w14:textId="77777777" w:rsidR="005048B7" w:rsidRPr="005048B7" w:rsidRDefault="005048B7" w:rsidP="005048B7">
      <w:r w:rsidRPr="005048B7">
        <w:t>In response to increasingly fragmented digital journeys, a growing number of platforms have adopted a multifunctional or “</w:t>
      </w:r>
      <w:proofErr w:type="spellStart"/>
      <w:r w:rsidRPr="005048B7">
        <w:t>superapp</w:t>
      </w:r>
      <w:proofErr w:type="spellEnd"/>
      <w:r w:rsidRPr="005048B7">
        <w:t xml:space="preserve">” model. Rather than offering a single, narrowly defined service, </w:t>
      </w:r>
      <w:proofErr w:type="spellStart"/>
      <w:r w:rsidRPr="005048B7">
        <w:t>superapps</w:t>
      </w:r>
      <w:proofErr w:type="spellEnd"/>
      <w:r w:rsidRPr="005048B7">
        <w:t xml:space="preserve"> integrate multiple functions—such as communication, payments, content consumption, and task management—within a unified environment. The core aim of this approach is to reduce context switching, consolidate user activity, and support end-to-end journeys within a single system.</w:t>
      </w:r>
    </w:p>
    <w:p w14:paraId="58AF18CB" w14:textId="77777777" w:rsidR="005048B7" w:rsidRPr="005048B7" w:rsidRDefault="005048B7" w:rsidP="005048B7">
      <w:r w:rsidRPr="005048B7">
        <w:t xml:space="preserve">From a service design perspective, </w:t>
      </w:r>
      <w:proofErr w:type="spellStart"/>
      <w:r w:rsidRPr="005048B7">
        <w:t>superapps</w:t>
      </w:r>
      <w:proofErr w:type="spellEnd"/>
      <w:r w:rsidRPr="005048B7">
        <w:t xml:space="preserve"> represent an attempt to shift interaction away from isolated touchpoints toward continuous, system-level experiences. By centralising related services, these platforms seek to maintain stable mental models and reduce the cognitive effort required to move between tasks (</w:t>
      </w:r>
      <w:proofErr w:type="spellStart"/>
      <w:r w:rsidRPr="005048B7">
        <w:t>Polaine</w:t>
      </w:r>
      <w:proofErr w:type="spellEnd"/>
      <w:r w:rsidRPr="005048B7">
        <w:t>, Løvlie, &amp; Reason, 2013). Instead of forcing users to navigate between multiple independent applications, multifunctional platforms position themselves as persistent environments through which users can fluidly transition between activities.</w:t>
      </w:r>
    </w:p>
    <w:p w14:paraId="5056F737" w14:textId="77777777" w:rsidR="005048B7" w:rsidRPr="005048B7" w:rsidRDefault="005048B7" w:rsidP="005048B7">
      <w:r w:rsidRPr="005048B7">
        <w:t>However, integration alone does not guarantee improved user experience. While multifunctional platforms may reduce fragmentation at the ecosystem level, they also introduce challenges related to complexity, discoverability, and learnability. As functionality accumulates within a single application, users may experience increased cognitive load, particularly when interfaces attempt to serve a wide range of tasks with divergent interaction patterns. This tension highlights a central design challenge: balancing consolidation with clarity.</w:t>
      </w:r>
    </w:p>
    <w:p w14:paraId="3356E028" w14:textId="77777777" w:rsidR="005048B7" w:rsidRPr="005048B7" w:rsidRDefault="005048B7" w:rsidP="005048B7">
      <w:r w:rsidRPr="005048B7">
        <w:t xml:space="preserve">Research in human–computer interaction suggests that usability issues at scale often emerge not from individual features, but from how systems organise and expose functionality over time (Norman, 2013). In multifunctional platforms, poor structural coherence can result in experiences that feel overwhelming or opaque, undermining the very continuity such systems aim to provide. Consequently, the success of a </w:t>
      </w:r>
      <w:proofErr w:type="spellStart"/>
      <w:r w:rsidRPr="005048B7">
        <w:t>superapp</w:t>
      </w:r>
      <w:proofErr w:type="spellEnd"/>
      <w:r w:rsidRPr="005048B7">
        <w:t xml:space="preserve"> depends not only on the breadth of its features, but on how effectively those features are orchestrated into coherent user journeys.</w:t>
      </w:r>
    </w:p>
    <w:p w14:paraId="26E23CF1" w14:textId="77777777" w:rsidR="005048B7" w:rsidRPr="005048B7" w:rsidRDefault="005048B7" w:rsidP="005048B7">
      <w:r w:rsidRPr="005048B7">
        <w:lastRenderedPageBreak/>
        <w:t>Multifunctional platforms can therefore be understood as an architectural response to fragmented journeys, rather than a purely interface-level solution. Their effectiveness must be evaluated in terms of journey continuity, cognitive effort, and the ease with which users can move between tasks without losing orientation. This makes them a particularly relevant lens through which to examine contemporary mobile ecosystems.</w:t>
      </w:r>
    </w:p>
    <w:p w14:paraId="5048BE4B" w14:textId="77777777" w:rsidR="005048B7" w:rsidRPr="005048B7" w:rsidRDefault="005048B7" w:rsidP="005048B7">
      <w:r w:rsidRPr="005048B7">
        <w:t xml:space="preserve">The following sections explore two contrasting examples of this model in practice. WeChat is examined as a widely cited example of a successful </w:t>
      </w:r>
      <w:proofErr w:type="spellStart"/>
      <w:r w:rsidRPr="005048B7">
        <w:t>superapp</w:t>
      </w:r>
      <w:proofErr w:type="spellEnd"/>
      <w:r w:rsidRPr="005048B7">
        <w:t xml:space="preserve"> that supports unified digital journeys, while Meta’s ecosystem is considered as a case where integration efforts have struggled to resolve fragmentation. Together, these case studies provide insight into the conditions under which multifunctional platforms succeed or fail in addressing fragmented user experiences.</w:t>
      </w:r>
    </w:p>
    <w:p w14:paraId="5AB8BB72" w14:textId="77777777" w:rsidR="005048B7" w:rsidRPr="00631CEF" w:rsidRDefault="005048B7" w:rsidP="00631CEF">
      <w:pPr>
        <w:rPr>
          <w:color w:val="501549" w:themeColor="accent5" w:themeShade="80"/>
        </w:rPr>
      </w:pPr>
    </w:p>
    <w:p w14:paraId="1AA4BBDE" w14:textId="77777777" w:rsidR="00631CEF" w:rsidRPr="00631CEF" w:rsidRDefault="00631CEF" w:rsidP="00631CEF">
      <w:pPr>
        <w:rPr>
          <w:b/>
          <w:bCs/>
          <w:color w:val="501549" w:themeColor="accent5" w:themeShade="80"/>
        </w:rPr>
      </w:pPr>
      <w:r w:rsidRPr="00631CEF">
        <w:rPr>
          <w:b/>
          <w:bCs/>
          <w:color w:val="501549" w:themeColor="accent5" w:themeShade="80"/>
        </w:rPr>
        <w:t>2.6.1 WeChat as a Unified Experience</w:t>
      </w:r>
    </w:p>
    <w:p w14:paraId="20C7969F" w14:textId="77777777" w:rsidR="005048B7" w:rsidRDefault="005048B7" w:rsidP="005048B7">
      <w:pPr>
        <w:rPr>
          <w:color w:val="501549" w:themeColor="accent5" w:themeShade="80"/>
        </w:rPr>
      </w:pPr>
    </w:p>
    <w:p w14:paraId="135927CA" w14:textId="77777777" w:rsidR="005048B7" w:rsidRPr="005048B7" w:rsidRDefault="005048B7" w:rsidP="005048B7">
      <w:r w:rsidRPr="005048B7">
        <w:t xml:space="preserve">WeChat is widely regarded as one of the most mature examples of a multifunctional mobile platform, frequently cited in both academic and industry discourse as a benchmark for </w:t>
      </w:r>
      <w:proofErr w:type="spellStart"/>
      <w:r w:rsidRPr="005048B7">
        <w:t>superapp</w:t>
      </w:r>
      <w:proofErr w:type="spellEnd"/>
      <w:r w:rsidRPr="005048B7">
        <w:t xml:space="preserve"> design. Originally launched as a messaging application, WeChat has evolved into an integrated digital ecosystem supporting communication, payments, social networking, content consumption, booking services, and third-party applications within a single environment.</w:t>
      </w:r>
    </w:p>
    <w:p w14:paraId="5E5828BA" w14:textId="77777777" w:rsidR="005048B7" w:rsidRPr="005048B7" w:rsidRDefault="005048B7" w:rsidP="005048B7">
      <w:r w:rsidRPr="005048B7">
        <w:t>From a user journey perspective, WeChat’s primary strength lies in its ability to support extended, multi-step activities without requiring users to exit the platform. Tasks that would typically be distributed across several independent applications—such as arranging social plans, transferring money, accessing services, and managing daily activities—are consolidated into a continuous interaction space. This consolidation significantly reduces the need for context switching and helps preserve users’ mental models across tasks.</w:t>
      </w:r>
    </w:p>
    <w:p w14:paraId="771F582F" w14:textId="77777777" w:rsidR="005048B7" w:rsidRPr="005048B7" w:rsidRDefault="005048B7" w:rsidP="005048B7">
      <w:r w:rsidRPr="005048B7">
        <w:t>Service design theory emphasises the importance of continuity and coherence across touchpoints, particularly in complex digital ecosystems (</w:t>
      </w:r>
      <w:proofErr w:type="spellStart"/>
      <w:r w:rsidRPr="005048B7">
        <w:t>Polaine</w:t>
      </w:r>
      <w:proofErr w:type="spellEnd"/>
      <w:r w:rsidRPr="005048B7">
        <w:t>, Løvlie, &amp; Reason, 2013). WeChat exemplifies this principle by positioning itself not as a collection of discrete features, but as a persistent environment through which users navigate a wide range of services. Industry commentators, including futurists such as Amy Webb, have characterised WeChat as functioning less like a single application and more like an infrastructural layer for digital life—effectively acting as a gateway to services rather than a destination in itself.</w:t>
      </w:r>
    </w:p>
    <w:p w14:paraId="08870381" w14:textId="77777777" w:rsidR="005048B7" w:rsidRPr="005048B7" w:rsidRDefault="005048B7" w:rsidP="005048B7">
      <w:r w:rsidRPr="005048B7">
        <w:t>Crucially, WeChat’s integration strategy extends beyond feature aggregation. The platform maintains consistent interaction patterns, navigation structures, and visual language across its core services, allowing users to transfer knowledge from one task to another with minimal friction. This supports recognition over recall, reducing cognitive effort as users move between functions (Norman, 2013). Even when interacting with third-party “</w:t>
      </w:r>
      <w:proofErr w:type="gramStart"/>
      <w:r w:rsidRPr="005048B7">
        <w:t>mini-programs</w:t>
      </w:r>
      <w:proofErr w:type="gramEnd"/>
      <w:r w:rsidRPr="005048B7">
        <w:t>,” users remain within the same overarching interface framework, preserving a sense of continuity.</w:t>
      </w:r>
    </w:p>
    <w:p w14:paraId="3E9E2C3A" w14:textId="77777777" w:rsidR="005048B7" w:rsidRPr="005048B7" w:rsidRDefault="005048B7" w:rsidP="005048B7">
      <w:r w:rsidRPr="005048B7">
        <w:t>WeChat also demonstrates how multifunctional platforms can mitigate fragmentation without overwhelming users. Rather than exposing all functionality simultaneously, services are layered contextually, emerging in response to user intent. This approach aligns with research suggesting that successful mobile interaction depends on supporting short, goal-oriented bursts of attention while maintaining overall task coherence (</w:t>
      </w:r>
      <w:proofErr w:type="spellStart"/>
      <w:r w:rsidRPr="005048B7">
        <w:t>Oulasvirta</w:t>
      </w:r>
      <w:proofErr w:type="spellEnd"/>
      <w:r w:rsidRPr="005048B7">
        <w:t xml:space="preserve"> et al., 2005).</w:t>
      </w:r>
    </w:p>
    <w:p w14:paraId="55138808" w14:textId="77777777" w:rsidR="005048B7" w:rsidRPr="005048B7" w:rsidRDefault="005048B7" w:rsidP="005048B7">
      <w:r w:rsidRPr="005048B7">
        <w:lastRenderedPageBreak/>
        <w:t>However, it is important to acknowledge that WeChat’s success is partly shaped by its cultural, economic, and regulatory context. The platform operates within an ecosystem where users expect centralised digital services and where alternative applications are limited. Despite this, its design offers valuable insight into how multifunctional platforms can reduce fragmented journeys by prioritising integration, continuity, and system-level usability.</w:t>
      </w:r>
    </w:p>
    <w:p w14:paraId="2EE27241" w14:textId="5BB0EFCE" w:rsidR="005048B7" w:rsidRPr="005048B7" w:rsidRDefault="005048B7" w:rsidP="005048B7">
      <w:r w:rsidRPr="005048B7">
        <w:t xml:space="preserve">In this respect, WeChat serves as a compelling example of how a </w:t>
      </w:r>
      <w:proofErr w:type="spellStart"/>
      <w:r w:rsidRPr="005048B7">
        <w:t>superapp</w:t>
      </w:r>
      <w:proofErr w:type="spellEnd"/>
      <w:r w:rsidRPr="005048B7">
        <w:t xml:space="preserve"> can transform fragmented mobile interactions into unified user journeys, providing a useful contrast to platforms that have attempted—but struggled—to achieve similar levels of integration.</w:t>
      </w:r>
    </w:p>
    <w:p w14:paraId="5531B929" w14:textId="77777777" w:rsidR="005048B7" w:rsidRPr="00631CEF" w:rsidRDefault="005048B7" w:rsidP="005048B7">
      <w:pPr>
        <w:rPr>
          <w:color w:val="501549" w:themeColor="accent5" w:themeShade="80"/>
        </w:rPr>
      </w:pPr>
    </w:p>
    <w:p w14:paraId="0FD752BA" w14:textId="77777777" w:rsidR="00631CEF" w:rsidRPr="00631CEF" w:rsidRDefault="00631CEF" w:rsidP="00631CEF">
      <w:pPr>
        <w:rPr>
          <w:b/>
          <w:bCs/>
          <w:color w:val="501549" w:themeColor="accent5" w:themeShade="80"/>
        </w:rPr>
      </w:pPr>
      <w:r w:rsidRPr="00631CEF">
        <w:rPr>
          <w:b/>
          <w:bCs/>
          <w:color w:val="501549" w:themeColor="accent5" w:themeShade="80"/>
        </w:rPr>
        <w:t>2.6.2 Meta and the Failure of Integration</w:t>
      </w:r>
    </w:p>
    <w:p w14:paraId="1185902A" w14:textId="77777777" w:rsidR="005048B7" w:rsidRPr="005048B7" w:rsidRDefault="005048B7" w:rsidP="005048B7">
      <w:r w:rsidRPr="005048B7">
        <w:t xml:space="preserve">In contrast to WeChat’s unified platform model, Meta represents a fragmented approach to multifunctionality, despite controlling a portfolio of widely used mobile applications. Services such as Facebook, Instagram, WhatsApp, and Messenger collectively cover communication, content consumption, social networking, and commerce-related functions. However, rather than forming a cohesive </w:t>
      </w:r>
      <w:proofErr w:type="spellStart"/>
      <w:r w:rsidRPr="005048B7">
        <w:t>superapp</w:t>
      </w:r>
      <w:proofErr w:type="spellEnd"/>
      <w:r w:rsidRPr="005048B7">
        <w:t xml:space="preserve"> ecosystem, these services remain largely siloed, resulting in fragmented user journeys distributed across multiple applications.</w:t>
      </w:r>
    </w:p>
    <w:p w14:paraId="4BF8557A" w14:textId="77777777" w:rsidR="005048B7" w:rsidRPr="005048B7" w:rsidRDefault="005048B7" w:rsidP="005048B7">
      <w:r w:rsidRPr="005048B7">
        <w:t>From a user journey perspective, Meta’s ecosystem requires users to frequently switch contexts in order to complete related tasks. For example, communicating with contacts, sharing media, managing events, and interacting with communities often necessitate movement between separate apps, each with its own navigation logic, feature set, and interaction patterns. This fragmentation undermines continuity, forcing users to repeatedly reorient themselves and reconstruct task context.</w:t>
      </w:r>
    </w:p>
    <w:p w14:paraId="10F40855" w14:textId="77777777" w:rsidR="005048B7" w:rsidRPr="005048B7" w:rsidRDefault="005048B7" w:rsidP="005048B7">
      <w:r w:rsidRPr="005048B7">
        <w:t>Research in human–computer interaction demonstrates that such context switching imposes measurable cognitive costs. González and Mark (2004) show that interruptions and task switching disrupt workflow and increase mental effort, while mobile-specific studies highlight how short attention spans and frequent interruptions exacerbate these effects (</w:t>
      </w:r>
      <w:proofErr w:type="spellStart"/>
      <w:r w:rsidRPr="005048B7">
        <w:t>Oulasvirta</w:t>
      </w:r>
      <w:proofErr w:type="spellEnd"/>
      <w:r w:rsidRPr="005048B7">
        <w:t xml:space="preserve"> et al., 2005). In Meta’s ecosystem, even when applications are conceptually related, the lack of seamless transitions intensifies cognitive load and disrupts task flow.</w:t>
      </w:r>
    </w:p>
    <w:p w14:paraId="7CF064A4" w14:textId="77777777" w:rsidR="005048B7" w:rsidRPr="005048B7" w:rsidRDefault="005048B7" w:rsidP="005048B7">
      <w:r w:rsidRPr="005048B7">
        <w:t>Although Meta has attempted partial integration—such as cross-posting content or unifying messaging infrastructures—these efforts primarily operate at a technical or backend level rather than at the level of user experience. From the user’s perspective, interactions remain segmented, with limited support for end-to-end journeys across services. This contrasts sharply with service design principles that emphasise holistic experience design over isolated touchpoints (Stickdorn &amp; Schneider, 2011).</w:t>
      </w:r>
    </w:p>
    <w:p w14:paraId="2D51D786" w14:textId="77777777" w:rsidR="005048B7" w:rsidRPr="005048B7" w:rsidRDefault="005048B7" w:rsidP="005048B7">
      <w:r w:rsidRPr="005048B7">
        <w:t>Furthermore, Meta’s applications have evolved independently over time, resulting in divergent interface conventions, feature hierarchies, and mental models. While each application may be usable in isolation, their collective use places a significant burden on users to remember where specific functions reside. This reliance on recall rather than recognition increases friction and heightens the risk of error, particularly in time-constrained mobile contexts (Norman, 2013).</w:t>
      </w:r>
    </w:p>
    <w:p w14:paraId="37C5F18B" w14:textId="77777777" w:rsidR="005048B7" w:rsidRPr="005048B7" w:rsidRDefault="005048B7" w:rsidP="005048B7">
      <w:r w:rsidRPr="005048B7">
        <w:t xml:space="preserve">Unlike WeChat, Meta has not established a single persistent interaction space that users inhabit while moving between services. Instead, users are repeatedly required to exit and re-enter applications, breaking continuity and reinforcing fragmentation. As a result, Meta’s </w:t>
      </w:r>
      <w:r w:rsidRPr="005048B7">
        <w:lastRenderedPageBreak/>
        <w:t>ecosystem exemplifies how multifunctionality at the organisational level does not necessarily translate into unified user experiences at the interaction level.</w:t>
      </w:r>
    </w:p>
    <w:p w14:paraId="3FD02E5F" w14:textId="77777777" w:rsidR="005048B7" w:rsidRPr="005048B7" w:rsidRDefault="005048B7" w:rsidP="005048B7">
      <w:r w:rsidRPr="005048B7">
        <w:t>This failure to deliver coherent, cross-application journeys highlights a key distinction within multifunctional platform design: aggregation alone is insufficient. Without intentional system-level integration and journey-oriented design, multifunctional ecosystems risk amplifying fragmentation rather than resolving it. Meta therefore serves as a useful counterexample, illustrating the challenges and limitations of attempting to support complex user needs through loosely connected single-purpose applications.</w:t>
      </w:r>
    </w:p>
    <w:p w14:paraId="18953FBA" w14:textId="0F4D502B" w:rsidR="00631CEF" w:rsidRPr="00631CEF" w:rsidRDefault="00631CEF" w:rsidP="00631CEF">
      <w:pPr>
        <w:rPr>
          <w:color w:val="501549" w:themeColor="accent5" w:themeShade="80"/>
        </w:rPr>
      </w:pPr>
    </w:p>
    <w:p w14:paraId="30BA8508" w14:textId="77777777" w:rsidR="00631CEF" w:rsidRPr="00631CEF" w:rsidRDefault="00631CEF" w:rsidP="00631CEF">
      <w:pPr>
        <w:rPr>
          <w:b/>
          <w:bCs/>
          <w:color w:val="501549" w:themeColor="accent5" w:themeShade="80"/>
        </w:rPr>
      </w:pPr>
      <w:r w:rsidRPr="00631CEF">
        <w:rPr>
          <w:b/>
          <w:bCs/>
          <w:color w:val="501549" w:themeColor="accent5" w:themeShade="80"/>
        </w:rPr>
        <w:t>2.7 Cognitive Load, Learnability, and the Wundt Curve</w:t>
      </w:r>
    </w:p>
    <w:p w14:paraId="38B329D5" w14:textId="77777777" w:rsidR="00197FCC" w:rsidRDefault="00197FCC" w:rsidP="00631CEF">
      <w:pPr>
        <w:rPr>
          <w:color w:val="501549" w:themeColor="accent5" w:themeShade="80"/>
        </w:rPr>
      </w:pPr>
    </w:p>
    <w:p w14:paraId="2E39EFD1" w14:textId="77777777" w:rsidR="00197FCC" w:rsidRPr="00197FCC" w:rsidRDefault="00197FCC" w:rsidP="00197FCC">
      <w:r w:rsidRPr="00197FCC">
        <w:t>Cognitive load and learnability are central concerns in human–computer interaction, particularly within mobile environments where attention is limited and interactions are often brief. Cognitive load refers to the mental effort required to process information, make decisions, and execute tasks within an interface. When this load exceeds a user’s capacity, performance deteriorates, errors increase, and overall experience quality declines (Norman, 2013).</w:t>
      </w:r>
    </w:p>
    <w:p w14:paraId="7FB1F9E4" w14:textId="77777777" w:rsidR="00197FCC" w:rsidRPr="00197FCC" w:rsidRDefault="00197FCC" w:rsidP="00197FCC">
      <w:r w:rsidRPr="00197FCC">
        <w:t xml:space="preserve">In fragmented digital journeys, cognitive load accumulates across applications rather than being confined to a single interface. Each app switch requires users to recall where functionality is located, adapt to different navigation structures, and re-establish task context. Research on multitasking and interruptions demonstrates that this repeated context switching significantly increases mental workload and disrupts task flow (González &amp; Mark, 2004; </w:t>
      </w:r>
      <w:proofErr w:type="spellStart"/>
      <w:r w:rsidRPr="00197FCC">
        <w:t>Oulasvirta</w:t>
      </w:r>
      <w:proofErr w:type="spellEnd"/>
      <w:r w:rsidRPr="00197FCC">
        <w:t xml:space="preserve"> et al., 2005). In mobile contexts, these effects are amplified due to constrained screen space and frequent environmental interruptions.</w:t>
      </w:r>
    </w:p>
    <w:p w14:paraId="69CC9F47" w14:textId="77777777" w:rsidR="00197FCC" w:rsidRPr="00197FCC" w:rsidRDefault="00197FCC" w:rsidP="00197FCC">
      <w:r w:rsidRPr="00197FCC">
        <w:t>Learnability—the ease with which users can become proficient with a system—plays a crucial role in moderating cognitive load over time. Well-designed systems allow users to form stable mental models, enabling interaction to become more automatic and less cognitively demanding. However, when functionality is distributed across multiple applications, users must learn and maintain several mental models simultaneously. This fragmentation undermines learnability at the system level, even if individual applications are easy to use in isolation.</w:t>
      </w:r>
    </w:p>
    <w:p w14:paraId="6A0765F2" w14:textId="77777777" w:rsidR="00197FCC" w:rsidRPr="00197FCC" w:rsidRDefault="00197FCC" w:rsidP="00197FCC">
      <w:r w:rsidRPr="00197FCC">
        <w:t xml:space="preserve">The relationship between complexity, stimulation, and user performance can be understood through the lens of the </w:t>
      </w:r>
      <w:r w:rsidRPr="00197FCC">
        <w:rPr>
          <w:b/>
          <w:bCs/>
        </w:rPr>
        <w:t>Wundt curve</w:t>
      </w:r>
      <w:r w:rsidRPr="00197FCC">
        <w:t>, also known as the inverted-U model of arousal and performance. The Wundt curve suggests that performance is optimised at moderate levels of stimulation, while both under-stimulation and over-stimulation lead to reduced effectiveness. Applied to interface design, overly simple systems may fail to engage users, while overly complex or cognitively demanding systems overwhelm them.</w:t>
      </w:r>
    </w:p>
    <w:p w14:paraId="38DED81F" w14:textId="77777777" w:rsidR="00197FCC" w:rsidRPr="00197FCC" w:rsidRDefault="00197FCC" w:rsidP="00197FCC">
      <w:r w:rsidRPr="00197FCC">
        <w:t>Multifunctional applications sit at a critical point on this curve. By consolidating related tasks within a single environment, such systems have the potential to reduce cognitive load by minimising context switching and supporting continuity. However, if poorly designed, they risk introducing excessive complexity, steep learning curves, and feature overload. The success of a multifunctional platform therefore depends not on the number of features it offers, but on how effectively it balances integration with clarity.</w:t>
      </w:r>
    </w:p>
    <w:p w14:paraId="5815E39E" w14:textId="77777777" w:rsidR="00197FCC" w:rsidRPr="00197FCC" w:rsidRDefault="00197FCC" w:rsidP="00197FCC">
      <w:r w:rsidRPr="00197FCC">
        <w:lastRenderedPageBreak/>
        <w:t xml:space="preserve">This balance is evident when comparing unified </w:t>
      </w:r>
      <w:proofErr w:type="spellStart"/>
      <w:r w:rsidRPr="00197FCC">
        <w:t>superapps</w:t>
      </w:r>
      <w:proofErr w:type="spellEnd"/>
      <w:r w:rsidRPr="00197FCC">
        <w:t xml:space="preserve"> with fragmented ecosystems. Unified platforms aim to keep users within an optimal zone of cognitive stimulation by maintaining consistent interaction patterns and reducing the need for recall. Fragmented systems, by contrast, often push users toward the upper end of the Wundt curve, where excessive switching, inconsistency, and memory demands degrade performance and satisfaction.</w:t>
      </w:r>
    </w:p>
    <w:p w14:paraId="5ACA13BE" w14:textId="77777777" w:rsidR="00197FCC" w:rsidRPr="00197FCC" w:rsidRDefault="00197FCC" w:rsidP="00197FCC">
      <w:r w:rsidRPr="00197FCC">
        <w:t>Understanding this trade-off is essential for evaluating multifunctional app design. Rather than assuming that consolidation is inherently beneficial, designers must consider how integration affects cognitive load, learnability, and long-term user performance. These considerations are particularly relevant in domains such as fitness, where users engage with applications frequently but briefly, and where disruption to flow can significantly impact motivation and adherence.</w:t>
      </w:r>
    </w:p>
    <w:p w14:paraId="34029435" w14:textId="24092C08" w:rsidR="00631CEF" w:rsidRPr="00631CEF" w:rsidRDefault="00631CEF" w:rsidP="00631CEF">
      <w:pPr>
        <w:rPr>
          <w:color w:val="501549" w:themeColor="accent5" w:themeShade="80"/>
        </w:rPr>
      </w:pPr>
    </w:p>
    <w:p w14:paraId="61FC899F" w14:textId="77777777" w:rsidR="00631CEF" w:rsidRPr="00631CEF" w:rsidRDefault="00631CEF" w:rsidP="00631CEF">
      <w:pPr>
        <w:rPr>
          <w:b/>
          <w:bCs/>
          <w:color w:val="501549" w:themeColor="accent5" w:themeShade="80"/>
        </w:rPr>
      </w:pPr>
      <w:r w:rsidRPr="00631CEF">
        <w:rPr>
          <w:b/>
          <w:bCs/>
          <w:color w:val="501549" w:themeColor="accent5" w:themeShade="80"/>
        </w:rPr>
        <w:t>2.8 Fragmentation in Fitness App Ecosystems</w:t>
      </w:r>
    </w:p>
    <w:p w14:paraId="6265F5E4" w14:textId="77777777" w:rsidR="00B36AA6" w:rsidRPr="007B2F2A" w:rsidRDefault="00B36AA6" w:rsidP="00B36AA6">
      <w:r w:rsidRPr="007B2F2A">
        <w:t>Fitness-related mobile experiences provide a clear and contemporary example of fragmented digital journeys. Users seeking to manage workouts, track progress, time rest periods, record notes, and monitor health metrics are often required to engage with multiple independent applications. These may include workout logging apps, stopwatch or timer tools, note-taking applications, music players, and wearable companion apps. Although each application may be well-designed in isolation, collectively they form a disjointed ecosystem that places a significant cognitive burden on the user.</w:t>
      </w:r>
    </w:p>
    <w:p w14:paraId="7C9717F2" w14:textId="77777777" w:rsidR="00B36AA6" w:rsidRPr="007B2F2A" w:rsidRDefault="00B36AA6" w:rsidP="00B36AA6">
      <w:r w:rsidRPr="007B2F2A">
        <w:t xml:space="preserve">This fragmentation is particularly problematic given the situational context of gym use. Fitness activities are time-sensitive, physically demanding, and frequently interrupted. Users often interact with their devices briefly between sets or exercises, leaving little tolerance for complex navigation or prolonged attention. In such contexts, repeated app switching disrupts task flow and increases reliance on memory rather than recognition, exacerbating cognitive load (Norman, 2013; </w:t>
      </w:r>
      <w:proofErr w:type="spellStart"/>
      <w:r w:rsidRPr="007B2F2A">
        <w:t>Oulasvirta</w:t>
      </w:r>
      <w:proofErr w:type="spellEnd"/>
      <w:r w:rsidRPr="007B2F2A">
        <w:t xml:space="preserve"> et al., 2005).</w:t>
      </w:r>
    </w:p>
    <w:p w14:paraId="4B7EA33D" w14:textId="77777777" w:rsidR="00B36AA6" w:rsidRPr="007B2F2A" w:rsidRDefault="00B36AA6" w:rsidP="00B36AA6">
      <w:r w:rsidRPr="007B2F2A">
        <w:t>From a user journey perspective, the fitness experience rarely consists of a single discrete task. Instead, it is a continuous sequence of interrelated actions: reviewing a workout plan, performing exercises, timing rest intervals, recording performance, and reflecting on progress. When these actions are distributed across separate applications, users must repeatedly reorient themselves, manage multiple mental models, and reconstruct task context. This undermines continuity and diminishes the sense of engagement and momentum that is critical to sustained fitness motivation.</w:t>
      </w:r>
    </w:p>
    <w:p w14:paraId="54492C9B" w14:textId="77777777" w:rsidR="00B36AA6" w:rsidRPr="007B2F2A" w:rsidRDefault="00B36AA6" w:rsidP="00B36AA6">
      <w:r w:rsidRPr="007B2F2A">
        <w:t>Research on task fragmentation and multitasking further suggests that such context switching incurs measurable performance costs, including increased error rates and reduced efficiency (González &amp; Mark, 2004). In fitness settings, these costs may manifest as forgotten sets, inaccurate logging, or abandoned tracking altogether. Over time, this friction can contribute to disengagement and reduced adherence to fitness routines.</w:t>
      </w:r>
    </w:p>
    <w:p w14:paraId="16412129" w14:textId="77777777" w:rsidR="00B36AA6" w:rsidRPr="007B2F2A" w:rsidRDefault="00B36AA6" w:rsidP="00B36AA6">
      <w:r w:rsidRPr="007B2F2A">
        <w:t xml:space="preserve">Despite the proliferation of fitness applications, relatively few platforms attempt to address this fragmentation holistically. Many apps focus on a single core function—such as tracking workouts or monitoring health data—while assuming that users will integrate these tools manually into their broader routines. This assumption overlooks the cumulative cognitive </w:t>
      </w:r>
      <w:r w:rsidRPr="007B2F2A">
        <w:lastRenderedPageBreak/>
        <w:t>impact of fragmented journeys and places the burden of integration on the user rather than the system.</w:t>
      </w:r>
    </w:p>
    <w:p w14:paraId="5BA1D61E" w14:textId="77777777" w:rsidR="00B36AA6" w:rsidRPr="007B2F2A" w:rsidRDefault="00B36AA6" w:rsidP="00B36AA6">
      <w:r w:rsidRPr="007B2F2A">
        <w:t>This project positions the fitness domain as an ideal case study for examining fragmented digital journeys and exploring the potential of multifunctional mobile design. By analysing the limitations of existing fitness app ecosystems and comparing them with integrated platform models, the study aims to investigate whether consolidating related tools into a single, cohesive application can meaningfully improve journey continuity, reduce cognitive load, and enhance overall user experience.</w:t>
      </w:r>
    </w:p>
    <w:p w14:paraId="11C124B1" w14:textId="1C29D879" w:rsidR="00631CEF" w:rsidRPr="00631CEF" w:rsidRDefault="00631CEF" w:rsidP="00631CEF">
      <w:pPr>
        <w:rPr>
          <w:color w:val="501549" w:themeColor="accent5" w:themeShade="80"/>
        </w:rPr>
      </w:pPr>
    </w:p>
    <w:p w14:paraId="39A9623C" w14:textId="77777777" w:rsidR="00631CEF" w:rsidRPr="00631CEF" w:rsidRDefault="00631CEF" w:rsidP="00631CEF">
      <w:pPr>
        <w:rPr>
          <w:b/>
          <w:bCs/>
          <w:color w:val="501549" w:themeColor="accent5" w:themeShade="80"/>
        </w:rPr>
      </w:pPr>
      <w:r w:rsidRPr="00631CEF">
        <w:rPr>
          <w:b/>
          <w:bCs/>
          <w:color w:val="501549" w:themeColor="accent5" w:themeShade="80"/>
        </w:rPr>
        <w:t>2.9 Literature Review Summary and Research Gap</w:t>
      </w:r>
    </w:p>
    <w:p w14:paraId="3FB13B5C" w14:textId="77777777" w:rsidR="00B36AA6" w:rsidRPr="007B2F2A" w:rsidRDefault="00B36AA6" w:rsidP="00B36AA6">
      <w:r w:rsidRPr="007B2F2A">
        <w:t>This literature review has examined the evolution of human–computer interaction, shifting from early command-line systems to contemporary mobile, voice-driven, and context-aware interfaces. As interaction paradigms have evolved, so too have the challenges associated with usability, cognitive load, and user experience. While early research largely focused on isolated interfaces, modern mobile usage increasingly involves complex, multi-application ecosystems that extend beyond single-task interactions.</w:t>
      </w:r>
    </w:p>
    <w:p w14:paraId="0D3EFC9C" w14:textId="77777777" w:rsidR="00B36AA6" w:rsidRPr="007B2F2A" w:rsidRDefault="00B36AA6" w:rsidP="00B36AA6">
      <w:r w:rsidRPr="007B2F2A">
        <w:t>The review has highlighted the growing prevalence of fragmented digital journeys, particularly within mobile environments. Studies on multitasking and context switching demonstrate that fragmentation introduces significant cognitive costs, disrupting task continuity and increasing mental workload. These effects are further intensified in mobile contexts, where limited attention, constrained interfaces, and frequent interruptions are common. The literature suggests that while individual applications may be usable in isolation, overall user experience is often undermined at the journey level.</w:t>
      </w:r>
    </w:p>
    <w:p w14:paraId="446DAB63" w14:textId="77777777" w:rsidR="00B36AA6" w:rsidRPr="007B2F2A" w:rsidRDefault="00B36AA6" w:rsidP="00B36AA6">
      <w:r w:rsidRPr="007B2F2A">
        <w:t xml:space="preserve">Research in digital service design and user journey modelling has responded to this shift by emphasising holistic, cross-platform experiences rather than discrete interactions. However, much of this work remains conceptual or organisational in focus, offering limited empirical investigation into how journey fragmentation affects usability in everyday mobile scenarios. Similarly, studies of multifunctional platforms and </w:t>
      </w:r>
      <w:proofErr w:type="spellStart"/>
      <w:r w:rsidRPr="007B2F2A">
        <w:t>superapps</w:t>
      </w:r>
      <w:proofErr w:type="spellEnd"/>
      <w:r w:rsidRPr="007B2F2A">
        <w:t xml:space="preserve"> demonstrate the potential benefits of integration but often concentrate on large-scale ecosystems, cultural factors, or platform dominance rather than moment-to-moment user experience.</w:t>
      </w:r>
    </w:p>
    <w:p w14:paraId="3E54D014" w14:textId="77777777" w:rsidR="00B36AA6" w:rsidRPr="007B2F2A" w:rsidRDefault="00B36AA6" w:rsidP="00B36AA6">
      <w:r w:rsidRPr="007B2F2A">
        <w:t>Notably, there is a lack of applied research examining fragmentation within specific, routine activity domains such as fitness, where users engage in frequent, short, and context-sensitive interactions. Existing fitness applications largely adopt single-purpose design approaches, implicitly assuming that users will manage integration across multiple tools. This gap suggests a need for focused investigation into whether multifunctional mobile design can meaningfully reduce fragmentation and improve journey continuity in such settings.</w:t>
      </w:r>
    </w:p>
    <w:p w14:paraId="56BF644F" w14:textId="77777777" w:rsidR="00B36AA6" w:rsidRPr="007B2F2A" w:rsidRDefault="00B36AA6" w:rsidP="00B36AA6">
      <w:r w:rsidRPr="007B2F2A">
        <w:t>Furthermore, while theories of cognitive load, learnability, and optimal stimulation—such as those described by the Wundt curve—provide valuable frameworks for understanding user performance, their application to multifunctional mobile environments remains underexplored. In particular, there is limited research evaluating how integrated app design can balance complexity and usability without introducing feature overload.</w:t>
      </w:r>
    </w:p>
    <w:p w14:paraId="3745717E" w14:textId="3323C716" w:rsidR="00EE1446" w:rsidRPr="007B2F2A" w:rsidRDefault="00B36AA6">
      <w:r w:rsidRPr="007B2F2A">
        <w:t xml:space="preserve">In response to these gaps, this project adopts a fitness-based case study to investigate fragmented mobile journeys and explore the potential of multifunctional app design as a means </w:t>
      </w:r>
      <w:r w:rsidRPr="007B2F2A">
        <w:lastRenderedPageBreak/>
        <w:t>of unifying user experience. By designing and evaluating a prototype that consolidates commonly used fitness-related tools, the study aims to contribute empirical insight into how integrated mobile applications can support more coherent, efficient, and cognitively sustainable user journeys.</w:t>
      </w:r>
    </w:p>
    <w:p w14:paraId="22F8B0E0" w14:textId="77777777" w:rsidR="00EE1446" w:rsidRDefault="00EE1446">
      <w:pPr>
        <w:rPr>
          <w:color w:val="501549" w:themeColor="accent5" w:themeShade="80"/>
        </w:rPr>
      </w:pPr>
    </w:p>
    <w:p w14:paraId="396D1278" w14:textId="214E4642" w:rsidR="00382D13" w:rsidRPr="005F7EEC" w:rsidRDefault="00D81144" w:rsidP="00294AF1">
      <w:r>
        <w:t>Reference List:</w:t>
      </w:r>
    </w:p>
    <w:p w14:paraId="13CAB7C6" w14:textId="3FF84154" w:rsidR="00382D13" w:rsidRPr="00294AF1" w:rsidRDefault="00382D13" w:rsidP="00294AF1">
      <w:r w:rsidRPr="00382D13">
        <w:t>Billinghurst, M., Clark, A. and Lee, G. (2015) ‘A survey of augmented reality’, Foundations and Trends in Human–Computer Interaction, 8(2–3), pp. 73–272.</w:t>
      </w:r>
    </w:p>
    <w:p w14:paraId="71FD52C6" w14:textId="2A2F4B83" w:rsidR="00294AF1" w:rsidRPr="00294AF1" w:rsidRDefault="00294AF1" w:rsidP="00294AF1"/>
    <w:p w14:paraId="528ED639" w14:textId="4E60CAC9" w:rsidR="00382D13" w:rsidRDefault="00382D13" w:rsidP="00294AF1">
      <w:r w:rsidRPr="00382D13">
        <w:t xml:space="preserve">Bubeck, S. et al. (2023) ‘Sparks of artificial general intelligence: Early experiments with GPT-4’, </w:t>
      </w:r>
      <w:proofErr w:type="spellStart"/>
      <w:r w:rsidRPr="00382D13">
        <w:t>arXiv</w:t>
      </w:r>
      <w:proofErr w:type="spellEnd"/>
      <w:r w:rsidRPr="00382D13">
        <w:t xml:space="preserve"> preprint arXiv:2303.12712.</w:t>
      </w:r>
    </w:p>
    <w:p w14:paraId="41C79805" w14:textId="77777777" w:rsidR="005F7EEC" w:rsidRPr="00294AF1" w:rsidRDefault="005F7EEC" w:rsidP="00294AF1"/>
    <w:p w14:paraId="115868F9" w14:textId="79B18459" w:rsidR="00382D13" w:rsidRPr="00294AF1" w:rsidRDefault="00382D13" w:rsidP="00294AF1">
      <w:r w:rsidRPr="00382D13">
        <w:t>González, V.M. and Mark, G. (2004) ‘“Constant, constant, multi-tasking craziness”: Managing multiple working spheres’, Proceedings of the SIGCHI Conference on Human Factors in Computing Systems (CHI ’04), Vienna, Austria. New York: ACM, pp. 113–120.</w:t>
      </w:r>
    </w:p>
    <w:p w14:paraId="0D1629C3" w14:textId="211FCB10" w:rsidR="00294AF1" w:rsidRPr="00294AF1" w:rsidRDefault="00294AF1" w:rsidP="00294AF1"/>
    <w:p w14:paraId="7F897037" w14:textId="0FB36BE3" w:rsidR="00382D13" w:rsidRPr="00225910" w:rsidRDefault="00382D13" w:rsidP="00294AF1">
      <w:r w:rsidRPr="00225910">
        <w:t>Hoy, M.B. (2018) ‘Alexa, Siri, Cortana, and more: An introduction to voice assistants’, Computer, 51(1), pp. 72–75.</w:t>
      </w:r>
    </w:p>
    <w:p w14:paraId="21BCCB67" w14:textId="77777777" w:rsidR="005F7EEC" w:rsidRPr="00382D13" w:rsidRDefault="005F7EEC" w:rsidP="00294AF1">
      <w:pPr>
        <w:rPr>
          <w:b/>
          <w:bCs/>
        </w:rPr>
      </w:pPr>
    </w:p>
    <w:p w14:paraId="0C142BFD" w14:textId="25EFE918" w:rsidR="00382D13" w:rsidRPr="00225910" w:rsidRDefault="00382D13" w:rsidP="00294AF1">
      <w:pPr>
        <w:rPr>
          <w:color w:val="196B24" w:themeColor="accent3"/>
        </w:rPr>
      </w:pPr>
      <w:r w:rsidRPr="00225910">
        <w:rPr>
          <w:color w:val="196B24" w:themeColor="accent3"/>
        </w:rPr>
        <w:t>Myers, B.A. (1996) ‘A brief history of human-computer interaction technology’, Interactions, 5(2), pp. 44–54.</w:t>
      </w:r>
    </w:p>
    <w:p w14:paraId="1F1AD23F" w14:textId="77777777" w:rsidR="005F7EEC" w:rsidRPr="00294AF1" w:rsidRDefault="005F7EEC" w:rsidP="00294AF1"/>
    <w:p w14:paraId="1E28D49E" w14:textId="05A89067" w:rsidR="00382D13" w:rsidRPr="00225910" w:rsidRDefault="00382D13" w:rsidP="00294AF1">
      <w:pPr>
        <w:rPr>
          <w:color w:val="196B24" w:themeColor="accent3"/>
        </w:rPr>
      </w:pPr>
      <w:r w:rsidRPr="00225910">
        <w:rPr>
          <w:color w:val="196B24" w:themeColor="accent3"/>
        </w:rPr>
        <w:t>Nielsen, J. (1994) Usability Engineering. San Francisco: Morgan Kaufmann.</w:t>
      </w:r>
    </w:p>
    <w:p w14:paraId="2D4BFC96" w14:textId="63007926" w:rsidR="00294AF1" w:rsidRPr="00294AF1" w:rsidRDefault="00294AF1" w:rsidP="00294AF1"/>
    <w:p w14:paraId="76B4BA7F" w14:textId="6624059D" w:rsidR="00382D13" w:rsidRPr="00225910" w:rsidRDefault="00382D13" w:rsidP="00294AF1">
      <w:pPr>
        <w:rPr>
          <w:color w:val="196B24" w:themeColor="accent3"/>
        </w:rPr>
      </w:pPr>
      <w:r w:rsidRPr="00225910">
        <w:rPr>
          <w:color w:val="196B24" w:themeColor="accent3"/>
        </w:rPr>
        <w:t>Norman, D.A. (2013) The Design of Everyday Things. Revised and expanded edition. New York: Basic Books.</w:t>
      </w:r>
    </w:p>
    <w:p w14:paraId="635BE782" w14:textId="12A46D27" w:rsidR="00382D13" w:rsidRPr="005F7EEC" w:rsidRDefault="00382D13" w:rsidP="00294AF1"/>
    <w:p w14:paraId="7D49E25B" w14:textId="0456B13D" w:rsidR="00382D13" w:rsidRPr="00294AF1" w:rsidRDefault="00382D13" w:rsidP="00294AF1">
      <w:pPr>
        <w:rPr>
          <w:sz w:val="18"/>
          <w:szCs w:val="18"/>
        </w:rPr>
      </w:pPr>
      <w:proofErr w:type="spellStart"/>
      <w:r w:rsidRPr="00382D13">
        <w:rPr>
          <w:sz w:val="18"/>
          <w:szCs w:val="18"/>
        </w:rPr>
        <w:t>Oulasvirta</w:t>
      </w:r>
      <w:proofErr w:type="spellEnd"/>
      <w:r w:rsidRPr="00382D13">
        <w:rPr>
          <w:sz w:val="18"/>
          <w:szCs w:val="18"/>
        </w:rPr>
        <w:t xml:space="preserve">, A., Tamminen, S., Roto, V. and </w:t>
      </w:r>
      <w:proofErr w:type="spellStart"/>
      <w:r w:rsidRPr="00382D13">
        <w:rPr>
          <w:sz w:val="18"/>
          <w:szCs w:val="18"/>
        </w:rPr>
        <w:t>Kuorelahti</w:t>
      </w:r>
      <w:proofErr w:type="spellEnd"/>
      <w:r w:rsidRPr="00382D13">
        <w:rPr>
          <w:sz w:val="18"/>
          <w:szCs w:val="18"/>
        </w:rPr>
        <w:t>, J. (2005) ‘Interaction in 4-second bursts: The fragmented nature of attentional resources in mobile HCI’, Proceedings of the SIGCHI Conference on Human Factors in Computing Systems (CHI ’05), Portland, OR, USA. New York: ACM, pp. 919–928.</w:t>
      </w:r>
    </w:p>
    <w:p w14:paraId="0CAEF8C3" w14:textId="77777777" w:rsidR="005F7EEC" w:rsidRDefault="005F7EEC" w:rsidP="00294AF1"/>
    <w:p w14:paraId="26B0FEEA" w14:textId="48FC289D" w:rsidR="00382D13" w:rsidRPr="00225910" w:rsidRDefault="00382D13" w:rsidP="00294AF1">
      <w:pPr>
        <w:rPr>
          <w:color w:val="196B24" w:themeColor="accent3"/>
        </w:rPr>
      </w:pPr>
      <w:proofErr w:type="spellStart"/>
      <w:r w:rsidRPr="00225910">
        <w:rPr>
          <w:color w:val="196B24" w:themeColor="accent3"/>
        </w:rPr>
        <w:t>Polaine</w:t>
      </w:r>
      <w:proofErr w:type="spellEnd"/>
      <w:r w:rsidRPr="00225910">
        <w:rPr>
          <w:color w:val="196B24" w:themeColor="accent3"/>
        </w:rPr>
        <w:t>, A., Løvlie, L. and Reason, B. (2013) Service Design: From Insight to Implementation. Brooklyn, NY: Rosenfeld Media.</w:t>
      </w:r>
    </w:p>
    <w:p w14:paraId="5E867591" w14:textId="77777777" w:rsidR="005F7EEC" w:rsidRDefault="005F7EEC" w:rsidP="00294AF1"/>
    <w:p w14:paraId="643DFA34" w14:textId="2F8A0FA2" w:rsidR="00382D13" w:rsidRPr="00294AF1" w:rsidRDefault="00382D13" w:rsidP="00294AF1">
      <w:proofErr w:type="spellStart"/>
      <w:r w:rsidRPr="00382D13">
        <w:t>Porcheron</w:t>
      </w:r>
      <w:proofErr w:type="spellEnd"/>
      <w:r w:rsidRPr="00382D13">
        <w:t>, M., Fischer, J.E., Reeves, S. and Sharples, S. (2018) ‘Voice interfaces in everyday life’, Proceedings of the SIGCHI Conference on Human Factors in Computing Systems (CHI ’18). New York: ACM.</w:t>
      </w:r>
    </w:p>
    <w:p w14:paraId="18A2DCE6" w14:textId="3DF71791" w:rsidR="005F7EEC" w:rsidRDefault="005F7EEC" w:rsidP="00294AF1">
      <w:r w:rsidRPr="005F7EEC">
        <w:lastRenderedPageBreak/>
        <w:t xml:space="preserve">EM360Tech (2024) ‘Meet Friend AI: Wearable that’s always listening’, EM360Tech, 30 July. Available at: </w:t>
      </w:r>
      <w:hyperlink r:id="rId5" w:tgtFrame="_new" w:history="1">
        <w:r w:rsidRPr="005F7EEC">
          <w:rPr>
            <w:rStyle w:val="Hyperlink"/>
          </w:rPr>
          <w:t>https://em360tech.com/tech-articles/meet-friend-ai-wearable-thats-always-listening</w:t>
        </w:r>
      </w:hyperlink>
      <w:r w:rsidRPr="005F7EEC">
        <w:t xml:space="preserve"> (Accessed: </w:t>
      </w:r>
      <w:r>
        <w:t>1</w:t>
      </w:r>
      <w:r w:rsidRPr="005F7EEC">
        <w:t xml:space="preserve">7 </w:t>
      </w:r>
      <w:r>
        <w:t>November</w:t>
      </w:r>
      <w:r w:rsidRPr="005F7EEC">
        <w:t xml:space="preserve"> 2025).</w:t>
      </w:r>
    </w:p>
    <w:p w14:paraId="3FCD70F5" w14:textId="79F72066" w:rsidR="005F7EEC" w:rsidRPr="00225910" w:rsidRDefault="005F7EEC" w:rsidP="00294AF1">
      <w:pPr>
        <w:rPr>
          <w:color w:val="196B24" w:themeColor="accent3"/>
        </w:rPr>
      </w:pPr>
      <w:r w:rsidRPr="00225910">
        <w:rPr>
          <w:color w:val="196B24" w:themeColor="accent3"/>
        </w:rPr>
        <w:t>Stickdorn, M. and Schneider, J. (2012) This Is Service Design Thinking: Basics, Tools, Cases. Hoboken, NJ: John Wiley &amp; Sons.</w:t>
      </w:r>
    </w:p>
    <w:p w14:paraId="4686A46E" w14:textId="3CEC4278" w:rsidR="005F7EEC" w:rsidRPr="005F7EEC" w:rsidRDefault="005F7EEC">
      <w:r w:rsidRPr="005F7EEC">
        <w:t>Turk, M. and Robertson, G. (2000) ‘Perceptual user interfaces’, Communications of the ACM, 43(3), pp. 32–34.</w:t>
      </w:r>
    </w:p>
    <w:sectPr w:rsidR="005F7EEC" w:rsidRPr="005F7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4F6D"/>
    <w:multiLevelType w:val="multilevel"/>
    <w:tmpl w:val="98BE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37B0E"/>
    <w:multiLevelType w:val="multilevel"/>
    <w:tmpl w:val="42F63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23198"/>
    <w:multiLevelType w:val="multilevel"/>
    <w:tmpl w:val="B140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112E"/>
    <w:multiLevelType w:val="multilevel"/>
    <w:tmpl w:val="6A7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4644C"/>
    <w:multiLevelType w:val="multilevel"/>
    <w:tmpl w:val="127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61756"/>
    <w:multiLevelType w:val="multilevel"/>
    <w:tmpl w:val="F0FA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F51B4"/>
    <w:multiLevelType w:val="multilevel"/>
    <w:tmpl w:val="5414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C6B7B"/>
    <w:multiLevelType w:val="multilevel"/>
    <w:tmpl w:val="3FD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54F5C"/>
    <w:multiLevelType w:val="multilevel"/>
    <w:tmpl w:val="6F26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27178"/>
    <w:multiLevelType w:val="multilevel"/>
    <w:tmpl w:val="986E1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AD53FE"/>
    <w:multiLevelType w:val="multilevel"/>
    <w:tmpl w:val="044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490674">
    <w:abstractNumId w:val="3"/>
  </w:num>
  <w:num w:numId="2" w16cid:durableId="1767533831">
    <w:abstractNumId w:val="2"/>
  </w:num>
  <w:num w:numId="3" w16cid:durableId="1191990051">
    <w:abstractNumId w:val="8"/>
  </w:num>
  <w:num w:numId="4" w16cid:durableId="1302808096">
    <w:abstractNumId w:val="5"/>
  </w:num>
  <w:num w:numId="5" w16cid:durableId="1353916335">
    <w:abstractNumId w:val="10"/>
  </w:num>
  <w:num w:numId="6" w16cid:durableId="1585185390">
    <w:abstractNumId w:val="4"/>
  </w:num>
  <w:num w:numId="7" w16cid:durableId="266473479">
    <w:abstractNumId w:val="7"/>
  </w:num>
  <w:num w:numId="8" w16cid:durableId="792016117">
    <w:abstractNumId w:val="0"/>
  </w:num>
  <w:num w:numId="9" w16cid:durableId="2074620561">
    <w:abstractNumId w:val="6"/>
  </w:num>
  <w:num w:numId="10" w16cid:durableId="1797214371">
    <w:abstractNumId w:val="1"/>
  </w:num>
  <w:num w:numId="11" w16cid:durableId="8010763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EF"/>
    <w:rsid w:val="00044079"/>
    <w:rsid w:val="00100634"/>
    <w:rsid w:val="00150A46"/>
    <w:rsid w:val="00197FCC"/>
    <w:rsid w:val="001B33DC"/>
    <w:rsid w:val="00225910"/>
    <w:rsid w:val="00294AF1"/>
    <w:rsid w:val="00330333"/>
    <w:rsid w:val="00382D13"/>
    <w:rsid w:val="004B4089"/>
    <w:rsid w:val="00502028"/>
    <w:rsid w:val="005048B7"/>
    <w:rsid w:val="005F7EEC"/>
    <w:rsid w:val="00615629"/>
    <w:rsid w:val="00631CEF"/>
    <w:rsid w:val="007B2F2A"/>
    <w:rsid w:val="007F1EEE"/>
    <w:rsid w:val="007F2BA7"/>
    <w:rsid w:val="00844D2D"/>
    <w:rsid w:val="008F671C"/>
    <w:rsid w:val="0096129E"/>
    <w:rsid w:val="00A36577"/>
    <w:rsid w:val="00A5015C"/>
    <w:rsid w:val="00B36AA6"/>
    <w:rsid w:val="00BF4D72"/>
    <w:rsid w:val="00CA7367"/>
    <w:rsid w:val="00CD4B0E"/>
    <w:rsid w:val="00D46543"/>
    <w:rsid w:val="00D81144"/>
    <w:rsid w:val="00DC60AA"/>
    <w:rsid w:val="00E04678"/>
    <w:rsid w:val="00E22F12"/>
    <w:rsid w:val="00EB1B26"/>
    <w:rsid w:val="00EE1446"/>
    <w:rsid w:val="00F028C3"/>
    <w:rsid w:val="00F1134E"/>
    <w:rsid w:val="00F74E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41FB"/>
  <w15:chartTrackingRefBased/>
  <w15:docId w15:val="{89F11DA2-AB1F-49DC-8285-F2EF44C3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CEF"/>
    <w:rPr>
      <w:rFonts w:eastAsiaTheme="majorEastAsia" w:cstheme="majorBidi"/>
      <w:color w:val="272727" w:themeColor="text1" w:themeTint="D8"/>
    </w:rPr>
  </w:style>
  <w:style w:type="paragraph" w:styleId="Title">
    <w:name w:val="Title"/>
    <w:basedOn w:val="Normal"/>
    <w:next w:val="Normal"/>
    <w:link w:val="TitleChar"/>
    <w:uiPriority w:val="10"/>
    <w:qFormat/>
    <w:rsid w:val="0063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CEF"/>
    <w:pPr>
      <w:spacing w:before="160"/>
      <w:jc w:val="center"/>
    </w:pPr>
    <w:rPr>
      <w:i/>
      <w:iCs/>
      <w:color w:val="404040" w:themeColor="text1" w:themeTint="BF"/>
    </w:rPr>
  </w:style>
  <w:style w:type="character" w:customStyle="1" w:styleId="QuoteChar">
    <w:name w:val="Quote Char"/>
    <w:basedOn w:val="DefaultParagraphFont"/>
    <w:link w:val="Quote"/>
    <w:uiPriority w:val="29"/>
    <w:rsid w:val="00631CEF"/>
    <w:rPr>
      <w:i/>
      <w:iCs/>
      <w:color w:val="404040" w:themeColor="text1" w:themeTint="BF"/>
    </w:rPr>
  </w:style>
  <w:style w:type="paragraph" w:styleId="ListParagraph">
    <w:name w:val="List Paragraph"/>
    <w:basedOn w:val="Normal"/>
    <w:uiPriority w:val="34"/>
    <w:qFormat/>
    <w:rsid w:val="00631CEF"/>
    <w:pPr>
      <w:ind w:left="720"/>
      <w:contextualSpacing/>
    </w:pPr>
  </w:style>
  <w:style w:type="character" w:styleId="IntenseEmphasis">
    <w:name w:val="Intense Emphasis"/>
    <w:basedOn w:val="DefaultParagraphFont"/>
    <w:uiPriority w:val="21"/>
    <w:qFormat/>
    <w:rsid w:val="00631CEF"/>
    <w:rPr>
      <w:i/>
      <w:iCs/>
      <w:color w:val="0F4761" w:themeColor="accent1" w:themeShade="BF"/>
    </w:rPr>
  </w:style>
  <w:style w:type="paragraph" w:styleId="IntenseQuote">
    <w:name w:val="Intense Quote"/>
    <w:basedOn w:val="Normal"/>
    <w:next w:val="Normal"/>
    <w:link w:val="IntenseQuoteChar"/>
    <w:uiPriority w:val="30"/>
    <w:qFormat/>
    <w:rsid w:val="00631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CEF"/>
    <w:rPr>
      <w:i/>
      <w:iCs/>
      <w:color w:val="0F4761" w:themeColor="accent1" w:themeShade="BF"/>
    </w:rPr>
  </w:style>
  <w:style w:type="character" w:styleId="IntenseReference">
    <w:name w:val="Intense Reference"/>
    <w:basedOn w:val="DefaultParagraphFont"/>
    <w:uiPriority w:val="32"/>
    <w:qFormat/>
    <w:rsid w:val="00631CEF"/>
    <w:rPr>
      <w:b/>
      <w:bCs/>
      <w:smallCaps/>
      <w:color w:val="0F4761" w:themeColor="accent1" w:themeShade="BF"/>
      <w:spacing w:val="5"/>
    </w:rPr>
  </w:style>
  <w:style w:type="character" w:styleId="Hyperlink">
    <w:name w:val="Hyperlink"/>
    <w:basedOn w:val="DefaultParagraphFont"/>
    <w:uiPriority w:val="99"/>
    <w:unhideWhenUsed/>
    <w:rsid w:val="00382D13"/>
    <w:rPr>
      <w:color w:val="467886" w:themeColor="hyperlink"/>
      <w:u w:val="single"/>
    </w:rPr>
  </w:style>
  <w:style w:type="character" w:styleId="UnresolvedMention">
    <w:name w:val="Unresolved Mention"/>
    <w:basedOn w:val="DefaultParagraphFont"/>
    <w:uiPriority w:val="99"/>
    <w:semiHidden/>
    <w:unhideWhenUsed/>
    <w:rsid w:val="00382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m360tech.com/tech-articles/meet-friend-ai-wearable-thats-always-liste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12</Pages>
  <Words>4951</Words>
  <Characters>32033</Characters>
  <Application>Microsoft Office Word</Application>
  <DocSecurity>0</DocSecurity>
  <Lines>471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ASHHUBY</dc:creator>
  <cp:keywords/>
  <dc:description/>
  <cp:lastModifiedBy>MARWAN ASHHUBY</cp:lastModifiedBy>
  <cp:revision>21</cp:revision>
  <dcterms:created xsi:type="dcterms:W3CDTF">2025-12-27T19:08:00Z</dcterms:created>
  <dcterms:modified xsi:type="dcterms:W3CDTF">2026-01-12T13:52:00Z</dcterms:modified>
</cp:coreProperties>
</file>