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40850" w14:textId="77777777" w:rsidR="00631CEF" w:rsidRPr="00631CEF" w:rsidRDefault="00631CEF" w:rsidP="00631CEF">
      <w:pPr>
        <w:rPr>
          <w:b/>
          <w:bCs/>
          <w:color w:val="501549" w:themeColor="accent5" w:themeShade="80"/>
        </w:rPr>
      </w:pPr>
      <w:r w:rsidRPr="00631CEF">
        <w:rPr>
          <w:b/>
          <w:bCs/>
          <w:color w:val="501549" w:themeColor="accent5" w:themeShade="80"/>
        </w:rPr>
        <w:t>2. Literature Review</w:t>
      </w:r>
    </w:p>
    <w:p w14:paraId="015F8643" w14:textId="77777777" w:rsidR="00631CEF" w:rsidRPr="00631CEF" w:rsidRDefault="00631CEF" w:rsidP="00631CEF">
      <w:pPr>
        <w:rPr>
          <w:b/>
          <w:bCs/>
          <w:color w:val="501549" w:themeColor="accent5" w:themeShade="80"/>
        </w:rPr>
      </w:pPr>
      <w:r w:rsidRPr="00631CEF">
        <w:rPr>
          <w:b/>
          <w:bCs/>
          <w:color w:val="501549" w:themeColor="accent5" w:themeShade="80"/>
        </w:rPr>
        <w:t>2.1 Introduction to the Literature Review</w:t>
      </w:r>
    </w:p>
    <w:p w14:paraId="48AE575D"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Briefly explain what this chapter does and why.</w:t>
      </w:r>
    </w:p>
    <w:p w14:paraId="635A5446" w14:textId="77777777" w:rsidR="00631CEF" w:rsidRPr="00631CEF" w:rsidRDefault="00631CEF" w:rsidP="00631CEF">
      <w:pPr>
        <w:rPr>
          <w:color w:val="501549" w:themeColor="accent5" w:themeShade="80"/>
        </w:rPr>
      </w:pPr>
      <w:r w:rsidRPr="00631CEF">
        <w:rPr>
          <w:b/>
          <w:bCs/>
          <w:color w:val="501549" w:themeColor="accent5" w:themeShade="80"/>
        </w:rPr>
        <w:t>Key points to include:</w:t>
      </w:r>
    </w:p>
    <w:p w14:paraId="1B5FFD83"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Mobile applications are central to modern digital life</w:t>
      </w:r>
    </w:p>
    <w:p w14:paraId="4C8D5CA3"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 xml:space="preserve">Users increasingly rely on </w:t>
      </w:r>
      <w:r w:rsidRPr="00631CEF">
        <w:rPr>
          <w:i/>
          <w:iCs/>
          <w:color w:val="501549" w:themeColor="accent5" w:themeShade="80"/>
        </w:rPr>
        <w:t>multiple</w:t>
      </w:r>
      <w:r w:rsidRPr="00631CEF">
        <w:rPr>
          <w:color w:val="501549" w:themeColor="accent5" w:themeShade="80"/>
        </w:rPr>
        <w:t xml:space="preserve"> apps to complete single tasks</w:t>
      </w:r>
    </w:p>
    <w:p w14:paraId="6627AF15"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This review examines how interaction design, user journeys, and multifunctional platforms relate to fragmentation</w:t>
      </w:r>
    </w:p>
    <w:p w14:paraId="1B74989D" w14:textId="77777777" w:rsidR="00631CEF" w:rsidRPr="00631CEF" w:rsidRDefault="00631CEF" w:rsidP="00631CEF">
      <w:pPr>
        <w:numPr>
          <w:ilvl w:val="0"/>
          <w:numId w:val="1"/>
        </w:numPr>
        <w:rPr>
          <w:color w:val="501549" w:themeColor="accent5" w:themeShade="80"/>
        </w:rPr>
      </w:pPr>
      <w:r w:rsidRPr="00631CEF">
        <w:rPr>
          <w:color w:val="501549" w:themeColor="accent5" w:themeShade="80"/>
        </w:rPr>
        <w:t>Position the review as groundwork for the fitness case study</w:t>
      </w:r>
    </w:p>
    <w:p w14:paraId="630F8CA9" w14:textId="77777777" w:rsidR="00631CEF" w:rsidRP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w:t>
      </w:r>
      <w:r w:rsidRPr="00631CEF">
        <w:rPr>
          <w:i/>
          <w:iCs/>
          <w:color w:val="501549" w:themeColor="accent5" w:themeShade="80"/>
        </w:rPr>
        <w:t>Short (1–2 paragraphs)</w:t>
      </w:r>
    </w:p>
    <w:p w14:paraId="66941020" w14:textId="77777777" w:rsidR="00631CEF" w:rsidRPr="00631CEF" w:rsidRDefault="00000000" w:rsidP="00631CEF">
      <w:pPr>
        <w:rPr>
          <w:color w:val="501549" w:themeColor="accent5" w:themeShade="80"/>
        </w:rPr>
      </w:pPr>
      <w:r>
        <w:rPr>
          <w:color w:val="501549" w:themeColor="accent5" w:themeShade="80"/>
        </w:rPr>
        <w:pict w14:anchorId="60F55096">
          <v:rect id="_x0000_i1025" style="width:0;height:1.5pt" o:hralign="center" o:hrstd="t" o:hr="t" fillcolor="#a0a0a0" stroked="f"/>
        </w:pict>
      </w:r>
    </w:p>
    <w:p w14:paraId="593B8892" w14:textId="77777777" w:rsidR="00631CEF" w:rsidRPr="00631CEF" w:rsidRDefault="00631CEF" w:rsidP="00631CEF">
      <w:pPr>
        <w:rPr>
          <w:b/>
          <w:bCs/>
          <w:color w:val="501549" w:themeColor="accent5" w:themeShade="80"/>
        </w:rPr>
      </w:pPr>
      <w:r w:rsidRPr="00631CEF">
        <w:rPr>
          <w:b/>
          <w:bCs/>
          <w:color w:val="501549" w:themeColor="accent5" w:themeShade="80"/>
        </w:rPr>
        <w:t>2.2 Evolution of Human–Computer Interaction</w:t>
      </w:r>
    </w:p>
    <w:p w14:paraId="5BF326EC"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Establish that interaction paradigms change — therefore app structures should be questioned, not assumed.</w:t>
      </w:r>
    </w:p>
    <w:p w14:paraId="1A291C6E" w14:textId="77777777" w:rsidR="00631CEF" w:rsidRPr="00631CEF" w:rsidRDefault="00631CEF" w:rsidP="00631CEF">
      <w:pPr>
        <w:rPr>
          <w:color w:val="501549" w:themeColor="accent5" w:themeShade="80"/>
        </w:rPr>
      </w:pPr>
      <w:r w:rsidRPr="00631CEF">
        <w:rPr>
          <w:b/>
          <w:bCs/>
          <w:color w:val="501549" w:themeColor="accent5" w:themeShade="80"/>
        </w:rPr>
        <w:t>Include:</w:t>
      </w:r>
    </w:p>
    <w:p w14:paraId="363462A1"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Command-line interfaces (CLI)</w:t>
      </w:r>
    </w:p>
    <w:p w14:paraId="12B89CF2"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GUI and mouse-based interaction</w:t>
      </w:r>
    </w:p>
    <w:p w14:paraId="4F69BD50"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Touch-based mobile interaction</w:t>
      </w:r>
    </w:p>
    <w:p w14:paraId="26909841"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Voice, wearables, and ambient computing</w:t>
      </w:r>
    </w:p>
    <w:p w14:paraId="142DC890" w14:textId="77777777" w:rsidR="00631CEF" w:rsidRPr="00631CEF" w:rsidRDefault="00631CEF" w:rsidP="00631CEF">
      <w:pPr>
        <w:numPr>
          <w:ilvl w:val="0"/>
          <w:numId w:val="2"/>
        </w:numPr>
        <w:rPr>
          <w:color w:val="501549" w:themeColor="accent5" w:themeShade="80"/>
        </w:rPr>
      </w:pPr>
      <w:r w:rsidRPr="00631CEF">
        <w:rPr>
          <w:color w:val="501549" w:themeColor="accent5" w:themeShade="80"/>
        </w:rPr>
        <w:t xml:space="preserve">Emphasis on </w:t>
      </w:r>
      <w:r w:rsidRPr="00631CEF">
        <w:rPr>
          <w:i/>
          <w:iCs/>
          <w:color w:val="501549" w:themeColor="accent5" w:themeShade="80"/>
        </w:rPr>
        <w:t>increasing abstraction</w:t>
      </w:r>
      <w:r w:rsidRPr="00631CEF">
        <w:rPr>
          <w:color w:val="501549" w:themeColor="accent5" w:themeShade="80"/>
        </w:rPr>
        <w:t xml:space="preserve"> and </w:t>
      </w:r>
      <w:r w:rsidRPr="00631CEF">
        <w:rPr>
          <w:i/>
          <w:iCs/>
          <w:color w:val="501549" w:themeColor="accent5" w:themeShade="80"/>
        </w:rPr>
        <w:t>human-centred design</w:t>
      </w:r>
    </w:p>
    <w:p w14:paraId="3B73F2B6" w14:textId="77777777" w:rsidR="00631CEF" w:rsidRP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Shows that fragmentation is not inevitable — it is a design consequence.</w:t>
      </w:r>
    </w:p>
    <w:p w14:paraId="6A330502" w14:textId="77777777" w:rsid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You already have most of this written.</w:t>
      </w:r>
    </w:p>
    <w:p w14:paraId="48335BCB" w14:textId="77777777" w:rsidR="00BF4D72" w:rsidRDefault="00BF4D72" w:rsidP="00631CEF">
      <w:pPr>
        <w:rPr>
          <w:color w:val="501549" w:themeColor="accent5" w:themeShade="80"/>
        </w:rPr>
      </w:pPr>
    </w:p>
    <w:p w14:paraId="28480080" w14:textId="77777777" w:rsidR="00BF4D72" w:rsidRPr="00BF4D72" w:rsidRDefault="00BF4D72" w:rsidP="00BF4D72">
      <w:pPr>
        <w:rPr>
          <w:color w:val="501549" w:themeColor="accent5" w:themeShade="80"/>
        </w:rPr>
      </w:pPr>
    </w:p>
    <w:p w14:paraId="6D47E592" w14:textId="77777777" w:rsidR="00BF4D72" w:rsidRPr="00BF4D72" w:rsidRDefault="00BF4D72" w:rsidP="00BF4D72">
      <w:r w:rsidRPr="00BF4D72">
        <w:rPr>
          <w:u w:val="single"/>
        </w:rPr>
        <w:t>History and evolution of UI/ HCI</w:t>
      </w:r>
    </w:p>
    <w:p w14:paraId="7A3EFF48" w14:textId="77777777" w:rsidR="00BF4D72" w:rsidRPr="00BF4D72" w:rsidRDefault="00BF4D72" w:rsidP="00BF4D72">
      <w:r w:rsidRPr="00BF4D72">
        <w:t xml:space="preserve">Human–Computer Interaction (HCI) has evolved from highly technical systems to intuitive, user-centred experiences. In the early decades of computing, users interacted with machines through </w:t>
      </w:r>
      <w:r w:rsidRPr="00BF4D72">
        <w:rPr>
          <w:b/>
          <w:bCs/>
        </w:rPr>
        <w:t>command-line interfaces (CLI)</w:t>
      </w:r>
      <w:r w:rsidRPr="00BF4D72">
        <w:t>, entering text commands that required expert knowledge and precise syntax (Myers, 1996). While powerful, this style excluded non-technical users and lacked visual feedback.</w:t>
      </w:r>
    </w:p>
    <w:p w14:paraId="5DD46710" w14:textId="77777777" w:rsidR="00BF4D72" w:rsidRPr="00BF4D72" w:rsidRDefault="00BF4D72" w:rsidP="00BF4D72">
      <w:r w:rsidRPr="00BF4D72">
        <w:lastRenderedPageBreak/>
        <w:t xml:space="preserve">The introduction of the </w:t>
      </w:r>
      <w:r w:rsidRPr="00BF4D72">
        <w:rPr>
          <w:b/>
          <w:bCs/>
        </w:rPr>
        <w:t>Graphical User Interface (GUI)</w:t>
      </w:r>
      <w:r w:rsidRPr="00BF4D72">
        <w:t xml:space="preserve"> in the 1970s and 1980s revolutionised interaction by replacing text with visual metaphors such as windows, icons, and menus (Shneiderman et al., 2017). The GUI enabled </w:t>
      </w:r>
      <w:r w:rsidRPr="00BF4D72">
        <w:rPr>
          <w:i/>
          <w:iCs/>
        </w:rPr>
        <w:t>direct manipulation</w:t>
      </w:r>
      <w:r w:rsidRPr="00BF4D72">
        <w:t xml:space="preserve"> through pointing devices like the mouse, reducing cognitive load and making computing accessible to wider audiences. This era also established the foundations of usability and heuristic evaluation (Nielsen, 1994; Norman, 2013).</w:t>
      </w:r>
    </w:p>
    <w:p w14:paraId="3882BF08" w14:textId="77777777" w:rsidR="00BF4D72" w:rsidRPr="00BF4D72" w:rsidRDefault="00BF4D72" w:rsidP="00BF4D72">
      <w:r w:rsidRPr="00BF4D72">
        <w:t xml:space="preserve">With the rise of smartphones and tablets in the 2000s, interaction shifted toward </w:t>
      </w:r>
      <w:r w:rsidRPr="00BF4D72">
        <w:rPr>
          <w:b/>
          <w:bCs/>
        </w:rPr>
        <w:t>touch-based and gesture-driven interfaces</w:t>
      </w:r>
      <w:r w:rsidRPr="00BF4D72">
        <w:t>, offering more natural, embodied control through tapping, swiping, and pinching. These designs emphasised simplicity and mobility but introduced new challenges around screen size and discoverability.</w:t>
      </w:r>
    </w:p>
    <w:p w14:paraId="0AE7772B" w14:textId="77777777" w:rsidR="00BF4D72" w:rsidRPr="00BF4D72" w:rsidRDefault="00BF4D72" w:rsidP="00BF4D72">
      <w:r w:rsidRPr="00BF4D72">
        <w:t xml:space="preserve">The 2010s saw the growth of </w:t>
      </w:r>
      <w:r w:rsidRPr="00BF4D72">
        <w:rPr>
          <w:b/>
          <w:bCs/>
        </w:rPr>
        <w:t>voice and conversational interfaces</w:t>
      </w:r>
      <w:r w:rsidRPr="00BF4D72">
        <w:t xml:space="preserve">, enabling interaction through natural language and expanding accessibility (Turk &amp; Robertson, 2000). Today, HCI continues to progress toward </w:t>
      </w:r>
      <w:r w:rsidRPr="00BF4D72">
        <w:rPr>
          <w:b/>
          <w:bCs/>
        </w:rPr>
        <w:t>immersive technologies</w:t>
      </w:r>
      <w:r w:rsidRPr="00BF4D72">
        <w:t xml:space="preserve"> such as augmented and virtual reality, where gaze, gesture, and spatial awareness define interaction (Billinghurst et al., 2015).</w:t>
      </w:r>
    </w:p>
    <w:p w14:paraId="6CD35741" w14:textId="77777777" w:rsidR="00BF4D72" w:rsidRPr="00BF4D72" w:rsidRDefault="00BF4D72" w:rsidP="00BF4D72">
      <w:r w:rsidRPr="00BF4D72">
        <w:t>–</w:t>
      </w:r>
    </w:p>
    <w:p w14:paraId="02C74005" w14:textId="77777777" w:rsidR="00BF4D72" w:rsidRPr="00BF4D72" w:rsidRDefault="00BF4D72" w:rsidP="00BF4D72">
      <w:r w:rsidRPr="00BF4D72">
        <w:t xml:space="preserve">In the latest phase of human–computer interaction, interfaces have begun to extend beyond screens into </w:t>
      </w:r>
      <w:r w:rsidRPr="00BF4D72">
        <w:rPr>
          <w:b/>
          <w:bCs/>
        </w:rPr>
        <w:t>voice-driven, wearable, and context-aware environments</w:t>
      </w:r>
      <w:r w:rsidRPr="00BF4D72">
        <w:t xml:space="preserve">. Devices such as Apple’s AirPods and Google Pixel Buds exemplify this shift, integrating </w:t>
      </w:r>
      <w:r w:rsidRPr="00BF4D72">
        <w:rPr>
          <w:b/>
          <w:bCs/>
        </w:rPr>
        <w:t>voice assistants</w:t>
      </w:r>
      <w:r w:rsidRPr="00BF4D72">
        <w:t xml:space="preserve"> that enable users to issue commands, retrieve information, or manage notifications through natural language (Porcheron et al., 2018). This represents a move toward </w:t>
      </w:r>
      <w:r w:rsidRPr="00BF4D72">
        <w:rPr>
          <w:b/>
          <w:bCs/>
        </w:rPr>
        <w:t>ubiquitous and embodied computing</w:t>
      </w:r>
      <w:r w:rsidRPr="00BF4D72">
        <w:t>, where technology becomes a seamless part of everyday life rather than a discrete tool.</w:t>
      </w:r>
    </w:p>
    <w:p w14:paraId="30EFA668" w14:textId="77777777" w:rsidR="00BF4D72" w:rsidRPr="00BF4D72" w:rsidRDefault="00BF4D72" w:rsidP="00BF4D72">
      <w:r w:rsidRPr="00BF4D72">
        <w:t xml:space="preserve">Recent advancements in </w:t>
      </w:r>
      <w:r w:rsidRPr="00BF4D72">
        <w:rPr>
          <w:b/>
          <w:bCs/>
        </w:rPr>
        <w:t>speech recognition</w:t>
      </w:r>
      <w:r w:rsidRPr="00BF4D72">
        <w:t xml:space="preserve"> and </w:t>
      </w:r>
      <w:r w:rsidRPr="00BF4D72">
        <w:rPr>
          <w:b/>
          <w:bCs/>
        </w:rPr>
        <w:t>natural language processing (NLP)</w:t>
      </w:r>
      <w:r w:rsidRPr="00BF4D72">
        <w:t xml:space="preserve"> have significantly improved the usability and responsiveness of such systems (Hoy, 2018). Building upon this, </w:t>
      </w:r>
      <w:r w:rsidRPr="00BF4D72">
        <w:rPr>
          <w:b/>
          <w:bCs/>
        </w:rPr>
        <w:t>large language models (LLMs)</w:t>
      </w:r>
      <w:r w:rsidRPr="00BF4D72">
        <w:t xml:space="preserve"> like OpenAI’s GPT-4 have introduced adaptive, conversational interfaces capable of understanding context, inferring intent, and maintaining dialogue continuity (Bubeck et al., 2023). These systems enable interactions that feel increasingly human-like, transforming computers from passive tools into </w:t>
      </w:r>
      <w:r w:rsidRPr="00BF4D72">
        <w:rPr>
          <w:b/>
          <w:bCs/>
        </w:rPr>
        <w:t>collaborative agents</w:t>
      </w:r>
      <w:r w:rsidRPr="00BF4D72">
        <w:t xml:space="preserve"> capable of reasoning and adapting to user needs.</w:t>
      </w:r>
    </w:p>
    <w:p w14:paraId="74CFAC29" w14:textId="77777777" w:rsidR="00BF4D72" w:rsidRPr="00BF4D72" w:rsidRDefault="00BF4D72" w:rsidP="00BF4D72">
      <w:r w:rsidRPr="00BF4D72">
        <w:t xml:space="preserve">A notable example of this trend is the </w:t>
      </w:r>
      <w:r w:rsidRPr="00BF4D72">
        <w:rPr>
          <w:b/>
          <w:bCs/>
        </w:rPr>
        <w:t>Friend AI Necklace</w:t>
      </w:r>
      <w:r w:rsidRPr="00BF4D72">
        <w:t xml:space="preserve"> (Schiffmann, 2024), a wearable device designed as an </w:t>
      </w:r>
      <w:r w:rsidRPr="00BF4D72">
        <w:rPr>
          <w:b/>
          <w:bCs/>
        </w:rPr>
        <w:t>always-listening, AI-powered companion</w:t>
      </w:r>
      <w:r w:rsidRPr="00BF4D72">
        <w:t xml:space="preserve">. Constantly monitoring ambient speech, it engages users through contextual responses delivered via a linked app. This represents the next stage of </w:t>
      </w:r>
      <w:r w:rsidRPr="00BF4D72">
        <w:rPr>
          <w:b/>
          <w:bCs/>
        </w:rPr>
        <w:t>ambient interaction</w:t>
      </w:r>
      <w:r w:rsidRPr="00BF4D72">
        <w:t xml:space="preserve">—an interface without a visible UI, operating through continuous dialogue rather than discrete commands. While innovative, such systems challenge established usability heuristics, particularly those concerning </w:t>
      </w:r>
      <w:r w:rsidRPr="00BF4D72">
        <w:rPr>
          <w:b/>
          <w:bCs/>
        </w:rPr>
        <w:t>user control, feedback visibility, and privacy</w:t>
      </w:r>
      <w:r w:rsidRPr="00BF4D72">
        <w:t>.</w:t>
      </w:r>
    </w:p>
    <w:p w14:paraId="5E0CA391" w14:textId="77777777" w:rsidR="00BF4D72" w:rsidRPr="00BF4D72" w:rsidRDefault="00BF4D72" w:rsidP="00BF4D72">
      <w:r w:rsidRPr="00BF4D72">
        <w:t xml:space="preserve">As technology continues to move toward </w:t>
      </w:r>
      <w:r w:rsidRPr="00BF4D72">
        <w:rPr>
          <w:b/>
          <w:bCs/>
        </w:rPr>
        <w:t>invisible and multimodal interaction</w:t>
      </w:r>
      <w:r w:rsidRPr="00BF4D72">
        <w:t>, traditional usability frameworks—originally conceived for graphical interfaces—may require substantial revision to remain relevant in these emergent, AI-integrated environments.</w:t>
      </w:r>
    </w:p>
    <w:p w14:paraId="64BD7A1F" w14:textId="77777777" w:rsidR="00BF4D72" w:rsidRDefault="00BF4D72" w:rsidP="00631CEF">
      <w:pPr>
        <w:rPr>
          <w:color w:val="501549" w:themeColor="accent5" w:themeShade="80"/>
        </w:rPr>
      </w:pPr>
    </w:p>
    <w:p w14:paraId="7F2D77C1" w14:textId="77777777" w:rsidR="00BF4D72" w:rsidRDefault="00BF4D72" w:rsidP="00631CEF">
      <w:pPr>
        <w:rPr>
          <w:color w:val="501549" w:themeColor="accent5" w:themeShade="80"/>
        </w:rPr>
      </w:pPr>
    </w:p>
    <w:p w14:paraId="652B9424" w14:textId="77777777" w:rsidR="00BF4D72" w:rsidRPr="00631CEF" w:rsidRDefault="00BF4D72" w:rsidP="00631CEF">
      <w:pPr>
        <w:rPr>
          <w:color w:val="501549" w:themeColor="accent5" w:themeShade="80"/>
        </w:rPr>
      </w:pPr>
    </w:p>
    <w:p w14:paraId="42541636" w14:textId="77777777" w:rsidR="00631CEF" w:rsidRPr="00631CEF" w:rsidRDefault="00000000" w:rsidP="00631CEF">
      <w:pPr>
        <w:rPr>
          <w:color w:val="501549" w:themeColor="accent5" w:themeShade="80"/>
        </w:rPr>
      </w:pPr>
      <w:r>
        <w:rPr>
          <w:color w:val="501549" w:themeColor="accent5" w:themeShade="80"/>
        </w:rPr>
        <w:lastRenderedPageBreak/>
        <w:pict w14:anchorId="3E217305">
          <v:rect id="_x0000_i1026" style="width:0;height:1.5pt" o:hralign="center" o:hrstd="t" o:hr="t" fillcolor="#a0a0a0" stroked="f"/>
        </w:pict>
      </w:r>
    </w:p>
    <w:p w14:paraId="2EE4F274" w14:textId="77777777" w:rsidR="00631CEF" w:rsidRPr="00631CEF" w:rsidRDefault="00631CEF" w:rsidP="00631CEF">
      <w:pPr>
        <w:rPr>
          <w:b/>
          <w:bCs/>
          <w:color w:val="501549" w:themeColor="accent5" w:themeShade="80"/>
        </w:rPr>
      </w:pPr>
      <w:r w:rsidRPr="00631CEF">
        <w:rPr>
          <w:b/>
          <w:bCs/>
          <w:color w:val="501549" w:themeColor="accent5" w:themeShade="80"/>
        </w:rPr>
        <w:t>2.3 Interaction Styles and Mobile Constraints</w:t>
      </w:r>
    </w:p>
    <w:p w14:paraId="20362801"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Explain </w:t>
      </w:r>
      <w:r w:rsidRPr="00631CEF">
        <w:rPr>
          <w:i/>
          <w:iCs/>
          <w:color w:val="501549" w:themeColor="accent5" w:themeShade="80"/>
        </w:rPr>
        <w:t>how</w:t>
      </w:r>
      <w:r w:rsidRPr="00631CEF">
        <w:rPr>
          <w:color w:val="501549" w:themeColor="accent5" w:themeShade="80"/>
        </w:rPr>
        <w:t xml:space="preserve"> mobile interaction differs from desktop and why this increases fragmentation risk.</w:t>
      </w:r>
    </w:p>
    <w:p w14:paraId="58A97C5D" w14:textId="77777777" w:rsidR="00631CEF" w:rsidRPr="00631CEF" w:rsidRDefault="00631CEF" w:rsidP="00631CEF">
      <w:pPr>
        <w:rPr>
          <w:color w:val="501549" w:themeColor="accent5" w:themeShade="80"/>
        </w:rPr>
      </w:pPr>
      <w:r w:rsidRPr="00631CEF">
        <w:rPr>
          <w:b/>
          <w:bCs/>
          <w:color w:val="501549" w:themeColor="accent5" w:themeShade="80"/>
        </w:rPr>
        <w:t>Include:</w:t>
      </w:r>
    </w:p>
    <w:p w14:paraId="7914D8FE"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Touch-first interaction</w:t>
      </w:r>
    </w:p>
    <w:p w14:paraId="2FD586FA"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Small screen constraints</w:t>
      </w:r>
    </w:p>
    <w:p w14:paraId="2DA804A8"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Gesture-based navigation</w:t>
      </w:r>
    </w:p>
    <w:p w14:paraId="21C760B9"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Interrupt-driven usage (notifications, short sessions)</w:t>
      </w:r>
    </w:p>
    <w:p w14:paraId="78D65BD1" w14:textId="77777777" w:rsidR="00631CEF" w:rsidRPr="00631CEF" w:rsidRDefault="00631CEF" w:rsidP="00631CEF">
      <w:pPr>
        <w:numPr>
          <w:ilvl w:val="0"/>
          <w:numId w:val="3"/>
        </w:numPr>
        <w:rPr>
          <w:color w:val="501549" w:themeColor="accent5" w:themeShade="80"/>
        </w:rPr>
      </w:pPr>
      <w:r w:rsidRPr="00631CEF">
        <w:rPr>
          <w:color w:val="501549" w:themeColor="accent5" w:themeShade="80"/>
        </w:rPr>
        <w:t>Cognitive load in mobile contexts</w:t>
      </w:r>
    </w:p>
    <w:p w14:paraId="528D4D1F" w14:textId="77777777" w:rsid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Mobile devices amplify the cost of app switching.</w:t>
      </w:r>
    </w:p>
    <w:p w14:paraId="0C53C06E" w14:textId="77777777" w:rsidR="00CA7367" w:rsidRPr="00CA7367" w:rsidRDefault="00CA7367" w:rsidP="00CA7367">
      <w:r w:rsidRPr="00CA7367">
        <w:t>The widespread adoption of smartphones has significantly reshaped how users interact with digital systems, introducing new interaction styles alongside distinct contextual constraints. Unlike desktop computing, mobile interaction is characterised by portability, brevity, and frequent interruption. Users engage with mobile devices in short bursts, often while performing other activities, which fundamentally alters how interfaces must be designed and evaluated (Oulasvirta et al., 2005).</w:t>
      </w:r>
    </w:p>
    <w:p w14:paraId="0409E853" w14:textId="77777777" w:rsidR="00CA7367" w:rsidRPr="00CA7367" w:rsidRDefault="00CA7367" w:rsidP="00CA7367">
      <w:r w:rsidRPr="00CA7367">
        <w:t>Touch-based interaction has become the dominant input modality on mobile devices, relying on gestures such as tapping, swiping, and pinching to manipulate on-screen elements. While these interaction styles are intuitive and align closely with physical movement, they also impose limitations. Small screen sizes restrict the amount of information that can be displayed at once, requiring designers to prioritise content and reduce visual complexity. As a result, mobile interfaces often favour minimalism, progressive disclosure, and shallow navigation hierarchies to reduce cognitive burden (Norman, 2013).</w:t>
      </w:r>
    </w:p>
    <w:p w14:paraId="0B2259A6" w14:textId="77777777" w:rsidR="00CA7367" w:rsidRPr="00CA7367" w:rsidRDefault="00CA7367" w:rsidP="00CA7367">
      <w:r w:rsidRPr="00CA7367">
        <w:t>In addition to spatial constraints, mobile interaction is shaped by environmental and situational factors. Users frequently interact with their devices in contexts that demand divided attention, such as commuting, exercising, or socialising. This makes sustained focus unlikely and increases the likelihood of errors or abandoned tasks. Research into mobile HCI has shown that users often engage in interactions lasting only a few seconds before being interrupted, reinforcing the need for systems that support rapid resumption and low mental overhead (Oulasvirta et al., 2005).</w:t>
      </w:r>
    </w:p>
    <w:p w14:paraId="3FD5F033" w14:textId="77777777" w:rsidR="00CA7367" w:rsidRPr="00CA7367" w:rsidRDefault="00CA7367" w:rsidP="00CA7367">
      <w:r w:rsidRPr="00CA7367">
        <w:t>Voice-based interaction has emerged as one response to these constraints, offering a hands-free alternative to touch input. Voice assistants enable users to issue commands or retrieve information without visual attention, which can be beneficial in mobile or multitasking contexts (Hoy, 2018). However, voice interfaces also introduce challenges related to discoverability, feedback visibility, and user control. Without persistent visual cues, users may struggle to understand system capabilities or recover from errors, raising questions about their suitability for complex or multi-step tasks (Porcheron et al., 2018).</w:t>
      </w:r>
    </w:p>
    <w:p w14:paraId="0D6CA587" w14:textId="77777777" w:rsidR="00CA7367" w:rsidRPr="00CA7367" w:rsidRDefault="00CA7367" w:rsidP="00CA7367">
      <w:r w:rsidRPr="00CA7367">
        <w:lastRenderedPageBreak/>
        <w:t>These interaction styles and constraints collectively shape the nature of mobile user experience. Rather than supporting prolonged, linear engagement, mobile systems must accommodate fragmented attention, limited visual real estate, and rapid context switching. As a result, usability can no longer be assessed solely at the level of individual screens or interactions. Instead, the focus must shift toward how well systems support continuity across brief, intermittent engagements—a concern that becomes particularly salient when users are required to move between multiple applications to complete a single goal.</w:t>
      </w:r>
    </w:p>
    <w:p w14:paraId="1C16ED15" w14:textId="77777777" w:rsidR="00CA7367" w:rsidRPr="00CA7367" w:rsidRDefault="00CA7367" w:rsidP="00CA7367">
      <w:r w:rsidRPr="00CA7367">
        <w:t>This transition from sustained interaction to episodic engagement sets the foundation for understanding fragmented digital journeys, which are explored in the following section.</w:t>
      </w:r>
    </w:p>
    <w:p w14:paraId="23DFA71A" w14:textId="77777777" w:rsidR="00CA7367" w:rsidRPr="00631CEF" w:rsidRDefault="00CA7367" w:rsidP="00631CEF">
      <w:pPr>
        <w:rPr>
          <w:color w:val="501549" w:themeColor="accent5" w:themeShade="80"/>
        </w:rPr>
      </w:pPr>
    </w:p>
    <w:p w14:paraId="11D48331" w14:textId="77777777" w:rsidR="00631CEF" w:rsidRPr="00631CEF" w:rsidRDefault="00000000" w:rsidP="00631CEF">
      <w:pPr>
        <w:rPr>
          <w:color w:val="501549" w:themeColor="accent5" w:themeShade="80"/>
        </w:rPr>
      </w:pPr>
      <w:r>
        <w:rPr>
          <w:color w:val="501549" w:themeColor="accent5" w:themeShade="80"/>
        </w:rPr>
        <w:pict w14:anchorId="24464934">
          <v:rect id="_x0000_i1027" style="width:0;height:1.5pt" o:hralign="center" o:hrstd="t" o:hr="t" fillcolor="#a0a0a0" stroked="f"/>
        </w:pict>
      </w:r>
    </w:p>
    <w:p w14:paraId="20B9BBFB" w14:textId="77777777" w:rsidR="00631CEF" w:rsidRPr="00631CEF" w:rsidRDefault="00631CEF" w:rsidP="00631CEF">
      <w:pPr>
        <w:rPr>
          <w:b/>
          <w:bCs/>
          <w:color w:val="501549" w:themeColor="accent5" w:themeShade="80"/>
        </w:rPr>
      </w:pPr>
      <w:r w:rsidRPr="00631CEF">
        <w:rPr>
          <w:b/>
          <w:bCs/>
          <w:color w:val="501549" w:themeColor="accent5" w:themeShade="80"/>
        </w:rPr>
        <w:t>2.4 Fragmented Digital Journeys</w:t>
      </w:r>
    </w:p>
    <w:p w14:paraId="106D431C"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This is the </w:t>
      </w:r>
      <w:r w:rsidRPr="00631CEF">
        <w:rPr>
          <w:b/>
          <w:bCs/>
          <w:color w:val="501549" w:themeColor="accent5" w:themeShade="80"/>
        </w:rPr>
        <w:t>core theoretical section</w:t>
      </w:r>
      <w:r w:rsidRPr="00631CEF">
        <w:rPr>
          <w:color w:val="501549" w:themeColor="accent5" w:themeShade="80"/>
        </w:rPr>
        <w:t xml:space="preserve"> of your review.</w:t>
      </w:r>
    </w:p>
    <w:p w14:paraId="4AB4421E" w14:textId="77777777" w:rsidR="00631CEF" w:rsidRPr="00631CEF" w:rsidRDefault="00631CEF" w:rsidP="00631CEF">
      <w:pPr>
        <w:rPr>
          <w:color w:val="501549" w:themeColor="accent5" w:themeShade="80"/>
        </w:rPr>
      </w:pPr>
      <w:r w:rsidRPr="00631CEF">
        <w:rPr>
          <w:b/>
          <w:bCs/>
          <w:color w:val="501549" w:themeColor="accent5" w:themeShade="80"/>
        </w:rPr>
        <w:t>Include:</w:t>
      </w:r>
    </w:p>
    <w:p w14:paraId="0059548A"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Definition of a user journey</w:t>
      </w:r>
    </w:p>
    <w:p w14:paraId="7E0CEB3A"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Linear vs distributed journeys</w:t>
      </w:r>
    </w:p>
    <w:p w14:paraId="50A8F9A5"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Context switching and cognitive cost</w:t>
      </w:r>
    </w:p>
    <w:p w14:paraId="7D7E149E"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App overload and feature dispersion</w:t>
      </w:r>
    </w:p>
    <w:p w14:paraId="68E9DDE4" w14:textId="77777777" w:rsidR="00631CEF" w:rsidRPr="00631CEF" w:rsidRDefault="00631CEF" w:rsidP="00631CEF">
      <w:pPr>
        <w:numPr>
          <w:ilvl w:val="0"/>
          <w:numId w:val="4"/>
        </w:numPr>
        <w:rPr>
          <w:color w:val="501549" w:themeColor="accent5" w:themeShade="80"/>
        </w:rPr>
      </w:pPr>
      <w:r w:rsidRPr="00631CEF">
        <w:rPr>
          <w:color w:val="501549" w:themeColor="accent5" w:themeShade="80"/>
        </w:rPr>
        <w:t>Research on multitasking and attention fragmentation</w:t>
      </w:r>
    </w:p>
    <w:p w14:paraId="6EF274A1" w14:textId="77777777" w:rsidR="00631CEF" w:rsidRPr="00631CEF" w:rsidRDefault="00631CEF" w:rsidP="00631CEF">
      <w:pPr>
        <w:rPr>
          <w:color w:val="501549" w:themeColor="accent5" w:themeShade="80"/>
        </w:rPr>
      </w:pPr>
      <w:r w:rsidRPr="00631CEF">
        <w:rPr>
          <w:b/>
          <w:bCs/>
          <w:color w:val="501549" w:themeColor="accent5" w:themeShade="80"/>
        </w:rPr>
        <w:t>Key argument:</w:t>
      </w:r>
      <w:r w:rsidRPr="00631CEF">
        <w:rPr>
          <w:color w:val="501549" w:themeColor="accent5" w:themeShade="80"/>
        </w:rPr>
        <w:br/>
        <w:t xml:space="preserve">Fragmentation increases cognitive load, disrupts flow, and reduces usability at the </w:t>
      </w:r>
      <w:r w:rsidRPr="00631CEF">
        <w:rPr>
          <w:i/>
          <w:iCs/>
          <w:color w:val="501549" w:themeColor="accent5" w:themeShade="80"/>
        </w:rPr>
        <w:t>ecosystem level</w:t>
      </w:r>
      <w:r w:rsidRPr="00631CEF">
        <w:rPr>
          <w:color w:val="501549" w:themeColor="accent5" w:themeShade="80"/>
        </w:rPr>
        <w:t>.</w:t>
      </w:r>
    </w:p>
    <w:p w14:paraId="6671278B" w14:textId="77777777" w:rsid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This section directly motivates your project.</w:t>
      </w:r>
    </w:p>
    <w:p w14:paraId="11318392" w14:textId="77777777" w:rsidR="00D81144" w:rsidRPr="00D81144" w:rsidRDefault="00D81144" w:rsidP="00D81144">
      <w:r w:rsidRPr="00D81144">
        <w:t xml:space="preserve">The concept of a </w:t>
      </w:r>
      <w:r w:rsidRPr="00D81144">
        <w:rPr>
          <w:i/>
          <w:iCs/>
        </w:rPr>
        <w:t>user journey</w:t>
      </w:r>
      <w:r w:rsidRPr="00D81144">
        <w:t xml:space="preserve"> refers to the sequence of interactions a user undertakes in order to achieve a particular goal within or across digital systems. Traditionally, user journeys were conceived as relatively linear processes, occurring within a single application or platform and designed around discrete task completion (Stickdorn &amp; Schneider, 2011). In such contexts, usability could be evaluated primarily at the interface level, as users remained within a consistent environment throughout their interaction.</w:t>
      </w:r>
    </w:p>
    <w:p w14:paraId="33913A6E" w14:textId="77777777" w:rsidR="00D81144" w:rsidRPr="00D81144" w:rsidRDefault="00D81144" w:rsidP="00D81144">
      <w:r w:rsidRPr="00D81144">
        <w:t xml:space="preserve">However, contemporary mobile usage increasingly involves </w:t>
      </w:r>
      <w:r w:rsidRPr="00D81144">
        <w:rPr>
          <w:b/>
          <w:bCs/>
        </w:rPr>
        <w:t>fragmented digital journeys</w:t>
      </w:r>
      <w:r w:rsidRPr="00D81144">
        <w:t>, where a single goal is distributed across multiple independent applications. Rather than progressing through a continuous flow, users are required to switch repeatedly between apps, each with its own navigation structure, interaction style, and mental model. This fragmentation is particularly evident in everyday activities such as fitness tracking, travel planning, and communication, where no single application provides a complete end-to-end solution.</w:t>
      </w:r>
    </w:p>
    <w:p w14:paraId="657B4A63" w14:textId="77777777" w:rsidR="00D81144" w:rsidRPr="00D81144" w:rsidRDefault="00D81144" w:rsidP="00D81144">
      <w:r w:rsidRPr="00D81144">
        <w:t xml:space="preserve">From a human–computer interaction perspective, fragmented journeys introduce significant </w:t>
      </w:r>
      <w:r w:rsidRPr="00D81144">
        <w:rPr>
          <w:b/>
          <w:bCs/>
        </w:rPr>
        <w:t>cognitive costs</w:t>
      </w:r>
      <w:r w:rsidRPr="00D81144">
        <w:t xml:space="preserve">. Research on multitasking and context switching demonstrates that moving between tasks or environments requires users to reorient themselves, recall prior states, and </w:t>
      </w:r>
      <w:r w:rsidRPr="00D81144">
        <w:lastRenderedPageBreak/>
        <w:t>rebuild situational awareness, all of which increase mental workload (González &amp; Mark, 2004). In mobile environments, these costs are amplified due to small screen sizes, limited visual context, and frequent interruptions caused by notifications or environmental factors (Oulasvirta et al., 2005).</w:t>
      </w:r>
    </w:p>
    <w:p w14:paraId="45E1B7E8" w14:textId="77777777" w:rsidR="00D81144" w:rsidRPr="00D81144" w:rsidRDefault="00D81144" w:rsidP="00D81144">
      <w:r w:rsidRPr="00D81144">
        <w:t xml:space="preserve">Fragmentation also undermines </w:t>
      </w:r>
      <w:r w:rsidRPr="00D81144">
        <w:rPr>
          <w:b/>
          <w:bCs/>
        </w:rPr>
        <w:t>task continuity</w:t>
      </w:r>
      <w:r w:rsidRPr="00D81144">
        <w:t>. Because information and functionality are distributed across separate applications, users must rely on memory rather than recognition to locate relevant tools or data. This reliance on recall increases the likelihood of error and disrupts the sense of flow that is central to effective user experience design (Norman, 2013). Although individual applications may be well designed in isolation, the overall ecosystem-level experience can remain inefficient and frustrating.</w:t>
      </w:r>
    </w:p>
    <w:p w14:paraId="7F590BB4" w14:textId="77777777" w:rsidR="00D81144" w:rsidRPr="00D81144" w:rsidRDefault="00D81144" w:rsidP="00D81144">
      <w:r w:rsidRPr="00D81144">
        <w:t xml:space="preserve">Importantly, fragmented journeys shift usability concerns from individual interfaces to </w:t>
      </w:r>
      <w:r w:rsidRPr="00D81144">
        <w:rPr>
          <w:b/>
          <w:bCs/>
        </w:rPr>
        <w:t>systems of interaction</w:t>
      </w:r>
      <w:r w:rsidRPr="00D81144">
        <w:t>. The challenge is no longer solely whether an app is usable, but whether a collection of apps supports coherent, uninterrupted user activity. This distinction is critical in modern mobile contexts, where users often engage in short, time-constrained interactions that leave little tolerance for friction or confusion.</w:t>
      </w:r>
    </w:p>
    <w:p w14:paraId="16230316" w14:textId="77777777" w:rsidR="00D81144" w:rsidRPr="00D81144" w:rsidRDefault="00D81144" w:rsidP="00D81144">
      <w:r w:rsidRPr="00D81144">
        <w:t>The prevalence of fragmented journeys has prompted designers and researchers to explore alternative models of interaction that prioritise integration and continuity. One such response is the emergence of multifunctional platforms and superapps, which aim to consolidate related tasks within a single environment. These platforms seek to reduce context switching, maintain stable mental models, and support more seamless user journeys. The following sections explore how such approaches have been implemented in practice, and whether they successfully address the challenges posed by fragmentation.</w:t>
      </w:r>
    </w:p>
    <w:p w14:paraId="3FBF1023" w14:textId="77777777" w:rsidR="00D81144" w:rsidRPr="00631CEF" w:rsidRDefault="00D81144" w:rsidP="00631CEF">
      <w:pPr>
        <w:rPr>
          <w:color w:val="501549" w:themeColor="accent5" w:themeShade="80"/>
        </w:rPr>
      </w:pPr>
    </w:p>
    <w:p w14:paraId="1E06DE6F" w14:textId="77777777" w:rsidR="00631CEF" w:rsidRPr="00631CEF" w:rsidRDefault="00000000" w:rsidP="00631CEF">
      <w:pPr>
        <w:rPr>
          <w:color w:val="501549" w:themeColor="accent5" w:themeShade="80"/>
        </w:rPr>
      </w:pPr>
      <w:r>
        <w:rPr>
          <w:color w:val="501549" w:themeColor="accent5" w:themeShade="80"/>
        </w:rPr>
        <w:pict w14:anchorId="3773272F">
          <v:rect id="_x0000_i1028" style="width:0;height:1.5pt" o:hralign="center" o:hrstd="t" o:hr="t" fillcolor="#a0a0a0" stroked="f"/>
        </w:pict>
      </w:r>
    </w:p>
    <w:p w14:paraId="08900120" w14:textId="77777777" w:rsidR="00631CEF" w:rsidRPr="00631CEF" w:rsidRDefault="00631CEF" w:rsidP="00631CEF">
      <w:pPr>
        <w:rPr>
          <w:b/>
          <w:bCs/>
          <w:color w:val="501549" w:themeColor="accent5" w:themeShade="80"/>
        </w:rPr>
      </w:pPr>
      <w:r w:rsidRPr="00631CEF">
        <w:rPr>
          <w:b/>
          <w:bCs/>
          <w:color w:val="501549" w:themeColor="accent5" w:themeShade="80"/>
        </w:rPr>
        <w:t>2.5 User Journeys and Digital Service Design</w:t>
      </w:r>
    </w:p>
    <w:p w14:paraId="1787CFF7"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Shift from “what’s wrong” to “how designers think about fixing it”.</w:t>
      </w:r>
    </w:p>
    <w:p w14:paraId="5041F811" w14:textId="77777777" w:rsidR="00631CEF" w:rsidRPr="00631CEF" w:rsidRDefault="00631CEF" w:rsidP="00631CEF">
      <w:pPr>
        <w:rPr>
          <w:color w:val="501549" w:themeColor="accent5" w:themeShade="80"/>
        </w:rPr>
      </w:pPr>
      <w:r w:rsidRPr="00631CEF">
        <w:rPr>
          <w:b/>
          <w:bCs/>
          <w:color w:val="501549" w:themeColor="accent5" w:themeShade="80"/>
        </w:rPr>
        <w:t>Include:</w:t>
      </w:r>
    </w:p>
    <w:p w14:paraId="0DD68D01"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Service design thinking</w:t>
      </w:r>
    </w:p>
    <w:p w14:paraId="7AEC1742"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Journey mapping</w:t>
      </w:r>
    </w:p>
    <w:p w14:paraId="4E452C26"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Emotional continuity</w:t>
      </w:r>
    </w:p>
    <w:p w14:paraId="4EBB7A4E"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End-to-end experience vs isolated interactions</w:t>
      </w:r>
    </w:p>
    <w:p w14:paraId="094FEDA3" w14:textId="77777777" w:rsidR="00631CEF" w:rsidRPr="00631CEF" w:rsidRDefault="00631CEF" w:rsidP="00631CEF">
      <w:pPr>
        <w:numPr>
          <w:ilvl w:val="0"/>
          <w:numId w:val="5"/>
        </w:numPr>
        <w:rPr>
          <w:color w:val="501549" w:themeColor="accent5" w:themeShade="80"/>
        </w:rPr>
      </w:pPr>
      <w:r w:rsidRPr="00631CEF">
        <w:rPr>
          <w:color w:val="501549" w:themeColor="accent5" w:themeShade="80"/>
        </w:rPr>
        <w:t>Designing for flow rather than features</w:t>
      </w:r>
    </w:p>
    <w:p w14:paraId="5A5C3DE3" w14:textId="77777777" w:rsid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 xml:space="preserve">Supports your move away from heuristics toward </w:t>
      </w:r>
      <w:r w:rsidRPr="00631CEF">
        <w:rPr>
          <w:b/>
          <w:bCs/>
          <w:color w:val="501549" w:themeColor="accent5" w:themeShade="80"/>
        </w:rPr>
        <w:t>journey quality</w:t>
      </w:r>
      <w:r w:rsidRPr="00631CEF">
        <w:rPr>
          <w:color w:val="501549" w:themeColor="accent5" w:themeShade="80"/>
        </w:rPr>
        <w:t>.</w:t>
      </w:r>
    </w:p>
    <w:p w14:paraId="12C6E44D" w14:textId="77777777" w:rsidR="00044079" w:rsidRPr="00044079" w:rsidRDefault="00044079" w:rsidP="00631CEF"/>
    <w:p w14:paraId="00A0EC12" w14:textId="77777777" w:rsidR="00044079" w:rsidRPr="00044079" w:rsidRDefault="00044079" w:rsidP="00044079">
      <w:r w:rsidRPr="00044079">
        <w:t xml:space="preserve">Within human–computer interaction and service design, the concept of the user journey is used to describe the holistic experience of a user as they move through a sequence of interactions over time in pursuit of a goal. Unlike task-based models that focus on isolated actions, user </w:t>
      </w:r>
      <w:r w:rsidRPr="00044079">
        <w:lastRenderedPageBreak/>
        <w:t>journeys emphasise continuity, context, and the cumulative effect of interactions across touchpoints (Stickdorn &amp; Schneider, 2012).</w:t>
      </w:r>
    </w:p>
    <w:p w14:paraId="388D1DBF" w14:textId="77777777" w:rsidR="00044079" w:rsidRPr="00044079" w:rsidRDefault="00044079" w:rsidP="00044079">
      <w:r w:rsidRPr="00044079">
        <w:t>Service design extends this perspective beyond individual interfaces to consider systems of interaction that may span multiple digital and non-digital services. Polaine, Løvlie, and Reason (2013) argue that meaningful user experience emerges not from single touchpoints, but from how those touchpoints connect to form a coherent whole. From this perspective, usability is not solely determined by how intuitive an interface is, but by how well a service supports progression, orientation, and understanding across an entire journey.</w:t>
      </w:r>
    </w:p>
    <w:p w14:paraId="18BB037F" w14:textId="77777777" w:rsidR="00044079" w:rsidRPr="00044079" w:rsidRDefault="00044079" w:rsidP="00044079">
      <w:r w:rsidRPr="00044079">
        <w:t>In digital contexts, user journeys are increasingly non-linear and distributed. Users may enter and exit services at multiple points, switch between platforms, or pause and resume activities over extended periods. This is particularly true in mobile environments, where interactions are brief and shaped by situational factors such as location, time pressure, and divided attention. As a result, journeys often unfold across multiple applications, each contributing only a partial segment of the overall experience.</w:t>
      </w:r>
    </w:p>
    <w:p w14:paraId="5981E113" w14:textId="77777777" w:rsidR="00044079" w:rsidRPr="00044079" w:rsidRDefault="00044079" w:rsidP="00044079">
      <w:r w:rsidRPr="00044079">
        <w:t>Service design theory highlights the importance of maintaining continuity across these fragmented touchpoints. When services fail to align in structure or intent, users are forced to act as the integrators of the system, manually coordinating information and tasks between platforms. This places additional cognitive demands on users and increases friction, even when individual services are well designed in isolation (Norman, 2013).</w:t>
      </w:r>
    </w:p>
    <w:p w14:paraId="66A469BF" w14:textId="77777777" w:rsidR="00044079" w:rsidRPr="00044079" w:rsidRDefault="00044079" w:rsidP="00044079">
      <w:r w:rsidRPr="00044079">
        <w:t>Journey mapping is a common method used within service design to visualise these experiences and identify breakdowns in flow, confusion, or redundancy. By examining the emotional, cognitive, and temporal dimensions of a journey, designers can uncover pain points that are not visible through interface-level evaluation alone (Stickdorn &amp; Schneider, 2012). This approach is particularly valuable when assessing mobile ecosystems, where inefficiencies often arise between apps rather than within them.</w:t>
      </w:r>
    </w:p>
    <w:p w14:paraId="4C79A80A" w14:textId="77777777" w:rsidR="00044079" w:rsidRPr="00044079" w:rsidRDefault="00044079" w:rsidP="00044079">
      <w:r w:rsidRPr="00044079">
        <w:t>Framed through a service design lens, fragmented digital journeys represent a structural design problem rather than a series of isolated usability failures. Addressing fragmentation therefore requires solutions that operate at the level of system integration and journey orchestration, rather than incremental interface improvements. This shift in focus underpins the growing interest in multifunctional platforms and superapps, which aim to consolidate services and reduce fragmentation by supporting end-to-end user journeys within a unified environment.</w:t>
      </w:r>
    </w:p>
    <w:p w14:paraId="3EDE5EC6" w14:textId="77777777" w:rsidR="00044079" w:rsidRPr="00631CEF" w:rsidRDefault="00044079" w:rsidP="00631CEF">
      <w:pPr>
        <w:rPr>
          <w:color w:val="501549" w:themeColor="accent5" w:themeShade="80"/>
        </w:rPr>
      </w:pPr>
    </w:p>
    <w:p w14:paraId="1FBF05BC" w14:textId="77777777" w:rsidR="00631CEF" w:rsidRPr="00631CEF" w:rsidRDefault="00000000" w:rsidP="00631CEF">
      <w:pPr>
        <w:rPr>
          <w:color w:val="501549" w:themeColor="accent5" w:themeShade="80"/>
        </w:rPr>
      </w:pPr>
      <w:r>
        <w:rPr>
          <w:color w:val="501549" w:themeColor="accent5" w:themeShade="80"/>
        </w:rPr>
        <w:pict w14:anchorId="57B30100">
          <v:rect id="_x0000_i1029" style="width:0;height:1.5pt" o:hralign="center" o:hrstd="t" o:hr="t" fillcolor="#a0a0a0" stroked="f"/>
        </w:pict>
      </w:r>
    </w:p>
    <w:p w14:paraId="7E4BAFB8" w14:textId="77777777" w:rsidR="00631CEF" w:rsidRPr="00631CEF" w:rsidRDefault="00631CEF" w:rsidP="00631CEF">
      <w:pPr>
        <w:rPr>
          <w:b/>
          <w:bCs/>
          <w:color w:val="501549" w:themeColor="accent5" w:themeShade="80"/>
        </w:rPr>
      </w:pPr>
      <w:r w:rsidRPr="00631CEF">
        <w:rPr>
          <w:b/>
          <w:bCs/>
          <w:color w:val="501549" w:themeColor="accent5" w:themeShade="80"/>
        </w:rPr>
        <w:t>2.6 Multifunctional Platforms and Superapps</w:t>
      </w:r>
    </w:p>
    <w:p w14:paraId="38A12F6A" w14:textId="77777777" w:rsid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Introduce the idea that integration </w:t>
      </w:r>
      <w:r w:rsidRPr="00631CEF">
        <w:rPr>
          <w:i/>
          <w:iCs/>
          <w:color w:val="501549" w:themeColor="accent5" w:themeShade="80"/>
        </w:rPr>
        <w:t>can</w:t>
      </w:r>
      <w:r w:rsidRPr="00631CEF">
        <w:rPr>
          <w:color w:val="501549" w:themeColor="accent5" w:themeShade="80"/>
        </w:rPr>
        <w:t xml:space="preserve"> solve fragmentation.</w:t>
      </w:r>
    </w:p>
    <w:p w14:paraId="708558F1" w14:textId="77777777" w:rsidR="005048B7" w:rsidRDefault="005048B7" w:rsidP="00631CEF">
      <w:pPr>
        <w:rPr>
          <w:color w:val="501549" w:themeColor="accent5" w:themeShade="80"/>
        </w:rPr>
      </w:pPr>
    </w:p>
    <w:p w14:paraId="490179EB" w14:textId="77777777" w:rsidR="005048B7" w:rsidRPr="005048B7" w:rsidRDefault="005048B7" w:rsidP="005048B7">
      <w:r w:rsidRPr="005048B7">
        <w:t xml:space="preserve">In response to increasingly fragmented digital journeys, a growing number of platforms have adopted a multifunctional or “superapp” model. Rather than offering a single, narrowly defined service, superapps integrate multiple functions—such as communication, payments, content consumption, and task management—within a unified environment. The core aim of this </w:t>
      </w:r>
      <w:r w:rsidRPr="005048B7">
        <w:lastRenderedPageBreak/>
        <w:t>approach is to reduce context switching, consolidate user activity, and support end-to-end journeys within a single system.</w:t>
      </w:r>
    </w:p>
    <w:p w14:paraId="58AF18CB" w14:textId="77777777" w:rsidR="005048B7" w:rsidRPr="005048B7" w:rsidRDefault="005048B7" w:rsidP="005048B7">
      <w:r w:rsidRPr="005048B7">
        <w:t>From a service design perspective, superapps represent an attempt to shift interaction away from isolated touchpoints toward continuous, system-level experiences. By centralising related services, these platforms seek to maintain stable mental models and reduce the cognitive effort required to move between tasks (Polaine, Løvlie, &amp; Reason, 2013). Instead of forcing users to navigate between multiple independent applications, multifunctional platforms position themselves as persistent environments through which users can fluidly transition between activities.</w:t>
      </w:r>
    </w:p>
    <w:p w14:paraId="5056F737" w14:textId="77777777" w:rsidR="005048B7" w:rsidRPr="005048B7" w:rsidRDefault="005048B7" w:rsidP="005048B7">
      <w:r w:rsidRPr="005048B7">
        <w:t>However, integration alone does not guarantee improved user experience. While multifunctional platforms may reduce fragmentation at the ecosystem level, they also introduce challenges related to complexity, discoverability, and learnability. As functionality accumulates within a single application, users may experience increased cognitive load, particularly when interfaces attempt to serve a wide range of tasks with divergent interaction patterns. This tension highlights a central design challenge: balancing consolidation with clarity.</w:t>
      </w:r>
    </w:p>
    <w:p w14:paraId="3356E028" w14:textId="77777777" w:rsidR="005048B7" w:rsidRPr="005048B7" w:rsidRDefault="005048B7" w:rsidP="005048B7">
      <w:r w:rsidRPr="005048B7">
        <w:t>Research in human–computer interaction suggests that usability issues at scale often emerge not from individual features, but from how systems organise and expose functionality over time (Norman, 2013). In multifunctional platforms, poor structural coherence can result in experiences that feel overwhelming or opaque, undermining the very continuity such systems aim to provide. Consequently, the success of a superapp depends not only on the breadth of its features, but on how effectively those features are orchestrated into coherent user journeys.</w:t>
      </w:r>
    </w:p>
    <w:p w14:paraId="26E23CF1" w14:textId="77777777" w:rsidR="005048B7" w:rsidRPr="005048B7" w:rsidRDefault="005048B7" w:rsidP="005048B7">
      <w:r w:rsidRPr="005048B7">
        <w:t>Multifunctional platforms can therefore be understood as an architectural response to fragmented journeys, rather than a purely interface-level solution. Their effectiveness must be evaluated in terms of journey continuity, cognitive effort, and the ease with which users can move between tasks without losing orientation. This makes them a particularly relevant lens through which to examine contemporary mobile ecosystems.</w:t>
      </w:r>
    </w:p>
    <w:p w14:paraId="5048BE4B" w14:textId="77777777" w:rsidR="005048B7" w:rsidRPr="005048B7" w:rsidRDefault="005048B7" w:rsidP="005048B7">
      <w:r w:rsidRPr="005048B7">
        <w:t>The following sections explore two contrasting examples of this model in practice. WeChat is examined as a widely cited example of a successful superapp that supports unified digital journeys, while Meta’s ecosystem is considered as a case where integration efforts have struggled to resolve fragmentation. Together, these case studies provide insight into the conditions under which multifunctional platforms succeed or fail in addressing fragmented user experiences.</w:t>
      </w:r>
    </w:p>
    <w:p w14:paraId="36AC1973" w14:textId="77777777" w:rsidR="005048B7" w:rsidRDefault="005048B7" w:rsidP="00631CEF">
      <w:pPr>
        <w:rPr>
          <w:color w:val="501549" w:themeColor="accent5" w:themeShade="80"/>
        </w:rPr>
      </w:pPr>
    </w:p>
    <w:p w14:paraId="44418C96" w14:textId="77777777" w:rsidR="005048B7" w:rsidRDefault="005048B7" w:rsidP="00631CEF">
      <w:pPr>
        <w:rPr>
          <w:color w:val="501549" w:themeColor="accent5" w:themeShade="80"/>
        </w:rPr>
      </w:pPr>
    </w:p>
    <w:p w14:paraId="259BBA28" w14:textId="77777777" w:rsidR="005048B7" w:rsidRDefault="005048B7" w:rsidP="00631CEF">
      <w:pPr>
        <w:rPr>
          <w:color w:val="501549" w:themeColor="accent5" w:themeShade="80"/>
        </w:rPr>
      </w:pPr>
    </w:p>
    <w:p w14:paraId="7EC93C27" w14:textId="77777777" w:rsidR="005048B7" w:rsidRDefault="005048B7" w:rsidP="00631CEF">
      <w:pPr>
        <w:rPr>
          <w:color w:val="501549" w:themeColor="accent5" w:themeShade="80"/>
        </w:rPr>
      </w:pPr>
    </w:p>
    <w:p w14:paraId="1B810298" w14:textId="77777777" w:rsidR="005048B7" w:rsidRDefault="005048B7" w:rsidP="00631CEF">
      <w:pPr>
        <w:rPr>
          <w:color w:val="501549" w:themeColor="accent5" w:themeShade="80"/>
        </w:rPr>
      </w:pPr>
    </w:p>
    <w:p w14:paraId="1010C0A8" w14:textId="77777777" w:rsidR="005048B7" w:rsidRDefault="005048B7" w:rsidP="00631CEF">
      <w:pPr>
        <w:rPr>
          <w:color w:val="501549" w:themeColor="accent5" w:themeShade="80"/>
        </w:rPr>
      </w:pPr>
    </w:p>
    <w:p w14:paraId="557065B6" w14:textId="77777777" w:rsidR="005048B7" w:rsidRDefault="005048B7" w:rsidP="00631CEF">
      <w:pPr>
        <w:rPr>
          <w:color w:val="501549" w:themeColor="accent5" w:themeShade="80"/>
        </w:rPr>
      </w:pPr>
    </w:p>
    <w:p w14:paraId="5AB8BB72" w14:textId="77777777" w:rsidR="005048B7" w:rsidRPr="00631CEF" w:rsidRDefault="005048B7" w:rsidP="00631CEF">
      <w:pPr>
        <w:rPr>
          <w:color w:val="501549" w:themeColor="accent5" w:themeShade="80"/>
        </w:rPr>
      </w:pPr>
    </w:p>
    <w:p w14:paraId="1AA4BBDE" w14:textId="77777777" w:rsidR="00631CEF" w:rsidRPr="00631CEF" w:rsidRDefault="00631CEF" w:rsidP="00631CEF">
      <w:pPr>
        <w:rPr>
          <w:b/>
          <w:bCs/>
          <w:color w:val="501549" w:themeColor="accent5" w:themeShade="80"/>
        </w:rPr>
      </w:pPr>
      <w:r w:rsidRPr="00631CEF">
        <w:rPr>
          <w:b/>
          <w:bCs/>
          <w:color w:val="501549" w:themeColor="accent5" w:themeShade="80"/>
        </w:rPr>
        <w:lastRenderedPageBreak/>
        <w:t>2.6.1 WeChat as a Unified Experience</w:t>
      </w:r>
    </w:p>
    <w:p w14:paraId="3CC7FCA1"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Overview of WeChat</w:t>
      </w:r>
    </w:p>
    <w:p w14:paraId="5F33832E"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Amy Webb’s “stand-in for the internet itself”</w:t>
      </w:r>
    </w:p>
    <w:p w14:paraId="563C5B9E" w14:textId="77777777" w:rsidR="00631CEF" w:rsidRPr="00631CEF" w:rsidRDefault="00631CEF" w:rsidP="00631CEF">
      <w:pPr>
        <w:numPr>
          <w:ilvl w:val="0"/>
          <w:numId w:val="6"/>
        </w:numPr>
        <w:rPr>
          <w:color w:val="501549" w:themeColor="accent5" w:themeShade="80"/>
        </w:rPr>
      </w:pPr>
      <w:r w:rsidRPr="00631CEF">
        <w:rPr>
          <w:color w:val="501549" w:themeColor="accent5" w:themeShade="80"/>
        </w:rPr>
        <w:t>Mini-program ecosystem</w:t>
      </w:r>
    </w:p>
    <w:p w14:paraId="6493A96B" w14:textId="77777777" w:rsidR="00631CEF" w:rsidRDefault="00631CEF" w:rsidP="00631CEF">
      <w:pPr>
        <w:numPr>
          <w:ilvl w:val="0"/>
          <w:numId w:val="6"/>
        </w:numPr>
        <w:rPr>
          <w:color w:val="501549" w:themeColor="accent5" w:themeShade="80"/>
        </w:rPr>
      </w:pPr>
      <w:r w:rsidRPr="00631CEF">
        <w:rPr>
          <w:color w:val="501549" w:themeColor="accent5" w:themeShade="80"/>
        </w:rPr>
        <w:t>Why journeys remain coherent despite complexity</w:t>
      </w:r>
    </w:p>
    <w:p w14:paraId="20C7969F" w14:textId="77777777" w:rsidR="005048B7" w:rsidRDefault="005048B7" w:rsidP="005048B7">
      <w:pPr>
        <w:rPr>
          <w:color w:val="501549" w:themeColor="accent5" w:themeShade="80"/>
        </w:rPr>
      </w:pPr>
    </w:p>
    <w:p w14:paraId="135927CA" w14:textId="77777777" w:rsidR="005048B7" w:rsidRPr="005048B7" w:rsidRDefault="005048B7" w:rsidP="005048B7">
      <w:r w:rsidRPr="005048B7">
        <w:t>WeChat is widely regarded as one of the most mature examples of a multifunctional mobile platform, frequently cited in both academic and industry discourse as a benchmark for superapp design. Originally launched as a messaging application, WeChat has evolved into an integrated digital ecosystem supporting communication, payments, social networking, content consumption, booking services, and third-party applications within a single environment.</w:t>
      </w:r>
    </w:p>
    <w:p w14:paraId="5E5828BA" w14:textId="77777777" w:rsidR="005048B7" w:rsidRPr="005048B7" w:rsidRDefault="005048B7" w:rsidP="005048B7">
      <w:r w:rsidRPr="005048B7">
        <w:t>From a user journey perspective, WeChat’s primary strength lies in its ability to support extended, multi-step activities without requiring users to exit the platform. Tasks that would typically be distributed across several independent applications—such as arranging social plans, transferring money, accessing services, and managing daily activities—are consolidated into a continuous interaction space. This consolidation significantly reduces the need for context switching and helps preserve users’ mental models across tasks.</w:t>
      </w:r>
    </w:p>
    <w:p w14:paraId="771F582F" w14:textId="77777777" w:rsidR="005048B7" w:rsidRPr="005048B7" w:rsidRDefault="005048B7" w:rsidP="005048B7">
      <w:r w:rsidRPr="005048B7">
        <w:t>Service design theory emphasises the importance of continuity and coherence across touchpoints, particularly in complex digital ecosystems (Polaine, Løvlie, &amp; Reason, 2013). WeChat exemplifies this principle by positioning itself not as a collection of discrete features, but as a persistent environment through which users navigate a wide range of services. Industry commentators, including futurists such as Amy Webb, have characterised WeChat as functioning less like a single application and more like an infrastructural layer for digital life—effectively acting as a gateway to services rather than a destination in itself.</w:t>
      </w:r>
    </w:p>
    <w:p w14:paraId="08870381" w14:textId="77777777" w:rsidR="005048B7" w:rsidRPr="005048B7" w:rsidRDefault="005048B7" w:rsidP="005048B7">
      <w:r w:rsidRPr="005048B7">
        <w:t>Crucially, WeChat’s integration strategy extends beyond feature aggregation. The platform maintains consistent interaction patterns, navigation structures, and visual language across its core services, allowing users to transfer knowledge from one task to another with minimal friction. This supports recognition over recall, reducing cognitive effort as users move between functions (Norman, 2013). Even when interacting with third-party “mini-programs,” users remain within the same overarching interface framework, preserving a sense of continuity.</w:t>
      </w:r>
    </w:p>
    <w:p w14:paraId="3E9E2C3A" w14:textId="77777777" w:rsidR="005048B7" w:rsidRPr="005048B7" w:rsidRDefault="005048B7" w:rsidP="005048B7">
      <w:r w:rsidRPr="005048B7">
        <w:t>WeChat also demonstrates how multifunctional platforms can mitigate fragmentation without overwhelming users. Rather than exposing all functionality simultaneously, services are layered contextually, emerging in response to user intent. This approach aligns with research suggesting that successful mobile interaction depends on supporting short, goal-oriented bursts of attention while maintaining overall task coherence (Oulasvirta et al., 2005).</w:t>
      </w:r>
    </w:p>
    <w:p w14:paraId="55138808" w14:textId="77777777" w:rsidR="005048B7" w:rsidRPr="005048B7" w:rsidRDefault="005048B7" w:rsidP="005048B7">
      <w:r w:rsidRPr="005048B7">
        <w:t>However, it is important to acknowledge that WeChat’s success is partly shaped by its cultural, economic, and regulatory context. The platform operates within an ecosystem where users expect centralised digital services and where alternative applications are limited. Despite this, its design offers valuable insight into how multifunctional platforms can reduce fragmented journeys by prioritising integration, continuity, and system-level usability.</w:t>
      </w:r>
    </w:p>
    <w:p w14:paraId="2EE27241" w14:textId="5BB0EFCE" w:rsidR="005048B7" w:rsidRPr="005048B7" w:rsidRDefault="005048B7" w:rsidP="005048B7">
      <w:r w:rsidRPr="005048B7">
        <w:lastRenderedPageBreak/>
        <w:t>In this respect, WeChat serves as a compelling example of how a superapp can transform fragmented mobile interactions into unified user journeys, providing a useful contrast to platforms that have attempted—but struggled—to achieve similar levels of integration.</w:t>
      </w:r>
    </w:p>
    <w:p w14:paraId="5531B929" w14:textId="77777777" w:rsidR="005048B7" w:rsidRPr="00631CEF" w:rsidRDefault="005048B7" w:rsidP="005048B7">
      <w:pPr>
        <w:rPr>
          <w:color w:val="501549" w:themeColor="accent5" w:themeShade="80"/>
        </w:rPr>
      </w:pPr>
    </w:p>
    <w:p w14:paraId="0FD752BA" w14:textId="77777777" w:rsidR="00631CEF" w:rsidRPr="00631CEF" w:rsidRDefault="00631CEF" w:rsidP="00631CEF">
      <w:pPr>
        <w:rPr>
          <w:b/>
          <w:bCs/>
          <w:color w:val="501549" w:themeColor="accent5" w:themeShade="80"/>
        </w:rPr>
      </w:pPr>
      <w:r w:rsidRPr="00631CEF">
        <w:rPr>
          <w:b/>
          <w:bCs/>
          <w:color w:val="501549" w:themeColor="accent5" w:themeShade="80"/>
        </w:rPr>
        <w:t>2.6.2 Meta and the Failure of Integration</w:t>
      </w:r>
    </w:p>
    <w:p w14:paraId="528D6FC7"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Fragmentation across Facebook, Messenger, Instagram, WhatsApp</w:t>
      </w:r>
    </w:p>
    <w:p w14:paraId="170606B4"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Redundant features</w:t>
      </w:r>
    </w:p>
    <w:p w14:paraId="5D3BDFF6"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Inconsistent interaction models</w:t>
      </w:r>
    </w:p>
    <w:p w14:paraId="5D0BBF86" w14:textId="77777777" w:rsidR="00631CEF" w:rsidRPr="00631CEF" w:rsidRDefault="00631CEF" w:rsidP="00631CEF">
      <w:pPr>
        <w:numPr>
          <w:ilvl w:val="0"/>
          <w:numId w:val="7"/>
        </w:numPr>
        <w:rPr>
          <w:color w:val="501549" w:themeColor="accent5" w:themeShade="80"/>
        </w:rPr>
      </w:pPr>
      <w:r w:rsidRPr="00631CEF">
        <w:rPr>
          <w:color w:val="501549" w:themeColor="accent5" w:themeShade="80"/>
        </w:rPr>
        <w:t>Why Meta provides features without journeys</w:t>
      </w:r>
    </w:p>
    <w:p w14:paraId="26BF6BBF" w14:textId="77777777" w:rsid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 xml:space="preserve">Provides real-world evidence that integration success is </w:t>
      </w:r>
      <w:r w:rsidRPr="00631CEF">
        <w:rPr>
          <w:i/>
          <w:iCs/>
          <w:color w:val="501549" w:themeColor="accent5" w:themeShade="80"/>
        </w:rPr>
        <w:t>design-dependent</w:t>
      </w:r>
      <w:r w:rsidRPr="00631CEF">
        <w:rPr>
          <w:color w:val="501549" w:themeColor="accent5" w:themeShade="80"/>
        </w:rPr>
        <w:t>.</w:t>
      </w:r>
    </w:p>
    <w:p w14:paraId="1185902A" w14:textId="77777777" w:rsidR="005048B7" w:rsidRPr="005048B7" w:rsidRDefault="005048B7" w:rsidP="005048B7">
      <w:r w:rsidRPr="005048B7">
        <w:t>In contrast to WeChat’s unified platform model, Meta represents a fragmented approach to multifunctionality, despite controlling a portfolio of widely used mobile applications. Services such as Facebook, Instagram, WhatsApp, and Messenger collectively cover communication, content consumption, social networking, and commerce-related functions. However, rather than forming a cohesive superapp ecosystem, these services remain largely siloed, resulting in fragmented user journeys distributed across multiple applications.</w:t>
      </w:r>
    </w:p>
    <w:p w14:paraId="4BF8557A" w14:textId="77777777" w:rsidR="005048B7" w:rsidRPr="005048B7" w:rsidRDefault="005048B7" w:rsidP="005048B7">
      <w:r w:rsidRPr="005048B7">
        <w:t>From a user journey perspective, Meta’s ecosystem requires users to frequently switch contexts in order to complete related tasks. For example, communicating with contacts, sharing media, managing events, and interacting with communities often necessitate movement between separate apps, each with its own navigation logic, feature set, and interaction patterns. This fragmentation undermines continuity, forcing users to repeatedly reorient themselves and reconstruct task context.</w:t>
      </w:r>
    </w:p>
    <w:p w14:paraId="10F40855" w14:textId="77777777" w:rsidR="005048B7" w:rsidRPr="005048B7" w:rsidRDefault="005048B7" w:rsidP="005048B7">
      <w:r w:rsidRPr="005048B7">
        <w:t>Research in human–computer interaction demonstrates that such context switching imposes measurable cognitive costs. González and Mark (2004) show that interruptions and task switching disrupt workflow and increase mental effort, while mobile-specific studies highlight how short attention spans and frequent interruptions exacerbate these effects (Oulasvirta et al., 2005). In Meta’s ecosystem, even when applications are conceptually related, the lack of seamless transitions intensifies cognitive load and disrupts task flow.</w:t>
      </w:r>
    </w:p>
    <w:p w14:paraId="7CF064A4" w14:textId="77777777" w:rsidR="005048B7" w:rsidRPr="005048B7" w:rsidRDefault="005048B7" w:rsidP="005048B7">
      <w:r w:rsidRPr="005048B7">
        <w:t>Although Meta has attempted partial integration—such as cross-posting content or unifying messaging infrastructures—these efforts primarily operate at a technical or backend level rather than at the level of user experience. From the user’s perspective, interactions remain segmented, with limited support for end-to-end journeys across services. This contrasts sharply with service design principles that emphasise holistic experience design over isolated touchpoints (Stickdorn &amp; Schneider, 2011).</w:t>
      </w:r>
    </w:p>
    <w:p w14:paraId="2D51D786" w14:textId="77777777" w:rsidR="005048B7" w:rsidRPr="005048B7" w:rsidRDefault="005048B7" w:rsidP="005048B7">
      <w:r w:rsidRPr="005048B7">
        <w:t>Furthermore, Meta’s applications have evolved independently over time, resulting in divergent interface conventions, feature hierarchies, and mental models. While each application may be usable in isolation, their collective use places a significant burden on users to remember where specific functions reside. This reliance on recall rather than recognition increases friction and heightens the risk of error, particularly in time-constrained mobile contexts (Norman, 2013).</w:t>
      </w:r>
    </w:p>
    <w:p w14:paraId="37C5F18B" w14:textId="77777777" w:rsidR="005048B7" w:rsidRPr="005048B7" w:rsidRDefault="005048B7" w:rsidP="005048B7">
      <w:r w:rsidRPr="005048B7">
        <w:lastRenderedPageBreak/>
        <w:t>Unlike WeChat, Meta has not established a single persistent interaction space that users inhabit while moving between services. Instead, users are repeatedly required to exit and re-enter applications, breaking continuity and reinforcing fragmentation. As a result, Meta’s ecosystem exemplifies how multifunctionality at the organisational level does not necessarily translate into unified user experiences at the interaction level.</w:t>
      </w:r>
    </w:p>
    <w:p w14:paraId="3FD02E5F" w14:textId="77777777" w:rsidR="005048B7" w:rsidRPr="005048B7" w:rsidRDefault="005048B7" w:rsidP="005048B7">
      <w:r w:rsidRPr="005048B7">
        <w:t>This failure to deliver coherent, cross-application journeys highlights a key distinction within multifunctional platform design: aggregation alone is insufficient. Without intentional system-level integration and journey-oriented design, multifunctional ecosystems risk amplifying fragmentation rather than resolving it. Meta therefore serves as a useful counterexample, illustrating the challenges and limitations of attempting to support complex user needs through loosely connected single-purpose applications.</w:t>
      </w:r>
    </w:p>
    <w:p w14:paraId="312BB8C1" w14:textId="77777777" w:rsidR="00BF4D72" w:rsidRPr="005048B7" w:rsidRDefault="00BF4D72" w:rsidP="00631CEF"/>
    <w:p w14:paraId="55FB547E" w14:textId="77777777" w:rsidR="00BF4D72" w:rsidRPr="00631CEF" w:rsidRDefault="00BF4D72" w:rsidP="00631CEF">
      <w:pPr>
        <w:rPr>
          <w:color w:val="501549" w:themeColor="accent5" w:themeShade="80"/>
        </w:rPr>
      </w:pPr>
    </w:p>
    <w:p w14:paraId="18953FBA" w14:textId="77777777" w:rsidR="00631CEF" w:rsidRPr="00631CEF" w:rsidRDefault="00000000" w:rsidP="00631CEF">
      <w:pPr>
        <w:rPr>
          <w:color w:val="501549" w:themeColor="accent5" w:themeShade="80"/>
        </w:rPr>
      </w:pPr>
      <w:r>
        <w:rPr>
          <w:color w:val="501549" w:themeColor="accent5" w:themeShade="80"/>
        </w:rPr>
        <w:pict w14:anchorId="093A4F6B">
          <v:rect id="_x0000_i1030" style="width:0;height:1.5pt" o:hralign="center" o:hrstd="t" o:hr="t" fillcolor="#a0a0a0" stroked="f"/>
        </w:pict>
      </w:r>
    </w:p>
    <w:p w14:paraId="30BA8508" w14:textId="77777777" w:rsidR="00631CEF" w:rsidRPr="00631CEF" w:rsidRDefault="00631CEF" w:rsidP="00631CEF">
      <w:pPr>
        <w:rPr>
          <w:b/>
          <w:bCs/>
          <w:color w:val="501549" w:themeColor="accent5" w:themeShade="80"/>
        </w:rPr>
      </w:pPr>
      <w:r w:rsidRPr="00631CEF">
        <w:rPr>
          <w:b/>
          <w:bCs/>
          <w:color w:val="501549" w:themeColor="accent5" w:themeShade="80"/>
        </w:rPr>
        <w:t>2.7 Cognitive Load, Learnability, and the Wundt Curve</w:t>
      </w:r>
    </w:p>
    <w:p w14:paraId="7E8E622A"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Explain </w:t>
      </w:r>
      <w:r w:rsidRPr="00631CEF">
        <w:rPr>
          <w:i/>
          <w:iCs/>
          <w:color w:val="501549" w:themeColor="accent5" w:themeShade="80"/>
        </w:rPr>
        <w:t>why</w:t>
      </w:r>
      <w:r w:rsidRPr="00631CEF">
        <w:rPr>
          <w:color w:val="501549" w:themeColor="accent5" w:themeShade="80"/>
        </w:rPr>
        <w:t xml:space="preserve"> some multifunctional systems succeed while others overwhelm users.</w:t>
      </w:r>
    </w:p>
    <w:p w14:paraId="3758D26E" w14:textId="77777777" w:rsidR="00631CEF" w:rsidRPr="00631CEF" w:rsidRDefault="00631CEF" w:rsidP="00631CEF">
      <w:pPr>
        <w:rPr>
          <w:color w:val="501549" w:themeColor="accent5" w:themeShade="80"/>
        </w:rPr>
      </w:pPr>
      <w:r w:rsidRPr="00631CEF">
        <w:rPr>
          <w:b/>
          <w:bCs/>
          <w:color w:val="501549" w:themeColor="accent5" w:themeShade="80"/>
        </w:rPr>
        <w:t>Include:</w:t>
      </w:r>
    </w:p>
    <w:p w14:paraId="658D9276"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Cognitive load theory</w:t>
      </w:r>
    </w:p>
    <w:p w14:paraId="0338A42B"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Learnability challenges in complex systems</w:t>
      </w:r>
    </w:p>
    <w:p w14:paraId="2EFEBD4B"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The Wundt curve (optimal complexity)</w:t>
      </w:r>
    </w:p>
    <w:p w14:paraId="7DB0BE83"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Application to WeChat vs Meta</w:t>
      </w:r>
    </w:p>
    <w:p w14:paraId="00899763" w14:textId="77777777" w:rsidR="00631CEF" w:rsidRPr="00631CEF" w:rsidRDefault="00631CEF" w:rsidP="00631CEF">
      <w:pPr>
        <w:numPr>
          <w:ilvl w:val="0"/>
          <w:numId w:val="8"/>
        </w:numPr>
        <w:rPr>
          <w:color w:val="501549" w:themeColor="accent5" w:themeShade="80"/>
        </w:rPr>
      </w:pPr>
      <w:r w:rsidRPr="00631CEF">
        <w:rPr>
          <w:color w:val="501549" w:themeColor="accent5" w:themeShade="80"/>
        </w:rPr>
        <w:t>Implications for mobile app design</w:t>
      </w:r>
    </w:p>
    <w:p w14:paraId="398164BE" w14:textId="77777777" w:rsidR="00631CEF" w:rsidRDefault="00631CEF" w:rsidP="00631CEF">
      <w:pPr>
        <w:rPr>
          <w:color w:val="501549" w:themeColor="accent5" w:themeShade="80"/>
        </w:rPr>
      </w:pPr>
      <w:r w:rsidRPr="00631CEF">
        <w:rPr>
          <w:b/>
          <w:bCs/>
          <w:color w:val="501549" w:themeColor="accent5" w:themeShade="80"/>
        </w:rPr>
        <w:t>Key insight:</w:t>
      </w:r>
      <w:r w:rsidRPr="00631CEF">
        <w:rPr>
          <w:color w:val="501549" w:themeColor="accent5" w:themeShade="80"/>
        </w:rPr>
        <w:br/>
        <w:t>Integration must balance richness with clarity.</w:t>
      </w:r>
    </w:p>
    <w:p w14:paraId="38B329D5" w14:textId="77777777" w:rsidR="00197FCC" w:rsidRDefault="00197FCC" w:rsidP="00631CEF">
      <w:pPr>
        <w:rPr>
          <w:color w:val="501549" w:themeColor="accent5" w:themeShade="80"/>
        </w:rPr>
      </w:pPr>
    </w:p>
    <w:p w14:paraId="2E39EFD1" w14:textId="77777777" w:rsidR="00197FCC" w:rsidRPr="00197FCC" w:rsidRDefault="00197FCC" w:rsidP="00197FCC">
      <w:r w:rsidRPr="00197FCC">
        <w:t>Cognitive load and learnability are central concerns in human–computer interaction, particularly within mobile environments where attention is limited and interactions are often brief. Cognitive load refers to the mental effort required to process information, make decisions, and execute tasks within an interface. When this load exceeds a user’s capacity, performance deteriorates, errors increase, and overall experience quality declines (Norman, 2013).</w:t>
      </w:r>
    </w:p>
    <w:p w14:paraId="7FB1F9E4" w14:textId="77777777" w:rsidR="00197FCC" w:rsidRPr="00197FCC" w:rsidRDefault="00197FCC" w:rsidP="00197FCC">
      <w:r w:rsidRPr="00197FCC">
        <w:t>In fragmented digital journeys, cognitive load accumulates across applications rather than being confined to a single interface. Each app switch requires users to recall where functionality is located, adapt to different navigation structures, and re-establish task context. Research on multitasking and interruptions demonstrates that this repeated context switching significantly increases mental workload and disrupts task flow (González &amp; Mark, 2004; Oulasvirta et al., 2005). In mobile contexts, these effects are amplified due to constrained screen space and frequent environmental interruptions.</w:t>
      </w:r>
    </w:p>
    <w:p w14:paraId="69CC9F47" w14:textId="77777777" w:rsidR="00197FCC" w:rsidRPr="00197FCC" w:rsidRDefault="00197FCC" w:rsidP="00197FCC">
      <w:r w:rsidRPr="00197FCC">
        <w:lastRenderedPageBreak/>
        <w:t>Learnability—the ease with which users can become proficient with a system—plays a crucial role in moderating cognitive load over time. Well-designed systems allow users to form stable mental models, enabling interaction to become more automatic and less cognitively demanding. However, when functionality is distributed across multiple applications, users must learn and maintain several mental models simultaneously. This fragmentation undermines learnability at the system level, even if individual applications are easy to use in isolation.</w:t>
      </w:r>
    </w:p>
    <w:p w14:paraId="6A0765F2" w14:textId="77777777" w:rsidR="00197FCC" w:rsidRPr="00197FCC" w:rsidRDefault="00197FCC" w:rsidP="00197FCC">
      <w:r w:rsidRPr="00197FCC">
        <w:t xml:space="preserve">The relationship between complexity, stimulation, and user performance can be understood through the lens of the </w:t>
      </w:r>
      <w:r w:rsidRPr="00197FCC">
        <w:rPr>
          <w:b/>
          <w:bCs/>
        </w:rPr>
        <w:t>Wundt curve</w:t>
      </w:r>
      <w:r w:rsidRPr="00197FCC">
        <w:t>, also known as the inverted-U model of arousal and performance. The Wundt curve suggests that performance is optimised at moderate levels of stimulation, while both under-stimulation and over-stimulation lead to reduced effectiveness. Applied to interface design, overly simple systems may fail to engage users, while overly complex or cognitively demanding systems overwhelm them.</w:t>
      </w:r>
    </w:p>
    <w:p w14:paraId="38DED81F" w14:textId="77777777" w:rsidR="00197FCC" w:rsidRPr="00197FCC" w:rsidRDefault="00197FCC" w:rsidP="00197FCC">
      <w:r w:rsidRPr="00197FCC">
        <w:t>Multifunctional applications sit at a critical point on this curve. By consolidating related tasks within a single environment, such systems have the potential to reduce cognitive load by minimising context switching and supporting continuity. However, if poorly designed, they risk introducing excessive complexity, steep learning curves, and feature overload. The success of a multifunctional platform therefore depends not on the number of features it offers, but on how effectively it balances integration with clarity.</w:t>
      </w:r>
    </w:p>
    <w:p w14:paraId="5815E39E" w14:textId="77777777" w:rsidR="00197FCC" w:rsidRPr="00197FCC" w:rsidRDefault="00197FCC" w:rsidP="00197FCC">
      <w:r w:rsidRPr="00197FCC">
        <w:t>This balance is evident when comparing unified superapps with fragmented ecosystems. Unified platforms aim to keep users within an optimal zone of cognitive stimulation by maintaining consistent interaction patterns and reducing the need for recall. Fragmented systems, by contrast, often push users toward the upper end of the Wundt curve, where excessive switching, inconsistency, and memory demands degrade performance and satisfaction.</w:t>
      </w:r>
    </w:p>
    <w:p w14:paraId="5ACA13BE" w14:textId="77777777" w:rsidR="00197FCC" w:rsidRPr="00197FCC" w:rsidRDefault="00197FCC" w:rsidP="00197FCC">
      <w:r w:rsidRPr="00197FCC">
        <w:t>Understanding this trade-off is essential for evaluating multifunctional app design. Rather than assuming that consolidation is inherently beneficial, designers must consider how integration affects cognitive load, learnability, and long-term user performance. These considerations are particularly relevant in domains such as fitness, where users engage with applications frequently but briefly, and where disruption to flow can significantly impact motivation and adherence.</w:t>
      </w:r>
    </w:p>
    <w:p w14:paraId="7FA9AD6F" w14:textId="77777777" w:rsidR="00197FCC" w:rsidRPr="00197FCC" w:rsidRDefault="00197FCC" w:rsidP="00631CEF"/>
    <w:p w14:paraId="34029435" w14:textId="77777777" w:rsidR="00631CEF" w:rsidRPr="00631CEF" w:rsidRDefault="00000000" w:rsidP="00631CEF">
      <w:pPr>
        <w:rPr>
          <w:color w:val="501549" w:themeColor="accent5" w:themeShade="80"/>
        </w:rPr>
      </w:pPr>
      <w:r>
        <w:rPr>
          <w:color w:val="501549" w:themeColor="accent5" w:themeShade="80"/>
        </w:rPr>
        <w:pict w14:anchorId="1D057D5C">
          <v:rect id="_x0000_i1031" style="width:0;height:1.5pt" o:hralign="center" o:hrstd="t" o:hr="t" fillcolor="#a0a0a0" stroked="f"/>
        </w:pict>
      </w:r>
    </w:p>
    <w:p w14:paraId="61FC899F" w14:textId="77777777" w:rsidR="00631CEF" w:rsidRPr="00631CEF" w:rsidRDefault="00631CEF" w:rsidP="00631CEF">
      <w:pPr>
        <w:rPr>
          <w:b/>
          <w:bCs/>
          <w:color w:val="501549" w:themeColor="accent5" w:themeShade="80"/>
        </w:rPr>
      </w:pPr>
      <w:r w:rsidRPr="00631CEF">
        <w:rPr>
          <w:b/>
          <w:bCs/>
          <w:color w:val="501549" w:themeColor="accent5" w:themeShade="80"/>
        </w:rPr>
        <w:t>2.8 Fragmentation in Fitness App Ecosystems</w:t>
      </w:r>
    </w:p>
    <w:p w14:paraId="303886D5"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Bridge theory → case study.</w:t>
      </w:r>
    </w:p>
    <w:p w14:paraId="03996CB4" w14:textId="77777777" w:rsidR="00631CEF" w:rsidRPr="00631CEF" w:rsidRDefault="00631CEF" w:rsidP="00631CEF">
      <w:pPr>
        <w:rPr>
          <w:color w:val="501549" w:themeColor="accent5" w:themeShade="80"/>
        </w:rPr>
      </w:pPr>
      <w:r w:rsidRPr="00631CEF">
        <w:rPr>
          <w:b/>
          <w:bCs/>
          <w:color w:val="501549" w:themeColor="accent5" w:themeShade="80"/>
        </w:rPr>
        <w:t>Include:</w:t>
      </w:r>
    </w:p>
    <w:p w14:paraId="2FEBE845"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Typical gym workflows</w:t>
      </w:r>
    </w:p>
    <w:p w14:paraId="083A5F5C"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Reliance on multiple single-purpose apps</w:t>
      </w:r>
    </w:p>
    <w:p w14:paraId="4268FA0E"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t>Short interaction windows</w:t>
      </w:r>
    </w:p>
    <w:p w14:paraId="504DB650" w14:textId="02C21E9B" w:rsidR="00631CEF" w:rsidRPr="00631CEF" w:rsidRDefault="00631CEF" w:rsidP="00631CEF">
      <w:pPr>
        <w:numPr>
          <w:ilvl w:val="0"/>
          <w:numId w:val="9"/>
        </w:numPr>
        <w:rPr>
          <w:color w:val="501549" w:themeColor="accent5" w:themeShade="80"/>
        </w:rPr>
      </w:pPr>
      <w:r w:rsidRPr="00631CEF">
        <w:rPr>
          <w:color w:val="501549" w:themeColor="accent5" w:themeShade="80"/>
        </w:rPr>
        <w:t>Time pressure between</w:t>
      </w:r>
      <w:r w:rsidR="00844D2D">
        <w:rPr>
          <w:color w:val="501549" w:themeColor="accent5" w:themeShade="80"/>
        </w:rPr>
        <w:tab/>
      </w:r>
      <w:r w:rsidRPr="00631CEF">
        <w:rPr>
          <w:color w:val="501549" w:themeColor="accent5" w:themeShade="80"/>
        </w:rPr>
        <w:t xml:space="preserve"> sets</w:t>
      </w:r>
    </w:p>
    <w:p w14:paraId="505802FD" w14:textId="77777777" w:rsidR="00631CEF" w:rsidRPr="00631CEF" w:rsidRDefault="00631CEF" w:rsidP="00631CEF">
      <w:pPr>
        <w:numPr>
          <w:ilvl w:val="0"/>
          <w:numId w:val="9"/>
        </w:numPr>
        <w:rPr>
          <w:color w:val="501549" w:themeColor="accent5" w:themeShade="80"/>
        </w:rPr>
      </w:pPr>
      <w:r w:rsidRPr="00631CEF">
        <w:rPr>
          <w:color w:val="501549" w:themeColor="accent5" w:themeShade="80"/>
        </w:rPr>
        <w:lastRenderedPageBreak/>
        <w:t>Cognitive disruption during physical activity</w:t>
      </w:r>
    </w:p>
    <w:p w14:paraId="5B777B46" w14:textId="77777777" w:rsidR="00631CEF" w:rsidRDefault="00631CEF" w:rsidP="00631CEF">
      <w:pPr>
        <w:rPr>
          <w:color w:val="501549" w:themeColor="accent5" w:themeShade="80"/>
        </w:rPr>
      </w:pPr>
      <w:r w:rsidRPr="00631CEF">
        <w:rPr>
          <w:b/>
          <w:bCs/>
          <w:color w:val="501549" w:themeColor="accent5" w:themeShade="80"/>
        </w:rPr>
        <w:t>Why it matters:</w:t>
      </w:r>
      <w:r w:rsidRPr="00631CEF">
        <w:rPr>
          <w:color w:val="501549" w:themeColor="accent5" w:themeShade="80"/>
        </w:rPr>
        <w:br/>
        <w:t xml:space="preserve">Justifies fitness as a </w:t>
      </w:r>
      <w:r w:rsidRPr="00631CEF">
        <w:rPr>
          <w:b/>
          <w:bCs/>
          <w:color w:val="501549" w:themeColor="accent5" w:themeShade="80"/>
        </w:rPr>
        <w:t>high-friction, high-impact domain</w:t>
      </w:r>
      <w:r w:rsidRPr="00631CEF">
        <w:rPr>
          <w:color w:val="501549" w:themeColor="accent5" w:themeShade="80"/>
        </w:rPr>
        <w:t xml:space="preserve"> for study.</w:t>
      </w:r>
    </w:p>
    <w:p w14:paraId="6265F5E4" w14:textId="77777777" w:rsidR="00B36AA6" w:rsidRPr="00B36AA6" w:rsidRDefault="00B36AA6" w:rsidP="00B36AA6">
      <w:pPr>
        <w:rPr>
          <w:color w:val="ADADAD" w:themeColor="background2" w:themeShade="BF"/>
        </w:rPr>
      </w:pPr>
      <w:r w:rsidRPr="00B36AA6">
        <w:rPr>
          <w:color w:val="ADADAD" w:themeColor="background2" w:themeShade="BF"/>
        </w:rPr>
        <w:t>Fitness-related mobile experiences provide a clear and contemporary example of fragmented digital journeys. Users seeking to manage workouts, track progress, time rest periods, record notes, and monitor health metrics are often required to engage with multiple independent applications. These may include workout logging apps, stopwatch or timer tools, note-taking applications, music players, and wearable companion apps. Although each application may be well-designed in isolation, collectively they form a disjointed ecosystem that places a significant cognitive burden on the user.</w:t>
      </w:r>
    </w:p>
    <w:p w14:paraId="7C9717F2" w14:textId="77777777" w:rsidR="00B36AA6" w:rsidRPr="00B36AA6" w:rsidRDefault="00B36AA6" w:rsidP="00B36AA6">
      <w:pPr>
        <w:rPr>
          <w:color w:val="ADADAD" w:themeColor="background2" w:themeShade="BF"/>
        </w:rPr>
      </w:pPr>
      <w:r w:rsidRPr="00B36AA6">
        <w:rPr>
          <w:color w:val="ADADAD" w:themeColor="background2" w:themeShade="BF"/>
        </w:rPr>
        <w:t>This fragmentation is particularly problematic given the situational context of gym use. Fitness activities are time-sensitive, physically demanding, and frequently interrupted. Users often interact with their devices briefly between sets or exercises, leaving little tolerance for complex navigation or prolonged attention. In such contexts, repeated app switching disrupts task flow and increases reliance on memory rather than recognition, exacerbating cognitive load (Norman, 2013; Oulasvirta et al., 2005).</w:t>
      </w:r>
    </w:p>
    <w:p w14:paraId="4B7EA33D" w14:textId="77777777" w:rsidR="00B36AA6" w:rsidRPr="00B36AA6" w:rsidRDefault="00B36AA6" w:rsidP="00B36AA6">
      <w:pPr>
        <w:rPr>
          <w:color w:val="ADADAD" w:themeColor="background2" w:themeShade="BF"/>
        </w:rPr>
      </w:pPr>
      <w:r w:rsidRPr="00B36AA6">
        <w:rPr>
          <w:color w:val="ADADAD" w:themeColor="background2" w:themeShade="BF"/>
        </w:rPr>
        <w:t>From a user journey perspective, the fitness experience rarely consists of a single discrete task. Instead, it is a continuous sequence of interrelated actions: reviewing a workout plan, performing exercises, timing rest intervals, recording performance, and reflecting on progress. When these actions are distributed across separate applications, users must repeatedly reorient themselves, manage multiple mental models, and reconstruct task context. This undermines continuity and diminishes the sense of engagement and momentum that is critical to sustained fitness motivation.</w:t>
      </w:r>
    </w:p>
    <w:p w14:paraId="54492C9B" w14:textId="77777777" w:rsidR="00B36AA6" w:rsidRPr="00B36AA6" w:rsidRDefault="00B36AA6" w:rsidP="00B36AA6">
      <w:pPr>
        <w:rPr>
          <w:color w:val="ADADAD" w:themeColor="background2" w:themeShade="BF"/>
        </w:rPr>
      </w:pPr>
      <w:r w:rsidRPr="00B36AA6">
        <w:rPr>
          <w:color w:val="ADADAD" w:themeColor="background2" w:themeShade="BF"/>
        </w:rPr>
        <w:t>Research on task fragmentation and multitasking further suggests that such context switching incurs measurable performance costs, including increased error rates and reduced efficiency (González &amp; Mark, 2004). In fitness settings, these costs may manifest as forgotten sets, inaccurate logging, or abandoned tracking altogether. Over time, this friction can contribute to disengagement and reduced adherence to fitness routines.</w:t>
      </w:r>
    </w:p>
    <w:p w14:paraId="16412129" w14:textId="77777777" w:rsidR="00B36AA6" w:rsidRPr="00B36AA6" w:rsidRDefault="00B36AA6" w:rsidP="00B36AA6">
      <w:pPr>
        <w:rPr>
          <w:color w:val="ADADAD" w:themeColor="background2" w:themeShade="BF"/>
        </w:rPr>
      </w:pPr>
      <w:r w:rsidRPr="00B36AA6">
        <w:rPr>
          <w:color w:val="ADADAD" w:themeColor="background2" w:themeShade="BF"/>
        </w:rPr>
        <w:t>Despite the proliferation of fitness applications, relatively few platforms attempt to address this fragmentation holistically. Many apps focus on a single core function—such as tracking workouts or monitoring health data—while assuming that users will integrate these tools manually into their broader routines. This assumption overlooks the cumulative cognitive impact of fragmented journeys and places the burden of integration on the user rather than the system.</w:t>
      </w:r>
    </w:p>
    <w:p w14:paraId="5BA1D61E" w14:textId="77777777" w:rsidR="00B36AA6" w:rsidRPr="00B36AA6" w:rsidRDefault="00B36AA6" w:rsidP="00B36AA6">
      <w:pPr>
        <w:rPr>
          <w:color w:val="ADADAD" w:themeColor="background2" w:themeShade="BF"/>
        </w:rPr>
      </w:pPr>
      <w:r w:rsidRPr="00B36AA6">
        <w:rPr>
          <w:color w:val="ADADAD" w:themeColor="background2" w:themeShade="BF"/>
        </w:rPr>
        <w:t>This project positions the fitness domain as an ideal case study for examining fragmented digital journeys and exploring the potential of multifunctional mobile design. By analysing the limitations of existing fitness app ecosystems and comparing them with integrated platform models, the study aims to investigate whether consolidating related tools into a single, cohesive application can meaningfully improve journey continuity, reduce cognitive load, and enhance overall user experience.</w:t>
      </w:r>
    </w:p>
    <w:p w14:paraId="272F35A8" w14:textId="77777777" w:rsidR="00B36AA6" w:rsidRPr="00B36AA6" w:rsidRDefault="00B36AA6" w:rsidP="00631CEF">
      <w:pPr>
        <w:rPr>
          <w:color w:val="ADADAD" w:themeColor="background2" w:themeShade="BF"/>
        </w:rPr>
      </w:pPr>
    </w:p>
    <w:p w14:paraId="11C124B1" w14:textId="77777777" w:rsidR="00631CEF" w:rsidRPr="00631CEF" w:rsidRDefault="00000000" w:rsidP="00631CEF">
      <w:pPr>
        <w:rPr>
          <w:color w:val="501549" w:themeColor="accent5" w:themeShade="80"/>
        </w:rPr>
      </w:pPr>
      <w:r>
        <w:rPr>
          <w:color w:val="501549" w:themeColor="accent5" w:themeShade="80"/>
        </w:rPr>
        <w:pict w14:anchorId="76A702D1">
          <v:rect id="_x0000_i1032" style="width:0;height:1.5pt" o:hralign="center" o:hrstd="t" o:hr="t" fillcolor="#a0a0a0" stroked="f"/>
        </w:pict>
      </w:r>
    </w:p>
    <w:p w14:paraId="39A9623C" w14:textId="77777777" w:rsidR="00631CEF" w:rsidRPr="00631CEF" w:rsidRDefault="00631CEF" w:rsidP="00631CEF">
      <w:pPr>
        <w:rPr>
          <w:b/>
          <w:bCs/>
          <w:color w:val="501549" w:themeColor="accent5" w:themeShade="80"/>
        </w:rPr>
      </w:pPr>
      <w:r w:rsidRPr="00631CEF">
        <w:rPr>
          <w:b/>
          <w:bCs/>
          <w:color w:val="501549" w:themeColor="accent5" w:themeShade="80"/>
        </w:rPr>
        <w:lastRenderedPageBreak/>
        <w:t>2.9 Literature Review Summary and Research Gap</w:t>
      </w:r>
    </w:p>
    <w:p w14:paraId="322A59A9" w14:textId="77777777" w:rsidR="00631CEF" w:rsidRPr="00631CEF" w:rsidRDefault="00631CEF" w:rsidP="00631CEF">
      <w:pPr>
        <w:rPr>
          <w:color w:val="501549" w:themeColor="accent5" w:themeShade="80"/>
        </w:rPr>
      </w:pPr>
      <w:r w:rsidRPr="00631CEF">
        <w:rPr>
          <w:b/>
          <w:bCs/>
          <w:color w:val="501549" w:themeColor="accent5" w:themeShade="80"/>
        </w:rPr>
        <w:t>Purpose:</w:t>
      </w:r>
      <w:r w:rsidRPr="00631CEF">
        <w:rPr>
          <w:color w:val="501549" w:themeColor="accent5" w:themeShade="80"/>
        </w:rPr>
        <w:br/>
        <w:t xml:space="preserve">Explicitly state </w:t>
      </w:r>
      <w:r w:rsidRPr="00631CEF">
        <w:rPr>
          <w:i/>
          <w:iCs/>
          <w:color w:val="501549" w:themeColor="accent5" w:themeShade="80"/>
        </w:rPr>
        <w:t>why your project exists</w:t>
      </w:r>
      <w:r w:rsidRPr="00631CEF">
        <w:rPr>
          <w:color w:val="501549" w:themeColor="accent5" w:themeShade="80"/>
        </w:rPr>
        <w:t>.</w:t>
      </w:r>
    </w:p>
    <w:p w14:paraId="1DBE7546" w14:textId="77777777" w:rsidR="00631CEF" w:rsidRPr="00631CEF" w:rsidRDefault="00631CEF" w:rsidP="00631CEF">
      <w:pPr>
        <w:rPr>
          <w:color w:val="501549" w:themeColor="accent5" w:themeShade="80"/>
        </w:rPr>
      </w:pPr>
      <w:r w:rsidRPr="00631CEF">
        <w:rPr>
          <w:b/>
          <w:bCs/>
          <w:color w:val="501549" w:themeColor="accent5" w:themeShade="80"/>
        </w:rPr>
        <w:t>Include:</w:t>
      </w:r>
    </w:p>
    <w:p w14:paraId="2EA5BFD8"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Summary of key findings</w:t>
      </w:r>
    </w:p>
    <w:p w14:paraId="27BD8AE6"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What existing literature explains well</w:t>
      </w:r>
    </w:p>
    <w:p w14:paraId="2D8673B2"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What it fails to address:</w:t>
      </w:r>
    </w:p>
    <w:p w14:paraId="1A113AD9" w14:textId="77777777" w:rsidR="00631CEF" w:rsidRPr="00631CEF" w:rsidRDefault="00631CEF" w:rsidP="00631CEF">
      <w:pPr>
        <w:numPr>
          <w:ilvl w:val="1"/>
          <w:numId w:val="10"/>
        </w:numPr>
        <w:rPr>
          <w:color w:val="501549" w:themeColor="accent5" w:themeShade="80"/>
        </w:rPr>
      </w:pPr>
      <w:r w:rsidRPr="00631CEF">
        <w:rPr>
          <w:color w:val="501549" w:themeColor="accent5" w:themeShade="80"/>
        </w:rPr>
        <w:t>Practical evaluation of fragmentation</w:t>
      </w:r>
    </w:p>
    <w:p w14:paraId="220B5FBD" w14:textId="77777777" w:rsidR="00631CEF" w:rsidRPr="00631CEF" w:rsidRDefault="00631CEF" w:rsidP="00631CEF">
      <w:pPr>
        <w:numPr>
          <w:ilvl w:val="1"/>
          <w:numId w:val="10"/>
        </w:numPr>
        <w:rPr>
          <w:color w:val="501549" w:themeColor="accent5" w:themeShade="80"/>
        </w:rPr>
      </w:pPr>
      <w:r w:rsidRPr="00631CEF">
        <w:rPr>
          <w:color w:val="501549" w:themeColor="accent5" w:themeShade="80"/>
        </w:rPr>
        <w:t>Journey-first prototype comparison</w:t>
      </w:r>
    </w:p>
    <w:p w14:paraId="2964A563" w14:textId="77777777" w:rsidR="00631CEF" w:rsidRPr="00631CEF" w:rsidRDefault="00631CEF" w:rsidP="00631CEF">
      <w:pPr>
        <w:numPr>
          <w:ilvl w:val="0"/>
          <w:numId w:val="10"/>
        </w:numPr>
        <w:rPr>
          <w:color w:val="501549" w:themeColor="accent5" w:themeShade="80"/>
        </w:rPr>
      </w:pPr>
      <w:r w:rsidRPr="00631CEF">
        <w:rPr>
          <w:color w:val="501549" w:themeColor="accent5" w:themeShade="80"/>
        </w:rPr>
        <w:t>How your project addresses this gap</w:t>
      </w:r>
    </w:p>
    <w:p w14:paraId="152984A2" w14:textId="77777777" w:rsidR="00631CEF" w:rsidRDefault="00631CEF" w:rsidP="00631CEF">
      <w:pPr>
        <w:rPr>
          <w:color w:val="501549" w:themeColor="accent5" w:themeShade="80"/>
        </w:rPr>
      </w:pPr>
      <w:r w:rsidRPr="00631CEF">
        <w:rPr>
          <w:rFonts w:ascii="Segoe UI Emoji" w:hAnsi="Segoe UI Emoji" w:cs="Segoe UI Emoji"/>
          <w:color w:val="501549" w:themeColor="accent5" w:themeShade="80"/>
        </w:rPr>
        <w:t>➡️</w:t>
      </w:r>
      <w:r w:rsidRPr="00631CEF">
        <w:rPr>
          <w:color w:val="501549" w:themeColor="accent5" w:themeShade="80"/>
        </w:rPr>
        <w:t xml:space="preserve"> This section sets up your methodology perfectly.</w:t>
      </w:r>
    </w:p>
    <w:p w14:paraId="3FB13B5C" w14:textId="77777777" w:rsidR="00B36AA6" w:rsidRPr="00B36AA6" w:rsidRDefault="00B36AA6" w:rsidP="00B36AA6">
      <w:pPr>
        <w:rPr>
          <w:color w:val="747474" w:themeColor="background2" w:themeShade="80"/>
        </w:rPr>
      </w:pPr>
      <w:r w:rsidRPr="00B36AA6">
        <w:rPr>
          <w:color w:val="747474" w:themeColor="background2" w:themeShade="80"/>
        </w:rPr>
        <w:t>This literature review has examined the evolution of human–computer interaction, shifting from early command-line systems to contemporary mobile, voice-driven, and context-aware interfaces. As interaction paradigms have evolved, so too have the challenges associated with usability, cognitive load, and user experience. While early research largely focused on isolated interfaces, modern mobile usage increasingly involves complex, multi-application ecosystems that extend beyond single-task interactions.</w:t>
      </w:r>
    </w:p>
    <w:p w14:paraId="0D3EFC9C" w14:textId="77777777" w:rsidR="00B36AA6" w:rsidRPr="00B36AA6" w:rsidRDefault="00B36AA6" w:rsidP="00B36AA6">
      <w:pPr>
        <w:rPr>
          <w:color w:val="747474" w:themeColor="background2" w:themeShade="80"/>
        </w:rPr>
      </w:pPr>
      <w:r w:rsidRPr="00B36AA6">
        <w:rPr>
          <w:color w:val="747474" w:themeColor="background2" w:themeShade="80"/>
        </w:rPr>
        <w:t>The review has highlighted the growing prevalence of fragmented digital journeys, particularly within mobile environments. Studies on multitasking and context switching demonstrate that fragmentation introduces significant cognitive costs, disrupting task continuity and increasing mental workload. These effects are further intensified in mobile contexts, where limited attention, constrained interfaces, and frequent interruptions are common. The literature suggests that while individual applications may be usable in isolation, overall user experience is often undermined at the journey level.</w:t>
      </w:r>
    </w:p>
    <w:p w14:paraId="446DAB63" w14:textId="77777777" w:rsidR="00B36AA6" w:rsidRPr="00B36AA6" w:rsidRDefault="00B36AA6" w:rsidP="00B36AA6">
      <w:pPr>
        <w:rPr>
          <w:color w:val="747474" w:themeColor="background2" w:themeShade="80"/>
        </w:rPr>
      </w:pPr>
      <w:r w:rsidRPr="00B36AA6">
        <w:rPr>
          <w:color w:val="747474" w:themeColor="background2" w:themeShade="80"/>
        </w:rPr>
        <w:t>Research in digital service design and user journey modelling has responded to this shift by emphasising holistic, cross-platform experiences rather than discrete interactions. However, much of this work remains conceptual or organisational in focus, offering limited empirical investigation into how journey fragmentation affects usability in everyday mobile scenarios. Similarly, studies of multifunctional platforms and superapps demonstrate the potential benefits of integration but often concentrate on large-scale ecosystems, cultural factors, or platform dominance rather than moment-to-moment user experience.</w:t>
      </w:r>
    </w:p>
    <w:p w14:paraId="3E54D014" w14:textId="77777777" w:rsidR="00B36AA6" w:rsidRPr="00B36AA6" w:rsidRDefault="00B36AA6" w:rsidP="00B36AA6">
      <w:pPr>
        <w:rPr>
          <w:color w:val="747474" w:themeColor="background2" w:themeShade="80"/>
        </w:rPr>
      </w:pPr>
      <w:r w:rsidRPr="00B36AA6">
        <w:rPr>
          <w:color w:val="747474" w:themeColor="background2" w:themeShade="80"/>
        </w:rPr>
        <w:t>Notably, there is a lack of applied research examining fragmentation within specific, routine activity domains such as fitness, where users engage in frequent, short, and context-sensitive interactions. Existing fitness applications largely adopt single-purpose design approaches, implicitly assuming that users will manage integration across multiple tools. This gap suggests a need for focused investigation into whether multifunctional mobile design can meaningfully reduce fragmentation and improve journey continuity in such settings.</w:t>
      </w:r>
    </w:p>
    <w:p w14:paraId="56BF644F" w14:textId="77777777" w:rsidR="00B36AA6" w:rsidRPr="00B36AA6" w:rsidRDefault="00B36AA6" w:rsidP="00B36AA6">
      <w:pPr>
        <w:rPr>
          <w:color w:val="747474" w:themeColor="background2" w:themeShade="80"/>
        </w:rPr>
      </w:pPr>
      <w:r w:rsidRPr="00B36AA6">
        <w:rPr>
          <w:color w:val="747474" w:themeColor="background2" w:themeShade="80"/>
        </w:rPr>
        <w:t xml:space="preserve">Furthermore, while theories of cognitive load, learnability, and optimal stimulation—such as those described by the Wundt curve—provide valuable frameworks for understanding user performance, their application to multifunctional mobile environments remains underexplored. </w:t>
      </w:r>
      <w:r w:rsidRPr="00B36AA6">
        <w:rPr>
          <w:color w:val="747474" w:themeColor="background2" w:themeShade="80"/>
        </w:rPr>
        <w:lastRenderedPageBreak/>
        <w:t>In particular, there is limited research evaluating how integrated app design can balance complexity and usability without introducing feature overload.</w:t>
      </w:r>
    </w:p>
    <w:p w14:paraId="07780AC3" w14:textId="77777777" w:rsidR="00B36AA6" w:rsidRPr="00B36AA6" w:rsidRDefault="00B36AA6" w:rsidP="00B36AA6">
      <w:pPr>
        <w:rPr>
          <w:color w:val="747474" w:themeColor="background2" w:themeShade="80"/>
        </w:rPr>
      </w:pPr>
      <w:r w:rsidRPr="00B36AA6">
        <w:rPr>
          <w:color w:val="747474" w:themeColor="background2" w:themeShade="80"/>
        </w:rPr>
        <w:t>In response to these gaps, this project adopts a fitness-based case study to investigate fragmented mobile journeys and explore the potential of multifunctional app design as a means of unifying user experience. By designing and evaluating a prototype that consolidates commonly used fitness-related tools, the study aims to contribute empirical insight into how integrated mobile applications can support more coherent, efficient, and cognitively sustainable user journeys.</w:t>
      </w:r>
    </w:p>
    <w:p w14:paraId="4E20C21D" w14:textId="77777777" w:rsidR="00B36AA6" w:rsidRPr="00B36AA6" w:rsidRDefault="00B36AA6" w:rsidP="00631CEF">
      <w:pPr>
        <w:rPr>
          <w:color w:val="747474" w:themeColor="background2" w:themeShade="80"/>
        </w:rPr>
      </w:pPr>
    </w:p>
    <w:p w14:paraId="70F1188A" w14:textId="77777777" w:rsidR="00E22F12" w:rsidRDefault="00E22F12">
      <w:pPr>
        <w:rPr>
          <w:color w:val="501549" w:themeColor="accent5" w:themeShade="80"/>
        </w:rPr>
      </w:pPr>
    </w:p>
    <w:p w14:paraId="70379789" w14:textId="77777777" w:rsidR="00D81144" w:rsidRDefault="00D81144">
      <w:pPr>
        <w:rPr>
          <w:color w:val="501549" w:themeColor="accent5" w:themeShade="80"/>
        </w:rPr>
      </w:pPr>
    </w:p>
    <w:p w14:paraId="3D0F78DC" w14:textId="77777777" w:rsidR="00D81144" w:rsidRDefault="00D81144">
      <w:pPr>
        <w:rPr>
          <w:color w:val="501549" w:themeColor="accent5" w:themeShade="80"/>
        </w:rPr>
      </w:pPr>
    </w:p>
    <w:p w14:paraId="2D19496F" w14:textId="77777777" w:rsidR="00D81144" w:rsidRDefault="00D81144">
      <w:pPr>
        <w:rPr>
          <w:color w:val="501549" w:themeColor="accent5" w:themeShade="80"/>
        </w:rPr>
      </w:pPr>
    </w:p>
    <w:p w14:paraId="1BEDB44F" w14:textId="77777777" w:rsidR="00EE1446" w:rsidRDefault="00EE1446">
      <w:pPr>
        <w:rPr>
          <w:color w:val="501549" w:themeColor="accent5" w:themeShade="80"/>
        </w:rPr>
      </w:pPr>
    </w:p>
    <w:p w14:paraId="51A9475E" w14:textId="77777777" w:rsidR="00EE1446" w:rsidRDefault="00EE1446">
      <w:pPr>
        <w:rPr>
          <w:color w:val="501549" w:themeColor="accent5" w:themeShade="80"/>
        </w:rPr>
      </w:pPr>
    </w:p>
    <w:p w14:paraId="06D44A8A" w14:textId="77777777" w:rsidR="00EE1446" w:rsidRDefault="00EE1446">
      <w:pPr>
        <w:rPr>
          <w:color w:val="501549" w:themeColor="accent5" w:themeShade="80"/>
        </w:rPr>
      </w:pPr>
    </w:p>
    <w:p w14:paraId="3745717E" w14:textId="77777777" w:rsidR="00EE1446" w:rsidRDefault="00EE1446">
      <w:pPr>
        <w:rPr>
          <w:color w:val="501549" w:themeColor="accent5" w:themeShade="80"/>
        </w:rPr>
      </w:pPr>
    </w:p>
    <w:p w14:paraId="22F8B0E0" w14:textId="77777777" w:rsidR="00EE1446" w:rsidRDefault="00EE1446">
      <w:pPr>
        <w:rPr>
          <w:color w:val="501549" w:themeColor="accent5" w:themeShade="80"/>
        </w:rPr>
      </w:pPr>
    </w:p>
    <w:p w14:paraId="396D1278" w14:textId="214E4642" w:rsidR="00382D13" w:rsidRPr="005F7EEC" w:rsidRDefault="00D81144" w:rsidP="00294AF1">
      <w:r>
        <w:t>Reference List:</w:t>
      </w:r>
    </w:p>
    <w:p w14:paraId="13CAB7C6" w14:textId="3FF84154" w:rsidR="00382D13" w:rsidRPr="00294AF1" w:rsidRDefault="00382D13" w:rsidP="00294AF1">
      <w:r w:rsidRPr="00382D13">
        <w:t>Billinghurst, M., Clark, A. and Lee, G. (2015) ‘A survey of augmented reality’, Foundations and Trends in Human–Computer Interaction, 8(2–3), pp. 73–272.</w:t>
      </w:r>
    </w:p>
    <w:p w14:paraId="71FD52C6" w14:textId="2A2F4B83" w:rsidR="00294AF1" w:rsidRPr="00294AF1" w:rsidRDefault="00294AF1" w:rsidP="00294AF1"/>
    <w:p w14:paraId="528ED639" w14:textId="4E60CAC9" w:rsidR="00382D13" w:rsidRDefault="00382D13" w:rsidP="00294AF1">
      <w:r w:rsidRPr="00382D13">
        <w:t>Bubeck, S. et al. (2023) ‘Sparks of artificial general intelligence: Early experiments with GPT-4’, arXiv preprint arXiv:2303.12712.</w:t>
      </w:r>
    </w:p>
    <w:p w14:paraId="41C79805" w14:textId="77777777" w:rsidR="005F7EEC" w:rsidRPr="00294AF1" w:rsidRDefault="005F7EEC" w:rsidP="00294AF1"/>
    <w:p w14:paraId="115868F9" w14:textId="79B18459" w:rsidR="00382D13" w:rsidRPr="00294AF1" w:rsidRDefault="00382D13" w:rsidP="00294AF1">
      <w:r w:rsidRPr="00382D13">
        <w:t>González, V.M. and Mark, G. (2004) ‘“Constant, constant, multi-tasking craziness”: Managing multiple working spheres’, Proceedings of the SIGCHI Conference on Human Factors in Computing Systems (CHI ’04), Vienna, Austria. New York: ACM, pp. 113–120.</w:t>
      </w:r>
    </w:p>
    <w:p w14:paraId="0D1629C3" w14:textId="211FCB10" w:rsidR="00294AF1" w:rsidRPr="00294AF1" w:rsidRDefault="00294AF1" w:rsidP="00294AF1"/>
    <w:p w14:paraId="7F897037" w14:textId="0FB36BE3" w:rsidR="00382D13" w:rsidRDefault="00382D13" w:rsidP="00294AF1">
      <w:pPr>
        <w:rPr>
          <w:b/>
          <w:bCs/>
        </w:rPr>
      </w:pPr>
      <w:r w:rsidRPr="00382D13">
        <w:rPr>
          <w:b/>
          <w:bCs/>
        </w:rPr>
        <w:t>Hoy, M.B. (2018) ‘Alexa, Siri, Cortana, and more: An introduction to voice assistants’, Computer, 51(1), pp. 72–75.</w:t>
      </w:r>
    </w:p>
    <w:p w14:paraId="21BCCB67" w14:textId="77777777" w:rsidR="005F7EEC" w:rsidRPr="00382D13" w:rsidRDefault="005F7EEC" w:rsidP="00294AF1">
      <w:pPr>
        <w:rPr>
          <w:b/>
          <w:bCs/>
        </w:rPr>
      </w:pPr>
    </w:p>
    <w:p w14:paraId="0C142BFD" w14:textId="25EFE918" w:rsidR="00382D13" w:rsidRDefault="00382D13" w:rsidP="00294AF1">
      <w:r w:rsidRPr="00382D13">
        <w:t>Myers, B.A. (1996) ‘A brief history of human-computer interaction technology’, Interactions, 5(2), pp. 44–54.</w:t>
      </w:r>
    </w:p>
    <w:p w14:paraId="1F1AD23F" w14:textId="77777777" w:rsidR="005F7EEC" w:rsidRPr="00294AF1" w:rsidRDefault="005F7EEC" w:rsidP="00294AF1"/>
    <w:p w14:paraId="1E28D49E" w14:textId="05A89067" w:rsidR="00382D13" w:rsidRPr="00294AF1" w:rsidRDefault="00382D13" w:rsidP="00294AF1">
      <w:r w:rsidRPr="00382D13">
        <w:lastRenderedPageBreak/>
        <w:t>Nielsen, J. (1994) Usability Engineering. San Francisco: Morgan Kaufmann.</w:t>
      </w:r>
    </w:p>
    <w:p w14:paraId="2D4BFC96" w14:textId="63007926" w:rsidR="00294AF1" w:rsidRPr="00294AF1" w:rsidRDefault="00294AF1" w:rsidP="00294AF1"/>
    <w:p w14:paraId="76B4BA7F" w14:textId="6624059D" w:rsidR="00382D13" w:rsidRPr="00294AF1" w:rsidRDefault="00382D13" w:rsidP="00294AF1">
      <w:r w:rsidRPr="00382D13">
        <w:t>Norman, D.A. (2013) The Design of Everyday Things. Revised and expanded edition. New York: Basic Books.</w:t>
      </w:r>
    </w:p>
    <w:p w14:paraId="635BE782" w14:textId="12A46D27" w:rsidR="00382D13" w:rsidRPr="005F7EEC" w:rsidRDefault="00382D13" w:rsidP="00294AF1"/>
    <w:p w14:paraId="7D49E25B" w14:textId="0456B13D" w:rsidR="00382D13" w:rsidRPr="00294AF1" w:rsidRDefault="00382D13" w:rsidP="00294AF1">
      <w:pPr>
        <w:rPr>
          <w:sz w:val="18"/>
          <w:szCs w:val="18"/>
        </w:rPr>
      </w:pPr>
      <w:r w:rsidRPr="00382D13">
        <w:rPr>
          <w:sz w:val="18"/>
          <w:szCs w:val="18"/>
        </w:rPr>
        <w:t>Oulasvirta, A., Tamminen, S., Roto, V. and Kuorelahti, J. (2005) ‘Interaction in 4-second bursts: The fragmented nature of attentional resources in mobile HCI’, Proceedings of the SIGCHI Conference on Human Factors in Computing Systems (CHI ’05), Portland, OR, USA. New York: ACM, pp. 919–928.</w:t>
      </w:r>
    </w:p>
    <w:p w14:paraId="0CAEF8C3" w14:textId="77777777" w:rsidR="005F7EEC" w:rsidRDefault="005F7EEC" w:rsidP="00294AF1"/>
    <w:p w14:paraId="26B0FEEA" w14:textId="48FC289D" w:rsidR="00382D13" w:rsidRPr="00294AF1" w:rsidRDefault="00382D13" w:rsidP="00294AF1">
      <w:r w:rsidRPr="00382D13">
        <w:t>Polaine, A., Løvlie, L. and Reason, B. (2013) Service Design: From Insight to Implementation. Brooklyn, NY: Rosenfeld Media.</w:t>
      </w:r>
    </w:p>
    <w:p w14:paraId="5E867591" w14:textId="77777777" w:rsidR="005F7EEC" w:rsidRDefault="005F7EEC" w:rsidP="00294AF1"/>
    <w:p w14:paraId="643DFA34" w14:textId="2F8A0FA2" w:rsidR="00382D13" w:rsidRPr="00294AF1" w:rsidRDefault="00382D13" w:rsidP="00294AF1">
      <w:r w:rsidRPr="00382D13">
        <w:t>Porcheron, M., Fischer, J.E., Reeves, S. and Sharples, S. (2018) ‘Voice interfaces in everyday life’, Proceedings of the SIGCHI Conference on Human Factors in Computing Systems (CHI ’18). New York: ACM.</w:t>
      </w:r>
    </w:p>
    <w:p w14:paraId="18A2DCE6" w14:textId="3DF71791" w:rsidR="005F7EEC" w:rsidRDefault="005F7EEC" w:rsidP="00294AF1">
      <w:r w:rsidRPr="005F7EEC">
        <w:t xml:space="preserve">EM360Tech (2024) ‘Meet Friend AI: Wearable that’s always listening’, EM360Tech, 30 July. Available at: </w:t>
      </w:r>
      <w:hyperlink r:id="rId5" w:tgtFrame="_new" w:history="1">
        <w:r w:rsidRPr="005F7EEC">
          <w:rPr>
            <w:rStyle w:val="Hyperlink"/>
          </w:rPr>
          <w:t>https://em360tech.com/tech-articles/meet-friend-ai-wearable-thats-always-listening</w:t>
        </w:r>
      </w:hyperlink>
      <w:r w:rsidRPr="005F7EEC">
        <w:t xml:space="preserve"> (Accessed: </w:t>
      </w:r>
      <w:r>
        <w:t>1</w:t>
      </w:r>
      <w:r w:rsidRPr="005F7EEC">
        <w:t xml:space="preserve">7 </w:t>
      </w:r>
      <w:r>
        <w:t>November</w:t>
      </w:r>
      <w:r w:rsidRPr="005F7EEC">
        <w:t xml:space="preserve"> 2025).</w:t>
      </w:r>
    </w:p>
    <w:p w14:paraId="3FCD70F5" w14:textId="79F72066" w:rsidR="005F7EEC" w:rsidRPr="00294AF1" w:rsidRDefault="005F7EEC" w:rsidP="00294AF1">
      <w:r w:rsidRPr="005F7EEC">
        <w:t>Stickdorn, M. and Schneider, J. (2012) This Is Service Design Thinking: Basics, Tools, Cases. Hoboken, NJ: John Wiley &amp; Sons.</w:t>
      </w:r>
    </w:p>
    <w:p w14:paraId="4686A46E" w14:textId="3CEC4278" w:rsidR="005F7EEC" w:rsidRPr="005F7EEC" w:rsidRDefault="005F7EEC">
      <w:r w:rsidRPr="005F7EEC">
        <w:t>Turk, M. and Robertson, G. (2000) ‘Perceptual user interfaces’, Communications of the ACM, 43(3), pp. 32–34.</w:t>
      </w:r>
    </w:p>
    <w:sectPr w:rsidR="005F7EEC" w:rsidRPr="005F7E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A4F6D"/>
    <w:multiLevelType w:val="multilevel"/>
    <w:tmpl w:val="98B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37B0E"/>
    <w:multiLevelType w:val="multilevel"/>
    <w:tmpl w:val="42F63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23198"/>
    <w:multiLevelType w:val="multilevel"/>
    <w:tmpl w:val="B140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76112E"/>
    <w:multiLevelType w:val="multilevel"/>
    <w:tmpl w:val="6A72F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4644C"/>
    <w:multiLevelType w:val="multilevel"/>
    <w:tmpl w:val="127C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561756"/>
    <w:multiLevelType w:val="multilevel"/>
    <w:tmpl w:val="F0FA6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8F51B4"/>
    <w:multiLevelType w:val="multilevel"/>
    <w:tmpl w:val="541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9C6B7B"/>
    <w:multiLevelType w:val="multilevel"/>
    <w:tmpl w:val="3FD8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54F5C"/>
    <w:multiLevelType w:val="multilevel"/>
    <w:tmpl w:val="6F26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27178"/>
    <w:multiLevelType w:val="multilevel"/>
    <w:tmpl w:val="986E1D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8AD53FE"/>
    <w:multiLevelType w:val="multilevel"/>
    <w:tmpl w:val="04408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6490674">
    <w:abstractNumId w:val="3"/>
  </w:num>
  <w:num w:numId="2" w16cid:durableId="1767533831">
    <w:abstractNumId w:val="2"/>
  </w:num>
  <w:num w:numId="3" w16cid:durableId="1191990051">
    <w:abstractNumId w:val="8"/>
  </w:num>
  <w:num w:numId="4" w16cid:durableId="1302808096">
    <w:abstractNumId w:val="5"/>
  </w:num>
  <w:num w:numId="5" w16cid:durableId="1353916335">
    <w:abstractNumId w:val="10"/>
  </w:num>
  <w:num w:numId="6" w16cid:durableId="1585185390">
    <w:abstractNumId w:val="4"/>
  </w:num>
  <w:num w:numId="7" w16cid:durableId="266473479">
    <w:abstractNumId w:val="7"/>
  </w:num>
  <w:num w:numId="8" w16cid:durableId="792016117">
    <w:abstractNumId w:val="0"/>
  </w:num>
  <w:num w:numId="9" w16cid:durableId="2074620561">
    <w:abstractNumId w:val="6"/>
  </w:num>
  <w:num w:numId="10" w16cid:durableId="1797214371">
    <w:abstractNumId w:val="1"/>
  </w:num>
  <w:num w:numId="11" w16cid:durableId="80107635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EF"/>
    <w:rsid w:val="00044079"/>
    <w:rsid w:val="00100634"/>
    <w:rsid w:val="00150A46"/>
    <w:rsid w:val="00197FCC"/>
    <w:rsid w:val="001B33DC"/>
    <w:rsid w:val="00294AF1"/>
    <w:rsid w:val="00382D13"/>
    <w:rsid w:val="005048B7"/>
    <w:rsid w:val="005F7EEC"/>
    <w:rsid w:val="00615629"/>
    <w:rsid w:val="00631CEF"/>
    <w:rsid w:val="007F1EEE"/>
    <w:rsid w:val="00844D2D"/>
    <w:rsid w:val="008F671C"/>
    <w:rsid w:val="0096129E"/>
    <w:rsid w:val="00A5015C"/>
    <w:rsid w:val="00B36AA6"/>
    <w:rsid w:val="00BF4D72"/>
    <w:rsid w:val="00CA7367"/>
    <w:rsid w:val="00CD4B0E"/>
    <w:rsid w:val="00D46543"/>
    <w:rsid w:val="00D81144"/>
    <w:rsid w:val="00DC60AA"/>
    <w:rsid w:val="00E22F12"/>
    <w:rsid w:val="00EB1B26"/>
    <w:rsid w:val="00EE1446"/>
    <w:rsid w:val="00F11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B41FB"/>
  <w15:chartTrackingRefBased/>
  <w15:docId w15:val="{89F11DA2-AB1F-49DC-8285-F2EF44C32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1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1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1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1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1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1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1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1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CEF"/>
    <w:rPr>
      <w:rFonts w:eastAsiaTheme="majorEastAsia" w:cstheme="majorBidi"/>
      <w:color w:val="272727" w:themeColor="text1" w:themeTint="D8"/>
    </w:rPr>
  </w:style>
  <w:style w:type="paragraph" w:styleId="Title">
    <w:name w:val="Title"/>
    <w:basedOn w:val="Normal"/>
    <w:next w:val="Normal"/>
    <w:link w:val="TitleChar"/>
    <w:uiPriority w:val="10"/>
    <w:qFormat/>
    <w:rsid w:val="00631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CEF"/>
    <w:pPr>
      <w:spacing w:before="160"/>
      <w:jc w:val="center"/>
    </w:pPr>
    <w:rPr>
      <w:i/>
      <w:iCs/>
      <w:color w:val="404040" w:themeColor="text1" w:themeTint="BF"/>
    </w:rPr>
  </w:style>
  <w:style w:type="character" w:customStyle="1" w:styleId="QuoteChar">
    <w:name w:val="Quote Char"/>
    <w:basedOn w:val="DefaultParagraphFont"/>
    <w:link w:val="Quote"/>
    <w:uiPriority w:val="29"/>
    <w:rsid w:val="00631CEF"/>
    <w:rPr>
      <w:i/>
      <w:iCs/>
      <w:color w:val="404040" w:themeColor="text1" w:themeTint="BF"/>
    </w:rPr>
  </w:style>
  <w:style w:type="paragraph" w:styleId="ListParagraph">
    <w:name w:val="List Paragraph"/>
    <w:basedOn w:val="Normal"/>
    <w:uiPriority w:val="34"/>
    <w:qFormat/>
    <w:rsid w:val="00631CEF"/>
    <w:pPr>
      <w:ind w:left="720"/>
      <w:contextualSpacing/>
    </w:pPr>
  </w:style>
  <w:style w:type="character" w:styleId="IntenseEmphasis">
    <w:name w:val="Intense Emphasis"/>
    <w:basedOn w:val="DefaultParagraphFont"/>
    <w:uiPriority w:val="21"/>
    <w:qFormat/>
    <w:rsid w:val="00631CEF"/>
    <w:rPr>
      <w:i/>
      <w:iCs/>
      <w:color w:val="0F4761" w:themeColor="accent1" w:themeShade="BF"/>
    </w:rPr>
  </w:style>
  <w:style w:type="paragraph" w:styleId="IntenseQuote">
    <w:name w:val="Intense Quote"/>
    <w:basedOn w:val="Normal"/>
    <w:next w:val="Normal"/>
    <w:link w:val="IntenseQuoteChar"/>
    <w:uiPriority w:val="30"/>
    <w:qFormat/>
    <w:rsid w:val="00631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CEF"/>
    <w:rPr>
      <w:i/>
      <w:iCs/>
      <w:color w:val="0F4761" w:themeColor="accent1" w:themeShade="BF"/>
    </w:rPr>
  </w:style>
  <w:style w:type="character" w:styleId="IntenseReference">
    <w:name w:val="Intense Reference"/>
    <w:basedOn w:val="DefaultParagraphFont"/>
    <w:uiPriority w:val="32"/>
    <w:qFormat/>
    <w:rsid w:val="00631CEF"/>
    <w:rPr>
      <w:b/>
      <w:bCs/>
      <w:smallCaps/>
      <w:color w:val="0F4761" w:themeColor="accent1" w:themeShade="BF"/>
      <w:spacing w:val="5"/>
    </w:rPr>
  </w:style>
  <w:style w:type="character" w:styleId="Hyperlink">
    <w:name w:val="Hyperlink"/>
    <w:basedOn w:val="DefaultParagraphFont"/>
    <w:uiPriority w:val="99"/>
    <w:unhideWhenUsed/>
    <w:rsid w:val="00382D13"/>
    <w:rPr>
      <w:color w:val="467886" w:themeColor="hyperlink"/>
      <w:u w:val="single"/>
    </w:rPr>
  </w:style>
  <w:style w:type="character" w:styleId="UnresolvedMention">
    <w:name w:val="Unresolved Mention"/>
    <w:basedOn w:val="DefaultParagraphFont"/>
    <w:uiPriority w:val="99"/>
    <w:semiHidden/>
    <w:unhideWhenUsed/>
    <w:rsid w:val="00382D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m360tech.com/tech-articles/meet-friend-ai-wearable-thats-always-listen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15</Pages>
  <Words>5728</Words>
  <Characters>32653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ASHHUBY</dc:creator>
  <cp:keywords/>
  <dc:description/>
  <cp:lastModifiedBy>MARWAN ASHHUBY</cp:lastModifiedBy>
  <cp:revision>15</cp:revision>
  <dcterms:created xsi:type="dcterms:W3CDTF">2025-12-27T19:08:00Z</dcterms:created>
  <dcterms:modified xsi:type="dcterms:W3CDTF">2026-01-10T23:20:00Z</dcterms:modified>
</cp:coreProperties>
</file>