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A86" w:rsidRDefault="00292A86" w:rsidP="00815222">
      <w:pPr>
        <w:rPr>
          <w:rtl/>
        </w:rPr>
      </w:pPr>
    </w:p>
    <w:p w:rsidR="00292A86" w:rsidRDefault="00292A86" w:rsidP="00815222">
      <w:pPr>
        <w:rPr>
          <w:rtl/>
        </w:rPr>
      </w:pPr>
    </w:p>
    <w:p w:rsidR="00815222" w:rsidRDefault="001759B5" w:rsidP="00815222">
      <w:pPr>
        <w:rPr>
          <w:rtl/>
        </w:rPr>
      </w:pPr>
      <w:r>
        <w:rPr>
          <w:rFonts w:hint="cs"/>
          <w:rtl/>
        </w:rPr>
        <w:t>בעזרת השם יתברך</w:t>
      </w:r>
      <w:r w:rsidR="00A34854">
        <w:rPr>
          <w:rFonts w:hint="cs"/>
          <w:rtl/>
        </w:rPr>
        <w:t xml:space="preserve">             </w:t>
      </w:r>
    </w:p>
    <w:p w:rsidR="00A34854" w:rsidRDefault="00A34854" w:rsidP="00A34854">
      <w:pPr>
        <w:jc w:val="right"/>
        <w:rPr>
          <w:rFonts w:asciiTheme="majorBidi" w:hAnsiTheme="majorBidi" w:cstheme="majorBidi"/>
          <w:rtl/>
        </w:rPr>
      </w:pPr>
      <w:r>
        <w:rPr>
          <w:rFonts w:asciiTheme="majorBidi" w:hAnsiTheme="majorBidi" w:cstheme="majorBidi" w:hint="cs"/>
          <w:rtl/>
        </w:rPr>
        <w:t xml:space="preserve">הספק לסימן פ"ז </w:t>
      </w:r>
      <w:r>
        <w:rPr>
          <w:rFonts w:asciiTheme="majorBidi" w:hAnsiTheme="majorBidi" w:cstheme="majorBidi"/>
          <w:rtl/>
        </w:rPr>
        <w:t>–</w:t>
      </w:r>
      <w:r>
        <w:rPr>
          <w:rFonts w:asciiTheme="majorBidi" w:hAnsiTheme="majorBidi" w:cstheme="majorBidi" w:hint="cs"/>
          <w:rtl/>
        </w:rPr>
        <w:t xml:space="preserve"> עד יום רביעי ועד בכלל</w:t>
      </w:r>
    </w:p>
    <w:p w:rsidR="00A34854" w:rsidRPr="00A34854" w:rsidRDefault="00A34854" w:rsidP="00A34854">
      <w:pPr>
        <w:jc w:val="right"/>
        <w:rPr>
          <w:rFonts w:asciiTheme="majorBidi" w:hAnsiTheme="majorBidi" w:cstheme="majorBidi"/>
          <w:rtl/>
        </w:rPr>
      </w:pPr>
      <w:r>
        <w:rPr>
          <w:rFonts w:asciiTheme="majorBidi" w:hAnsiTheme="majorBidi" w:cstheme="majorBidi" w:hint="cs"/>
          <w:rtl/>
        </w:rPr>
        <w:t xml:space="preserve">נאחל בזאת לציבור הקדוש חזרה </w:t>
      </w:r>
      <w:proofErr w:type="spellStart"/>
      <w:r>
        <w:rPr>
          <w:rFonts w:asciiTheme="majorBidi" w:hAnsiTheme="majorBidi" w:cstheme="majorBidi" w:hint="cs"/>
          <w:rtl/>
        </w:rPr>
        <w:t>פוריה</w:t>
      </w:r>
      <w:proofErr w:type="spellEnd"/>
      <w:r>
        <w:rPr>
          <w:rFonts w:asciiTheme="majorBidi" w:hAnsiTheme="majorBidi" w:cstheme="majorBidi" w:hint="cs"/>
          <w:rtl/>
        </w:rPr>
        <w:t xml:space="preserve"> ומועילה </w:t>
      </w:r>
      <w:proofErr w:type="spellStart"/>
      <w:r>
        <w:rPr>
          <w:rFonts w:asciiTheme="majorBidi" w:hAnsiTheme="majorBidi" w:cstheme="majorBidi" w:hint="cs"/>
          <w:rtl/>
        </w:rPr>
        <w:t>בסיעתא</w:t>
      </w:r>
      <w:proofErr w:type="spellEnd"/>
      <w:r>
        <w:rPr>
          <w:rFonts w:asciiTheme="majorBidi" w:hAnsiTheme="majorBidi" w:cstheme="majorBidi" w:hint="cs"/>
          <w:rtl/>
        </w:rPr>
        <w:t xml:space="preserve"> דשמיא</w:t>
      </w:r>
    </w:p>
    <w:p w:rsidR="001759B5" w:rsidRPr="00D41A73" w:rsidRDefault="001759B5">
      <w:pPr>
        <w:rPr>
          <w:b/>
          <w:bCs/>
          <w:sz w:val="18"/>
          <w:szCs w:val="18"/>
          <w:rtl/>
        </w:rPr>
      </w:pPr>
      <w:r w:rsidRPr="00D41A73">
        <w:rPr>
          <w:rFonts w:hint="cs"/>
          <w:b/>
          <w:bCs/>
          <w:sz w:val="18"/>
          <w:szCs w:val="18"/>
          <w:rtl/>
        </w:rPr>
        <w:t>ציונים והערות לתחילת סימן פ"ז</w:t>
      </w:r>
    </w:p>
    <w:p w:rsidR="001759B5" w:rsidRPr="00D41A73" w:rsidRDefault="001759B5">
      <w:pPr>
        <w:rPr>
          <w:sz w:val="18"/>
          <w:szCs w:val="18"/>
          <w:rtl/>
        </w:rPr>
      </w:pPr>
      <w:r w:rsidRPr="00D41A73">
        <w:rPr>
          <w:rFonts w:hint="cs"/>
          <w:sz w:val="18"/>
          <w:szCs w:val="18"/>
          <w:rtl/>
        </w:rPr>
        <w:t>בתחילת הסימן מבוארים היסודות של איסור בשר בחלב. מהם התנאים הנדרשים כדי לעבור על האיסור מדאורייתא, ומתי ומה הוסיפו לאסור מדרבנן.</w:t>
      </w:r>
    </w:p>
    <w:p w:rsidR="001759B5" w:rsidRPr="00D41A73" w:rsidRDefault="001759B5">
      <w:pPr>
        <w:rPr>
          <w:sz w:val="18"/>
          <w:szCs w:val="18"/>
          <w:rtl/>
        </w:rPr>
      </w:pPr>
    </w:p>
    <w:p w:rsidR="009A02C1" w:rsidRPr="00D41A73" w:rsidRDefault="009A02C1">
      <w:pPr>
        <w:rPr>
          <w:sz w:val="18"/>
          <w:szCs w:val="18"/>
          <w:rtl/>
        </w:rPr>
      </w:pPr>
      <w:r w:rsidRPr="00D41A73">
        <w:rPr>
          <w:rFonts w:hint="cs"/>
          <w:sz w:val="18"/>
          <w:szCs w:val="18"/>
          <w:rtl/>
        </w:rPr>
        <w:t xml:space="preserve">ותחילה נדון באיסורי </w:t>
      </w:r>
      <w:proofErr w:type="spellStart"/>
      <w:r w:rsidRPr="00D41A73">
        <w:rPr>
          <w:rFonts w:hint="cs"/>
          <w:sz w:val="18"/>
          <w:szCs w:val="18"/>
          <w:rtl/>
        </w:rPr>
        <w:t>הדאורייתא</w:t>
      </w:r>
      <w:proofErr w:type="spellEnd"/>
      <w:r w:rsidRPr="00D41A73">
        <w:rPr>
          <w:sz w:val="18"/>
          <w:szCs w:val="18"/>
        </w:rPr>
        <w:t>:</w:t>
      </w:r>
    </w:p>
    <w:p w:rsidR="001759B5" w:rsidRPr="00D41A73" w:rsidRDefault="001759B5">
      <w:pPr>
        <w:rPr>
          <w:sz w:val="18"/>
          <w:szCs w:val="18"/>
          <w:rtl/>
        </w:rPr>
      </w:pPr>
      <w:r w:rsidRPr="00D41A73">
        <w:rPr>
          <w:rFonts w:hint="cs"/>
          <w:sz w:val="18"/>
          <w:szCs w:val="18"/>
          <w:rtl/>
        </w:rPr>
        <w:t>ואפשר לחלק את הנושאים לשלושה מרכזיים:</w:t>
      </w:r>
    </w:p>
    <w:p w:rsidR="001759B5" w:rsidRPr="00D41A73" w:rsidRDefault="001759B5">
      <w:pPr>
        <w:rPr>
          <w:sz w:val="18"/>
          <w:szCs w:val="18"/>
          <w:rtl/>
        </w:rPr>
      </w:pPr>
      <w:r w:rsidRPr="00D41A73">
        <w:rPr>
          <w:rFonts w:hint="cs"/>
          <w:sz w:val="18"/>
          <w:szCs w:val="18"/>
          <w:rtl/>
        </w:rPr>
        <w:t xml:space="preserve">האחד </w:t>
      </w:r>
      <w:r w:rsidRPr="00D41A73">
        <w:rPr>
          <w:sz w:val="18"/>
          <w:szCs w:val="18"/>
          <w:rtl/>
        </w:rPr>
        <w:t>–</w:t>
      </w:r>
      <w:r w:rsidRPr="00D41A73">
        <w:rPr>
          <w:rFonts w:hint="cs"/>
          <w:sz w:val="18"/>
          <w:szCs w:val="18"/>
          <w:rtl/>
        </w:rPr>
        <w:t xml:space="preserve"> מהם </w:t>
      </w:r>
      <w:r w:rsidRPr="00D41A73">
        <w:rPr>
          <w:rFonts w:hint="cs"/>
          <w:b/>
          <w:bCs/>
          <w:sz w:val="18"/>
          <w:szCs w:val="18"/>
          <w:rtl/>
        </w:rPr>
        <w:t>מרכיבי התערובת</w:t>
      </w:r>
      <w:r w:rsidRPr="00D41A73">
        <w:rPr>
          <w:rFonts w:hint="cs"/>
          <w:sz w:val="18"/>
          <w:szCs w:val="18"/>
          <w:rtl/>
        </w:rPr>
        <w:t xml:space="preserve"> אותה אסרה התורה.</w:t>
      </w:r>
    </w:p>
    <w:p w:rsidR="001759B5" w:rsidRPr="00D41A73" w:rsidRDefault="001759B5" w:rsidP="0000463A">
      <w:pPr>
        <w:rPr>
          <w:sz w:val="18"/>
          <w:szCs w:val="18"/>
          <w:rtl/>
        </w:rPr>
      </w:pPr>
      <w:r w:rsidRPr="00D41A73">
        <w:rPr>
          <w:rFonts w:hint="cs"/>
          <w:sz w:val="18"/>
          <w:szCs w:val="18"/>
          <w:rtl/>
        </w:rPr>
        <w:t xml:space="preserve">השני </w:t>
      </w:r>
      <w:r w:rsidRPr="00D41A73">
        <w:rPr>
          <w:sz w:val="18"/>
          <w:szCs w:val="18"/>
          <w:rtl/>
        </w:rPr>
        <w:t>–</w:t>
      </w:r>
      <w:r w:rsidRPr="00D41A73">
        <w:rPr>
          <w:rFonts w:hint="cs"/>
          <w:sz w:val="18"/>
          <w:szCs w:val="18"/>
          <w:rtl/>
        </w:rPr>
        <w:t xml:space="preserve"> מהי </w:t>
      </w:r>
      <w:r w:rsidRPr="00D41A73">
        <w:rPr>
          <w:rFonts w:hint="cs"/>
          <w:b/>
          <w:bCs/>
          <w:sz w:val="18"/>
          <w:szCs w:val="18"/>
          <w:rtl/>
        </w:rPr>
        <w:t>צורת ההתערבו</w:t>
      </w:r>
      <w:r w:rsidR="0000463A" w:rsidRPr="00D41A73">
        <w:rPr>
          <w:rFonts w:hint="cs"/>
          <w:b/>
          <w:bCs/>
          <w:sz w:val="18"/>
          <w:szCs w:val="18"/>
          <w:rtl/>
        </w:rPr>
        <w:t>ת</w:t>
      </w:r>
      <w:r w:rsidRPr="00D41A73">
        <w:rPr>
          <w:rFonts w:hint="cs"/>
          <w:sz w:val="18"/>
          <w:szCs w:val="18"/>
          <w:rtl/>
        </w:rPr>
        <w:t xml:space="preserve"> אותה אסרה התורה.</w:t>
      </w:r>
    </w:p>
    <w:p w:rsidR="001759B5" w:rsidRPr="00D41A73" w:rsidRDefault="001759B5">
      <w:pPr>
        <w:rPr>
          <w:sz w:val="18"/>
          <w:szCs w:val="18"/>
          <w:rtl/>
        </w:rPr>
      </w:pPr>
      <w:r w:rsidRPr="00D41A73">
        <w:rPr>
          <w:rFonts w:hint="cs"/>
          <w:sz w:val="18"/>
          <w:szCs w:val="18"/>
          <w:rtl/>
        </w:rPr>
        <w:t xml:space="preserve">השלישי </w:t>
      </w:r>
      <w:r w:rsidRPr="00D41A73">
        <w:rPr>
          <w:sz w:val="18"/>
          <w:szCs w:val="18"/>
          <w:rtl/>
        </w:rPr>
        <w:t>–</w:t>
      </w:r>
      <w:r w:rsidRPr="00D41A73">
        <w:rPr>
          <w:rFonts w:hint="cs"/>
          <w:sz w:val="18"/>
          <w:szCs w:val="18"/>
          <w:rtl/>
        </w:rPr>
        <w:t xml:space="preserve"> מה אסרה התורה בייחס לתערובת זו.</w:t>
      </w:r>
    </w:p>
    <w:p w:rsidR="001759B5" w:rsidRPr="00D41A73" w:rsidRDefault="001759B5">
      <w:pPr>
        <w:rPr>
          <w:sz w:val="18"/>
          <w:szCs w:val="18"/>
          <w:rtl/>
        </w:rPr>
      </w:pPr>
    </w:p>
    <w:p w:rsidR="001759B5" w:rsidRPr="00D41A73" w:rsidRDefault="00C27AFE">
      <w:pPr>
        <w:rPr>
          <w:b/>
          <w:bCs/>
          <w:sz w:val="18"/>
          <w:szCs w:val="18"/>
          <w:rtl/>
        </w:rPr>
      </w:pPr>
      <w:r w:rsidRPr="00D41A73">
        <w:rPr>
          <w:rFonts w:hint="cs"/>
          <w:b/>
          <w:bCs/>
          <w:sz w:val="18"/>
          <w:szCs w:val="18"/>
          <w:rtl/>
        </w:rPr>
        <w:t xml:space="preserve">א, </w:t>
      </w:r>
      <w:r w:rsidR="001759B5" w:rsidRPr="00D41A73">
        <w:rPr>
          <w:rFonts w:hint="cs"/>
          <w:b/>
          <w:bCs/>
          <w:sz w:val="18"/>
          <w:szCs w:val="18"/>
          <w:rtl/>
        </w:rPr>
        <w:t>מרכיבי התערובת:</w:t>
      </w:r>
    </w:p>
    <w:p w:rsidR="001759B5" w:rsidRPr="00D41A73" w:rsidRDefault="001759B5" w:rsidP="0000463A">
      <w:pPr>
        <w:rPr>
          <w:sz w:val="18"/>
          <w:szCs w:val="18"/>
          <w:rtl/>
        </w:rPr>
      </w:pPr>
      <w:r w:rsidRPr="00D41A73">
        <w:rPr>
          <w:rFonts w:hint="cs"/>
          <w:sz w:val="18"/>
          <w:szCs w:val="18"/>
          <w:rtl/>
        </w:rPr>
        <w:t>המבואר שמדאורייתא אסור דווקא בשר בהמה טהורה, עם חלב בהמה טהורה.</w:t>
      </w:r>
      <w:r w:rsidR="0000463A" w:rsidRPr="00D41A73">
        <w:rPr>
          <w:rFonts w:hint="cs"/>
          <w:sz w:val="18"/>
          <w:szCs w:val="18"/>
          <w:rtl/>
        </w:rPr>
        <w:t xml:space="preserve"> </w:t>
      </w:r>
    </w:p>
    <w:p w:rsidR="0000463A" w:rsidRPr="00D41A73" w:rsidRDefault="0000463A" w:rsidP="0000463A">
      <w:pPr>
        <w:rPr>
          <w:sz w:val="18"/>
          <w:szCs w:val="18"/>
          <w:rtl/>
        </w:rPr>
      </w:pPr>
      <w:r w:rsidRPr="00D41A73">
        <w:rPr>
          <w:rFonts w:hint="cs"/>
          <w:b/>
          <w:bCs/>
          <w:sz w:val="18"/>
          <w:szCs w:val="18"/>
          <w:rtl/>
        </w:rPr>
        <w:t xml:space="preserve">חיה ועוף: </w:t>
      </w:r>
      <w:proofErr w:type="spellStart"/>
      <w:r w:rsidRPr="00D41A73">
        <w:rPr>
          <w:rFonts w:hint="cs"/>
          <w:sz w:val="18"/>
          <w:szCs w:val="18"/>
          <w:rtl/>
        </w:rPr>
        <w:t>ש"ך</w:t>
      </w:r>
      <w:proofErr w:type="spellEnd"/>
      <w:r w:rsidRPr="00D41A73">
        <w:rPr>
          <w:rFonts w:hint="cs"/>
          <w:sz w:val="18"/>
          <w:szCs w:val="18"/>
          <w:rtl/>
        </w:rPr>
        <w:t xml:space="preserve"> </w:t>
      </w:r>
      <w:proofErr w:type="spellStart"/>
      <w:r w:rsidRPr="00D41A73">
        <w:rPr>
          <w:rFonts w:hint="cs"/>
          <w:sz w:val="18"/>
          <w:szCs w:val="18"/>
          <w:rtl/>
        </w:rPr>
        <w:t>סק"ד</w:t>
      </w:r>
      <w:proofErr w:type="spellEnd"/>
      <w:r w:rsidRPr="00D41A73">
        <w:rPr>
          <w:rFonts w:hint="cs"/>
          <w:sz w:val="18"/>
          <w:szCs w:val="18"/>
          <w:rtl/>
        </w:rPr>
        <w:t xml:space="preserve"> שהלכה </w:t>
      </w:r>
      <w:proofErr w:type="spellStart"/>
      <w:r w:rsidRPr="00D41A73">
        <w:rPr>
          <w:rFonts w:hint="cs"/>
          <w:sz w:val="18"/>
          <w:szCs w:val="18"/>
          <w:rtl/>
        </w:rPr>
        <w:t>כהרמב"ם</w:t>
      </w:r>
      <w:proofErr w:type="spellEnd"/>
      <w:r w:rsidRPr="00D41A73">
        <w:rPr>
          <w:rFonts w:hint="cs"/>
          <w:sz w:val="18"/>
          <w:szCs w:val="18"/>
          <w:rtl/>
        </w:rPr>
        <w:t xml:space="preserve"> </w:t>
      </w:r>
      <w:proofErr w:type="spellStart"/>
      <w:r w:rsidRPr="00D41A73">
        <w:rPr>
          <w:rFonts w:hint="cs"/>
          <w:sz w:val="18"/>
          <w:szCs w:val="18"/>
          <w:rtl/>
        </w:rPr>
        <w:t>וש"ר</w:t>
      </w:r>
      <w:proofErr w:type="spellEnd"/>
      <w:r w:rsidRPr="00D41A73">
        <w:rPr>
          <w:rFonts w:hint="cs"/>
          <w:sz w:val="18"/>
          <w:szCs w:val="18"/>
          <w:rtl/>
        </w:rPr>
        <w:t xml:space="preserve"> </w:t>
      </w:r>
      <w:proofErr w:type="spellStart"/>
      <w:r w:rsidRPr="00D41A73">
        <w:rPr>
          <w:rFonts w:hint="cs"/>
          <w:sz w:val="18"/>
          <w:szCs w:val="18"/>
          <w:rtl/>
        </w:rPr>
        <w:t>ודלא</w:t>
      </w:r>
      <w:proofErr w:type="spellEnd"/>
      <w:r w:rsidRPr="00D41A73">
        <w:rPr>
          <w:rFonts w:hint="cs"/>
          <w:sz w:val="18"/>
          <w:szCs w:val="18"/>
          <w:rtl/>
        </w:rPr>
        <w:t xml:space="preserve"> </w:t>
      </w:r>
      <w:proofErr w:type="spellStart"/>
      <w:r w:rsidRPr="00D41A73">
        <w:rPr>
          <w:rFonts w:hint="cs"/>
          <w:sz w:val="18"/>
          <w:szCs w:val="18"/>
          <w:rtl/>
        </w:rPr>
        <w:t>כתוס</w:t>
      </w:r>
      <w:proofErr w:type="spellEnd"/>
      <w:r w:rsidRPr="00D41A73">
        <w:rPr>
          <w:rFonts w:hint="cs"/>
          <w:sz w:val="18"/>
          <w:szCs w:val="18"/>
          <w:rtl/>
        </w:rPr>
        <w:t xml:space="preserve">' </w:t>
      </w:r>
      <w:proofErr w:type="spellStart"/>
      <w:r w:rsidRPr="00D41A73">
        <w:rPr>
          <w:rFonts w:hint="cs"/>
          <w:sz w:val="18"/>
          <w:szCs w:val="18"/>
          <w:rtl/>
        </w:rPr>
        <w:t>דס"ל</w:t>
      </w:r>
      <w:proofErr w:type="spellEnd"/>
      <w:r w:rsidRPr="00D41A73">
        <w:rPr>
          <w:rFonts w:hint="cs"/>
          <w:sz w:val="18"/>
          <w:szCs w:val="18"/>
          <w:rtl/>
        </w:rPr>
        <w:t xml:space="preserve"> שאסור מן התורה.</w:t>
      </w:r>
    </w:p>
    <w:p w:rsidR="0000463A" w:rsidRPr="00D41A73" w:rsidRDefault="0000463A">
      <w:pPr>
        <w:rPr>
          <w:sz w:val="18"/>
          <w:szCs w:val="18"/>
          <w:rtl/>
        </w:rPr>
      </w:pPr>
      <w:r w:rsidRPr="00D41A73">
        <w:rPr>
          <w:rFonts w:hint="cs"/>
          <w:b/>
          <w:bCs/>
          <w:sz w:val="18"/>
          <w:szCs w:val="18"/>
          <w:rtl/>
        </w:rPr>
        <w:t>חלב חיה:</w:t>
      </w:r>
      <w:r w:rsidRPr="00D41A73">
        <w:rPr>
          <w:rFonts w:hint="cs"/>
          <w:b/>
          <w:bCs/>
          <w:sz w:val="18"/>
          <w:szCs w:val="18"/>
        </w:rPr>
        <w:t xml:space="preserve"> </w:t>
      </w:r>
      <w:r w:rsidRPr="00D41A73">
        <w:rPr>
          <w:rFonts w:hint="cs"/>
          <w:b/>
          <w:bCs/>
          <w:sz w:val="18"/>
          <w:szCs w:val="18"/>
          <w:rtl/>
        </w:rPr>
        <w:t xml:space="preserve"> </w:t>
      </w:r>
      <w:proofErr w:type="spellStart"/>
      <w:r w:rsidRPr="00D41A73">
        <w:rPr>
          <w:rFonts w:hint="cs"/>
          <w:sz w:val="18"/>
          <w:szCs w:val="18"/>
          <w:rtl/>
        </w:rPr>
        <w:t>רעק"א</w:t>
      </w:r>
      <w:proofErr w:type="spellEnd"/>
      <w:r w:rsidRPr="00D41A73">
        <w:rPr>
          <w:rFonts w:hint="cs"/>
          <w:sz w:val="18"/>
          <w:szCs w:val="18"/>
          <w:rtl/>
        </w:rPr>
        <w:t xml:space="preserve">, </w:t>
      </w:r>
      <w:proofErr w:type="spellStart"/>
      <w:r w:rsidRPr="00D41A73">
        <w:rPr>
          <w:rFonts w:hint="cs"/>
          <w:sz w:val="18"/>
          <w:szCs w:val="18"/>
          <w:rtl/>
        </w:rPr>
        <w:t>ופת"ש</w:t>
      </w:r>
      <w:proofErr w:type="spellEnd"/>
      <w:r w:rsidRPr="00D41A73">
        <w:rPr>
          <w:rFonts w:hint="cs"/>
          <w:sz w:val="18"/>
          <w:szCs w:val="18"/>
          <w:rtl/>
        </w:rPr>
        <w:t xml:space="preserve"> אות ז'.</w:t>
      </w:r>
    </w:p>
    <w:p w:rsidR="00407391" w:rsidRPr="00D41A73" w:rsidRDefault="0000463A">
      <w:pPr>
        <w:rPr>
          <w:sz w:val="18"/>
          <w:szCs w:val="18"/>
          <w:rtl/>
        </w:rPr>
      </w:pPr>
      <w:r w:rsidRPr="00D41A73">
        <w:rPr>
          <w:rFonts w:hint="cs"/>
          <w:b/>
          <w:bCs/>
          <w:sz w:val="18"/>
          <w:szCs w:val="18"/>
          <w:rtl/>
        </w:rPr>
        <w:t xml:space="preserve">כבד: </w:t>
      </w:r>
      <w:proofErr w:type="spellStart"/>
      <w:r w:rsidRPr="00D41A73">
        <w:rPr>
          <w:rFonts w:hint="cs"/>
          <w:sz w:val="18"/>
          <w:szCs w:val="18"/>
          <w:rtl/>
        </w:rPr>
        <w:t>פת"ש</w:t>
      </w:r>
      <w:proofErr w:type="spellEnd"/>
      <w:r w:rsidRPr="00D41A73">
        <w:rPr>
          <w:rFonts w:hint="cs"/>
          <w:sz w:val="18"/>
          <w:szCs w:val="18"/>
          <w:rtl/>
        </w:rPr>
        <w:t xml:space="preserve"> אות ה' בשם </w:t>
      </w:r>
      <w:proofErr w:type="spellStart"/>
      <w:r w:rsidRPr="00D41A73">
        <w:rPr>
          <w:rFonts w:hint="cs"/>
          <w:sz w:val="18"/>
          <w:szCs w:val="18"/>
          <w:rtl/>
        </w:rPr>
        <w:t>מהר"ם</w:t>
      </w:r>
      <w:proofErr w:type="spellEnd"/>
      <w:r w:rsidRPr="00D41A73">
        <w:rPr>
          <w:rFonts w:hint="cs"/>
          <w:sz w:val="18"/>
          <w:szCs w:val="18"/>
          <w:rtl/>
        </w:rPr>
        <w:t xml:space="preserve"> </w:t>
      </w:r>
      <w:proofErr w:type="spellStart"/>
      <w:r w:rsidRPr="00D41A73">
        <w:rPr>
          <w:rFonts w:hint="cs"/>
          <w:sz w:val="18"/>
          <w:szCs w:val="18"/>
          <w:rtl/>
        </w:rPr>
        <w:t>שיף</w:t>
      </w:r>
      <w:proofErr w:type="spellEnd"/>
      <w:r w:rsidRPr="00D41A73">
        <w:rPr>
          <w:rFonts w:hint="cs"/>
          <w:sz w:val="18"/>
          <w:szCs w:val="18"/>
          <w:rtl/>
        </w:rPr>
        <w:t xml:space="preserve"> שאולי אינו נחשב בשר, עיי"ש.</w:t>
      </w:r>
    </w:p>
    <w:p w:rsidR="0000463A" w:rsidRPr="00D41A73" w:rsidRDefault="0000463A">
      <w:pPr>
        <w:rPr>
          <w:sz w:val="18"/>
          <w:szCs w:val="18"/>
          <w:rtl/>
        </w:rPr>
      </w:pPr>
    </w:p>
    <w:p w:rsidR="001759B5" w:rsidRPr="00D41A73" w:rsidRDefault="00C27AFE">
      <w:pPr>
        <w:rPr>
          <w:b/>
          <w:bCs/>
          <w:sz w:val="18"/>
          <w:szCs w:val="18"/>
          <w:rtl/>
        </w:rPr>
      </w:pPr>
      <w:r w:rsidRPr="00D41A73">
        <w:rPr>
          <w:rFonts w:hint="cs"/>
          <w:b/>
          <w:bCs/>
          <w:sz w:val="18"/>
          <w:szCs w:val="18"/>
          <w:rtl/>
        </w:rPr>
        <w:t xml:space="preserve">ב, </w:t>
      </w:r>
      <w:r w:rsidR="001759B5" w:rsidRPr="00D41A73">
        <w:rPr>
          <w:rFonts w:hint="cs"/>
          <w:b/>
          <w:bCs/>
          <w:sz w:val="18"/>
          <w:szCs w:val="18"/>
          <w:rtl/>
        </w:rPr>
        <w:t>צורת ההתערבות:</w:t>
      </w:r>
    </w:p>
    <w:p w:rsidR="001759B5" w:rsidRPr="00D41A73" w:rsidRDefault="001759B5">
      <w:pPr>
        <w:rPr>
          <w:sz w:val="18"/>
          <w:szCs w:val="18"/>
          <w:rtl/>
        </w:rPr>
      </w:pPr>
      <w:r w:rsidRPr="00D41A73">
        <w:rPr>
          <w:rFonts w:hint="cs"/>
          <w:sz w:val="18"/>
          <w:szCs w:val="18"/>
          <w:rtl/>
        </w:rPr>
        <w:t xml:space="preserve">מבואר שרק </w:t>
      </w:r>
      <w:r w:rsidRPr="00D41A73">
        <w:rPr>
          <w:rFonts w:hint="cs"/>
          <w:b/>
          <w:bCs/>
          <w:sz w:val="18"/>
          <w:szCs w:val="18"/>
          <w:rtl/>
        </w:rPr>
        <w:t xml:space="preserve">בישול </w:t>
      </w:r>
      <w:r w:rsidRPr="00D41A73">
        <w:rPr>
          <w:rFonts w:hint="cs"/>
          <w:sz w:val="18"/>
          <w:szCs w:val="18"/>
          <w:rtl/>
        </w:rPr>
        <w:t xml:space="preserve">אסור מהתורה. (ועי' </w:t>
      </w:r>
      <w:proofErr w:type="spellStart"/>
      <w:r w:rsidRPr="00D41A73">
        <w:rPr>
          <w:rFonts w:hint="cs"/>
          <w:sz w:val="18"/>
          <w:szCs w:val="18"/>
          <w:rtl/>
        </w:rPr>
        <w:t>בסוגיא</w:t>
      </w:r>
      <w:proofErr w:type="spellEnd"/>
      <w:r w:rsidRPr="00D41A73">
        <w:rPr>
          <w:rFonts w:hint="cs"/>
          <w:sz w:val="18"/>
          <w:szCs w:val="18"/>
          <w:rtl/>
        </w:rPr>
        <w:t xml:space="preserve"> בפסחים מ"ד ב' שמבואר שזוהי נקודת החידוש באיסור בב"ח, שרק התערבות בצורה של בישול אסורה, ולא בצורה אחרת.)</w:t>
      </w:r>
    </w:p>
    <w:p w:rsidR="00A17768" w:rsidRPr="00D41A73" w:rsidRDefault="00A17768" w:rsidP="00A17768">
      <w:pPr>
        <w:rPr>
          <w:sz w:val="18"/>
          <w:szCs w:val="18"/>
          <w:rtl/>
        </w:rPr>
      </w:pPr>
      <w:r w:rsidRPr="00D41A73">
        <w:rPr>
          <w:rFonts w:hint="cs"/>
          <w:sz w:val="18"/>
          <w:szCs w:val="18"/>
          <w:rtl/>
        </w:rPr>
        <w:t>וברור שהרי זה ממעט שרוי וכבוש.</w:t>
      </w:r>
    </w:p>
    <w:p w:rsidR="00BF7DC8" w:rsidRPr="00D41A73" w:rsidRDefault="00A17768" w:rsidP="00A17768">
      <w:pPr>
        <w:rPr>
          <w:sz w:val="18"/>
          <w:szCs w:val="18"/>
          <w:rtl/>
        </w:rPr>
      </w:pPr>
      <w:r w:rsidRPr="00D41A73">
        <w:rPr>
          <w:rFonts w:hint="cs"/>
          <w:sz w:val="18"/>
          <w:szCs w:val="18"/>
          <w:rtl/>
        </w:rPr>
        <w:t>ו</w:t>
      </w:r>
      <w:r w:rsidR="001759B5" w:rsidRPr="00D41A73">
        <w:rPr>
          <w:rFonts w:hint="cs"/>
          <w:sz w:val="18"/>
          <w:szCs w:val="18"/>
          <w:rtl/>
        </w:rPr>
        <w:t>דנו כאן הפוסקים על כמה אופנים אחרים, ו</w:t>
      </w:r>
      <w:r w:rsidR="0000463A" w:rsidRPr="00D41A73">
        <w:rPr>
          <w:rFonts w:hint="cs"/>
          <w:sz w:val="18"/>
          <w:szCs w:val="18"/>
          <w:rtl/>
        </w:rPr>
        <w:t>הם</w:t>
      </w:r>
      <w:r w:rsidR="00BF7DC8" w:rsidRPr="00D41A73">
        <w:rPr>
          <w:rFonts w:hint="cs"/>
          <w:sz w:val="18"/>
          <w:szCs w:val="18"/>
          <w:rtl/>
        </w:rPr>
        <w:t>:</w:t>
      </w:r>
    </w:p>
    <w:p w:rsidR="00BF7DC8" w:rsidRPr="00D41A73" w:rsidRDefault="0000463A" w:rsidP="00BF7DC8">
      <w:pPr>
        <w:rPr>
          <w:sz w:val="18"/>
          <w:szCs w:val="18"/>
          <w:rtl/>
        </w:rPr>
      </w:pPr>
      <w:r w:rsidRPr="00D41A73">
        <w:rPr>
          <w:rFonts w:hint="cs"/>
          <w:sz w:val="18"/>
          <w:szCs w:val="18"/>
          <w:rtl/>
        </w:rPr>
        <w:t xml:space="preserve">א, </w:t>
      </w:r>
      <w:r w:rsidR="00BF7DC8" w:rsidRPr="00D41A73">
        <w:rPr>
          <w:rFonts w:hint="cs"/>
          <w:sz w:val="18"/>
          <w:szCs w:val="18"/>
          <w:rtl/>
        </w:rPr>
        <w:t xml:space="preserve">טיגון, </w:t>
      </w:r>
      <w:r w:rsidRPr="00D41A73">
        <w:rPr>
          <w:rFonts w:hint="cs"/>
          <w:sz w:val="18"/>
          <w:szCs w:val="18"/>
          <w:rtl/>
        </w:rPr>
        <w:t xml:space="preserve">ב, </w:t>
      </w:r>
      <w:r w:rsidR="00BF7DC8" w:rsidRPr="00D41A73">
        <w:rPr>
          <w:rFonts w:hint="cs"/>
          <w:sz w:val="18"/>
          <w:szCs w:val="18"/>
          <w:rtl/>
        </w:rPr>
        <w:t xml:space="preserve">צליה ומגע יבש ביבש, </w:t>
      </w:r>
      <w:r w:rsidRPr="00D41A73">
        <w:rPr>
          <w:rFonts w:hint="cs"/>
          <w:sz w:val="18"/>
          <w:szCs w:val="18"/>
          <w:rtl/>
        </w:rPr>
        <w:t xml:space="preserve">ג, </w:t>
      </w:r>
      <w:r w:rsidR="00BF7DC8" w:rsidRPr="00D41A73">
        <w:rPr>
          <w:rFonts w:hint="cs"/>
          <w:sz w:val="18"/>
          <w:szCs w:val="18"/>
          <w:rtl/>
        </w:rPr>
        <w:t>עישון.</w:t>
      </w:r>
    </w:p>
    <w:p w:rsidR="00C27AFE" w:rsidRPr="00D41A73" w:rsidRDefault="00BF7DC8" w:rsidP="0000463A">
      <w:pPr>
        <w:rPr>
          <w:sz w:val="18"/>
          <w:szCs w:val="18"/>
          <w:rtl/>
        </w:rPr>
      </w:pPr>
      <w:r w:rsidRPr="00D41A73">
        <w:rPr>
          <w:rFonts w:hint="cs"/>
          <w:sz w:val="18"/>
          <w:szCs w:val="18"/>
          <w:rtl/>
        </w:rPr>
        <w:t xml:space="preserve">ולגבי </w:t>
      </w:r>
      <w:r w:rsidRPr="00D41A73">
        <w:rPr>
          <w:rFonts w:hint="cs"/>
          <w:b/>
          <w:bCs/>
          <w:sz w:val="18"/>
          <w:szCs w:val="18"/>
          <w:rtl/>
        </w:rPr>
        <w:t>עישון</w:t>
      </w:r>
      <w:r w:rsidRPr="00D41A73">
        <w:rPr>
          <w:rFonts w:hint="cs"/>
          <w:sz w:val="18"/>
          <w:szCs w:val="18"/>
          <w:rtl/>
        </w:rPr>
        <w:t xml:space="preserve">, הוא ספק הירושלמי (ומובא במחבר סעיף ו') והוכיח מזה </w:t>
      </w:r>
      <w:proofErr w:type="spellStart"/>
      <w:r w:rsidRPr="00D41A73">
        <w:rPr>
          <w:rFonts w:hint="cs"/>
          <w:sz w:val="18"/>
          <w:szCs w:val="18"/>
          <w:rtl/>
        </w:rPr>
        <w:t>הפר"ח</w:t>
      </w:r>
      <w:proofErr w:type="spellEnd"/>
      <w:r w:rsidRPr="00D41A73">
        <w:rPr>
          <w:rFonts w:hint="cs"/>
          <w:sz w:val="18"/>
          <w:szCs w:val="18"/>
          <w:rtl/>
        </w:rPr>
        <w:t xml:space="preserve"> ששאר הדברים וודאי אסורים מדאורייתא, אף שהביא שמשמעות הראשונים אינה כן.</w:t>
      </w:r>
      <w:r w:rsidR="0000463A" w:rsidRPr="00D41A73">
        <w:rPr>
          <w:rFonts w:hint="cs"/>
          <w:sz w:val="18"/>
          <w:szCs w:val="18"/>
          <w:rtl/>
        </w:rPr>
        <w:t xml:space="preserve"> אמנם </w:t>
      </w:r>
      <w:r w:rsidR="00C27AFE" w:rsidRPr="00D41A73">
        <w:rPr>
          <w:rFonts w:hint="cs"/>
          <w:sz w:val="18"/>
          <w:szCs w:val="18"/>
          <w:rtl/>
        </w:rPr>
        <w:t xml:space="preserve">האחרונים הביאו </w:t>
      </w:r>
      <w:proofErr w:type="spellStart"/>
      <w:r w:rsidR="00C27AFE" w:rsidRPr="00D41A73">
        <w:rPr>
          <w:rFonts w:hint="cs"/>
          <w:sz w:val="18"/>
          <w:szCs w:val="18"/>
          <w:rtl/>
        </w:rPr>
        <w:t>מהמהרש"ל</w:t>
      </w:r>
      <w:proofErr w:type="spellEnd"/>
      <w:r w:rsidR="00C27AFE" w:rsidRPr="00D41A73">
        <w:rPr>
          <w:rFonts w:hint="cs"/>
          <w:sz w:val="18"/>
          <w:szCs w:val="18"/>
          <w:rtl/>
        </w:rPr>
        <w:t xml:space="preserve"> שאף </w:t>
      </w:r>
      <w:r w:rsidR="00C27AFE" w:rsidRPr="00D41A73">
        <w:rPr>
          <w:rFonts w:hint="cs"/>
          <w:b/>
          <w:bCs/>
          <w:sz w:val="18"/>
          <w:szCs w:val="18"/>
          <w:rtl/>
        </w:rPr>
        <w:t xml:space="preserve">צלי </w:t>
      </w:r>
      <w:r w:rsidR="00C27AFE" w:rsidRPr="00D41A73">
        <w:rPr>
          <w:rFonts w:hint="cs"/>
          <w:sz w:val="18"/>
          <w:szCs w:val="18"/>
          <w:rtl/>
        </w:rPr>
        <w:t xml:space="preserve">אינו אסור מדאורייתא, </w:t>
      </w:r>
      <w:r w:rsidR="0000463A" w:rsidRPr="00D41A73">
        <w:rPr>
          <w:rFonts w:hint="cs"/>
          <w:sz w:val="18"/>
          <w:szCs w:val="18"/>
          <w:rtl/>
        </w:rPr>
        <w:t xml:space="preserve">וכן הכריע </w:t>
      </w:r>
      <w:proofErr w:type="spellStart"/>
      <w:r w:rsidR="0000463A" w:rsidRPr="00D41A73">
        <w:rPr>
          <w:rFonts w:hint="cs"/>
          <w:sz w:val="18"/>
          <w:szCs w:val="18"/>
          <w:rtl/>
        </w:rPr>
        <w:t>הפמ"ג</w:t>
      </w:r>
      <w:proofErr w:type="spellEnd"/>
      <w:r w:rsidR="0000463A" w:rsidRPr="00D41A73">
        <w:rPr>
          <w:rFonts w:hint="cs"/>
          <w:sz w:val="18"/>
          <w:szCs w:val="18"/>
          <w:rtl/>
        </w:rPr>
        <w:t xml:space="preserve">. </w:t>
      </w:r>
      <w:r w:rsidR="00C27AFE" w:rsidRPr="00D41A73">
        <w:rPr>
          <w:rFonts w:hint="cs"/>
          <w:sz w:val="18"/>
          <w:szCs w:val="18"/>
          <w:rtl/>
        </w:rPr>
        <w:t xml:space="preserve"> </w:t>
      </w:r>
      <w:r w:rsidR="0000463A" w:rsidRPr="00D41A73">
        <w:rPr>
          <w:rFonts w:hint="cs"/>
          <w:sz w:val="18"/>
          <w:szCs w:val="18"/>
          <w:rtl/>
        </w:rPr>
        <w:t xml:space="preserve">ואף  לגבי </w:t>
      </w:r>
      <w:r w:rsidR="00C27AFE" w:rsidRPr="00D41A73">
        <w:rPr>
          <w:rFonts w:hint="cs"/>
          <w:b/>
          <w:bCs/>
          <w:sz w:val="18"/>
          <w:szCs w:val="18"/>
          <w:rtl/>
        </w:rPr>
        <w:t>טיגון</w:t>
      </w:r>
      <w:r w:rsidR="00C27AFE" w:rsidRPr="00D41A73">
        <w:rPr>
          <w:rFonts w:hint="cs"/>
          <w:sz w:val="18"/>
          <w:szCs w:val="18"/>
          <w:rtl/>
        </w:rPr>
        <w:t xml:space="preserve"> </w:t>
      </w:r>
      <w:r w:rsidR="0000463A" w:rsidRPr="00D41A73">
        <w:rPr>
          <w:rFonts w:hint="cs"/>
          <w:sz w:val="18"/>
          <w:szCs w:val="18"/>
          <w:rtl/>
        </w:rPr>
        <w:t xml:space="preserve">הקל </w:t>
      </w:r>
      <w:proofErr w:type="spellStart"/>
      <w:r w:rsidR="0000463A" w:rsidRPr="00D41A73">
        <w:rPr>
          <w:rFonts w:hint="cs"/>
          <w:sz w:val="18"/>
          <w:szCs w:val="18"/>
          <w:rtl/>
        </w:rPr>
        <w:t>הפמ"ג</w:t>
      </w:r>
      <w:proofErr w:type="spellEnd"/>
      <w:r w:rsidR="0000463A" w:rsidRPr="00D41A73">
        <w:rPr>
          <w:rFonts w:hint="cs"/>
          <w:sz w:val="18"/>
          <w:szCs w:val="18"/>
          <w:rtl/>
        </w:rPr>
        <w:t xml:space="preserve"> </w:t>
      </w:r>
      <w:r w:rsidR="00C27AFE" w:rsidRPr="00D41A73">
        <w:rPr>
          <w:rFonts w:hint="cs"/>
          <w:sz w:val="18"/>
          <w:szCs w:val="18"/>
          <w:rtl/>
        </w:rPr>
        <w:t>במקום הפסד מרובה</w:t>
      </w:r>
      <w:r w:rsidR="00D41A73">
        <w:rPr>
          <w:rFonts w:hint="cs"/>
          <w:sz w:val="18"/>
          <w:szCs w:val="18"/>
          <w:rtl/>
        </w:rPr>
        <w:t xml:space="preserve"> [וכ"ה שיטת רש"י </w:t>
      </w:r>
      <w:proofErr w:type="spellStart"/>
      <w:r w:rsidR="00D41A73">
        <w:rPr>
          <w:rFonts w:hint="cs"/>
          <w:sz w:val="18"/>
          <w:szCs w:val="18"/>
          <w:rtl/>
        </w:rPr>
        <w:t>ותוס</w:t>
      </w:r>
      <w:proofErr w:type="spellEnd"/>
      <w:r w:rsidR="00D41A73">
        <w:rPr>
          <w:rFonts w:hint="cs"/>
          <w:sz w:val="18"/>
          <w:szCs w:val="18"/>
          <w:rtl/>
        </w:rPr>
        <w:t>' בסנהדרין ד' ב', שטיגון אינו אסור מדין בישול]</w:t>
      </w:r>
      <w:r w:rsidR="00C27AFE" w:rsidRPr="00D41A73">
        <w:rPr>
          <w:rFonts w:hint="cs"/>
          <w:sz w:val="18"/>
          <w:szCs w:val="18"/>
          <w:rtl/>
        </w:rPr>
        <w:t>.</w:t>
      </w:r>
      <w:r w:rsidR="0000463A" w:rsidRPr="00D41A73">
        <w:rPr>
          <w:rFonts w:hint="cs"/>
          <w:sz w:val="18"/>
          <w:szCs w:val="18"/>
          <w:rtl/>
        </w:rPr>
        <w:t xml:space="preserve"> (</w:t>
      </w:r>
      <w:proofErr w:type="spellStart"/>
      <w:r w:rsidR="0000463A" w:rsidRPr="00D41A73">
        <w:rPr>
          <w:rFonts w:hint="cs"/>
          <w:sz w:val="18"/>
          <w:szCs w:val="18"/>
          <w:rtl/>
        </w:rPr>
        <w:t>פת"ש</w:t>
      </w:r>
      <w:proofErr w:type="spellEnd"/>
      <w:r w:rsidR="0000463A" w:rsidRPr="00D41A73">
        <w:rPr>
          <w:rFonts w:hint="cs"/>
          <w:sz w:val="18"/>
          <w:szCs w:val="18"/>
          <w:rtl/>
        </w:rPr>
        <w:t xml:space="preserve"> </w:t>
      </w:r>
      <w:r w:rsidR="00A17768" w:rsidRPr="00D41A73">
        <w:rPr>
          <w:rFonts w:hint="cs"/>
          <w:sz w:val="18"/>
          <w:szCs w:val="18"/>
          <w:rtl/>
        </w:rPr>
        <w:t>ג).</w:t>
      </w:r>
    </w:p>
    <w:p w:rsidR="00C27AFE" w:rsidRPr="00D41A73" w:rsidRDefault="00222D84" w:rsidP="00BF7DC8">
      <w:pPr>
        <w:rPr>
          <w:sz w:val="18"/>
          <w:szCs w:val="18"/>
          <w:rtl/>
        </w:rPr>
      </w:pPr>
      <w:r w:rsidRPr="00D41A73">
        <w:rPr>
          <w:rFonts w:hint="cs"/>
          <w:b/>
          <w:bCs/>
          <w:sz w:val="18"/>
          <w:szCs w:val="18"/>
          <w:rtl/>
        </w:rPr>
        <w:t xml:space="preserve">בישול בחמי </w:t>
      </w:r>
      <w:proofErr w:type="spellStart"/>
      <w:r w:rsidRPr="00D41A73">
        <w:rPr>
          <w:rFonts w:hint="cs"/>
          <w:b/>
          <w:bCs/>
          <w:sz w:val="18"/>
          <w:szCs w:val="18"/>
          <w:rtl/>
        </w:rPr>
        <w:t>טבריא</w:t>
      </w:r>
      <w:proofErr w:type="spellEnd"/>
      <w:r w:rsidRPr="00D41A73">
        <w:rPr>
          <w:rFonts w:hint="cs"/>
          <w:b/>
          <w:bCs/>
          <w:sz w:val="18"/>
          <w:szCs w:val="18"/>
          <w:rtl/>
        </w:rPr>
        <w:t xml:space="preserve"> </w:t>
      </w:r>
      <w:r w:rsidRPr="00D41A73">
        <w:rPr>
          <w:b/>
          <w:bCs/>
          <w:sz w:val="18"/>
          <w:szCs w:val="18"/>
          <w:rtl/>
        </w:rPr>
        <w:t>–</w:t>
      </w:r>
      <w:r w:rsidRPr="00D41A73">
        <w:rPr>
          <w:rFonts w:hint="cs"/>
          <w:b/>
          <w:bCs/>
          <w:sz w:val="18"/>
          <w:szCs w:val="18"/>
          <w:rtl/>
        </w:rPr>
        <w:t xml:space="preserve"> </w:t>
      </w:r>
      <w:r w:rsidR="00BF44DA">
        <w:rPr>
          <w:rFonts w:hint="cs"/>
          <w:sz w:val="18"/>
          <w:szCs w:val="18"/>
          <w:rtl/>
        </w:rPr>
        <w:t xml:space="preserve">חידוש הרמב"ם שאסור רק מדרבנן. ועי' </w:t>
      </w:r>
      <w:proofErr w:type="spellStart"/>
      <w:r w:rsidR="00BF44DA">
        <w:rPr>
          <w:rFonts w:hint="cs"/>
          <w:sz w:val="18"/>
          <w:szCs w:val="18"/>
          <w:rtl/>
        </w:rPr>
        <w:t>ביאוה"ג</w:t>
      </w:r>
      <w:proofErr w:type="spellEnd"/>
      <w:r w:rsidR="00BF44DA">
        <w:rPr>
          <w:rFonts w:hint="cs"/>
          <w:sz w:val="18"/>
          <w:szCs w:val="18"/>
          <w:rtl/>
        </w:rPr>
        <w:t xml:space="preserve"> שציין את </w:t>
      </w:r>
      <w:proofErr w:type="spellStart"/>
      <w:r w:rsidR="00BF44DA">
        <w:rPr>
          <w:rFonts w:hint="cs"/>
          <w:sz w:val="18"/>
          <w:szCs w:val="18"/>
          <w:rtl/>
        </w:rPr>
        <w:t>הסוגיא</w:t>
      </w:r>
      <w:proofErr w:type="spellEnd"/>
      <w:r w:rsidR="00BF44DA">
        <w:rPr>
          <w:rFonts w:hint="cs"/>
          <w:sz w:val="18"/>
          <w:szCs w:val="18"/>
          <w:rtl/>
        </w:rPr>
        <w:t xml:space="preserve"> בפסחים שאף לגבי איסור בישול בפסח אין בישול בחמה ותולדותיה מוגדר בישול, </w:t>
      </w:r>
      <w:proofErr w:type="spellStart"/>
      <w:r w:rsidR="00BF44DA">
        <w:rPr>
          <w:rFonts w:hint="cs"/>
          <w:sz w:val="18"/>
          <w:szCs w:val="18"/>
          <w:rtl/>
        </w:rPr>
        <w:t>וחזינא</w:t>
      </w:r>
      <w:proofErr w:type="spellEnd"/>
      <w:r w:rsidR="00BF44DA">
        <w:rPr>
          <w:rFonts w:hint="cs"/>
          <w:sz w:val="18"/>
          <w:szCs w:val="18"/>
          <w:rtl/>
        </w:rPr>
        <w:t xml:space="preserve"> שאין זו </w:t>
      </w:r>
      <w:proofErr w:type="spellStart"/>
      <w:r w:rsidR="00BF44DA">
        <w:rPr>
          <w:rFonts w:hint="cs"/>
          <w:sz w:val="18"/>
          <w:szCs w:val="18"/>
          <w:rtl/>
        </w:rPr>
        <w:t>סברא</w:t>
      </w:r>
      <w:proofErr w:type="spellEnd"/>
      <w:r w:rsidR="00BF44DA">
        <w:rPr>
          <w:rFonts w:hint="cs"/>
          <w:sz w:val="18"/>
          <w:szCs w:val="18"/>
          <w:rtl/>
        </w:rPr>
        <w:t xml:space="preserve"> פרטית דווקא בהלכות שבת. (ולשון</w:t>
      </w:r>
    </w:p>
    <w:p w:rsidR="00222D84" w:rsidRPr="00D41A73" w:rsidRDefault="00222D84" w:rsidP="00BF7DC8">
      <w:pPr>
        <w:rPr>
          <w:sz w:val="18"/>
          <w:szCs w:val="18"/>
          <w:rtl/>
        </w:rPr>
      </w:pPr>
    </w:p>
    <w:p w:rsidR="00C27AFE" w:rsidRPr="00D41A73" w:rsidRDefault="00C27AFE" w:rsidP="00BF7DC8">
      <w:pPr>
        <w:rPr>
          <w:b/>
          <w:bCs/>
          <w:sz w:val="18"/>
          <w:szCs w:val="18"/>
          <w:rtl/>
        </w:rPr>
      </w:pPr>
      <w:r w:rsidRPr="00D41A73">
        <w:rPr>
          <w:rFonts w:hint="cs"/>
          <w:b/>
          <w:bCs/>
          <w:sz w:val="18"/>
          <w:szCs w:val="18"/>
          <w:rtl/>
        </w:rPr>
        <w:t>ג, האיסורים:</w:t>
      </w:r>
    </w:p>
    <w:p w:rsidR="00C27AFE" w:rsidRPr="00D41A73" w:rsidRDefault="00E36C83" w:rsidP="00BF7DC8">
      <w:pPr>
        <w:rPr>
          <w:b/>
          <w:bCs/>
          <w:i/>
          <w:iCs/>
          <w:sz w:val="18"/>
          <w:szCs w:val="18"/>
          <w:rtl/>
        </w:rPr>
      </w:pPr>
      <w:r w:rsidRPr="00D41A73">
        <w:rPr>
          <w:rFonts w:hint="cs"/>
          <w:b/>
          <w:bCs/>
          <w:i/>
          <w:iCs/>
          <w:sz w:val="18"/>
          <w:szCs w:val="18"/>
          <w:rtl/>
        </w:rPr>
        <w:t xml:space="preserve">איסור </w:t>
      </w:r>
      <w:r w:rsidR="00C27AFE" w:rsidRPr="00D41A73">
        <w:rPr>
          <w:rFonts w:hint="cs"/>
          <w:b/>
          <w:bCs/>
          <w:i/>
          <w:iCs/>
          <w:sz w:val="18"/>
          <w:szCs w:val="18"/>
          <w:rtl/>
        </w:rPr>
        <w:t xml:space="preserve">בישול </w:t>
      </w:r>
      <w:r w:rsidR="00C27AFE" w:rsidRPr="00D41A73">
        <w:rPr>
          <w:b/>
          <w:bCs/>
          <w:i/>
          <w:iCs/>
          <w:sz w:val="18"/>
          <w:szCs w:val="18"/>
          <w:rtl/>
        </w:rPr>
        <w:t>–</w:t>
      </w:r>
    </w:p>
    <w:p w:rsidR="00C27AFE" w:rsidRPr="00D41A73" w:rsidRDefault="00C27AFE" w:rsidP="00BF7DC8">
      <w:pPr>
        <w:rPr>
          <w:sz w:val="18"/>
          <w:szCs w:val="18"/>
          <w:rtl/>
        </w:rPr>
      </w:pPr>
      <w:r w:rsidRPr="00D41A73">
        <w:rPr>
          <w:rFonts w:hint="cs"/>
          <w:b/>
          <w:bCs/>
          <w:sz w:val="18"/>
          <w:szCs w:val="18"/>
          <w:rtl/>
        </w:rPr>
        <w:t xml:space="preserve">איכות הבישול: </w:t>
      </w:r>
      <w:r w:rsidR="00A17768" w:rsidRPr="00D41A73">
        <w:rPr>
          <w:rFonts w:hint="cs"/>
          <w:sz w:val="18"/>
          <w:szCs w:val="18"/>
          <w:rtl/>
        </w:rPr>
        <w:t xml:space="preserve">ע' </w:t>
      </w:r>
      <w:proofErr w:type="spellStart"/>
      <w:r w:rsidR="00A17768" w:rsidRPr="00D41A73">
        <w:rPr>
          <w:rFonts w:hint="cs"/>
          <w:sz w:val="18"/>
          <w:szCs w:val="18"/>
          <w:rtl/>
        </w:rPr>
        <w:t>פמ"ג</w:t>
      </w:r>
      <w:proofErr w:type="spellEnd"/>
      <w:r w:rsidR="00A17768" w:rsidRPr="00D41A73">
        <w:rPr>
          <w:rFonts w:hint="cs"/>
          <w:sz w:val="18"/>
          <w:szCs w:val="18"/>
          <w:rtl/>
        </w:rPr>
        <w:t xml:space="preserve"> בפתיחה</w:t>
      </w:r>
      <w:r w:rsidRPr="00D41A73">
        <w:rPr>
          <w:rFonts w:hint="cs"/>
          <w:sz w:val="18"/>
          <w:szCs w:val="18"/>
          <w:rtl/>
        </w:rPr>
        <w:t xml:space="preserve"> שהביא </w:t>
      </w:r>
      <w:proofErr w:type="spellStart"/>
      <w:r w:rsidRPr="00D41A73">
        <w:rPr>
          <w:rFonts w:hint="cs"/>
          <w:sz w:val="18"/>
          <w:szCs w:val="18"/>
          <w:rtl/>
        </w:rPr>
        <w:t>מהגמ</w:t>
      </w:r>
      <w:proofErr w:type="spellEnd"/>
      <w:r w:rsidRPr="00D41A73">
        <w:rPr>
          <w:rFonts w:hint="cs"/>
          <w:sz w:val="18"/>
          <w:szCs w:val="18"/>
          <w:rtl/>
        </w:rPr>
        <w:t xml:space="preserve">' שצריך דווקא בישול שראוי לאכילה, והיינו מבושל כל צרכו או עכ"פ מאכל בן </w:t>
      </w:r>
      <w:proofErr w:type="spellStart"/>
      <w:r w:rsidRPr="00D41A73">
        <w:rPr>
          <w:rFonts w:hint="cs"/>
          <w:sz w:val="18"/>
          <w:szCs w:val="18"/>
          <w:rtl/>
        </w:rPr>
        <w:t>דורסאי</w:t>
      </w:r>
      <w:proofErr w:type="spellEnd"/>
      <w:r w:rsidRPr="00D41A73">
        <w:rPr>
          <w:rFonts w:hint="cs"/>
          <w:sz w:val="18"/>
          <w:szCs w:val="18"/>
          <w:rtl/>
        </w:rPr>
        <w:t>.</w:t>
      </w:r>
    </w:p>
    <w:p w:rsidR="00407391" w:rsidRPr="00D41A73" w:rsidRDefault="00407391" w:rsidP="00A17768">
      <w:pPr>
        <w:rPr>
          <w:sz w:val="18"/>
          <w:szCs w:val="18"/>
          <w:rtl/>
        </w:rPr>
      </w:pPr>
      <w:r w:rsidRPr="00D41A73">
        <w:rPr>
          <w:rFonts w:hint="cs"/>
          <w:b/>
          <w:bCs/>
          <w:sz w:val="18"/>
          <w:szCs w:val="18"/>
          <w:rtl/>
        </w:rPr>
        <w:t xml:space="preserve">שיעור בישול: </w:t>
      </w:r>
      <w:r w:rsidR="00A17768" w:rsidRPr="00D41A73">
        <w:rPr>
          <w:rFonts w:hint="cs"/>
          <w:sz w:val="18"/>
          <w:szCs w:val="18"/>
          <w:rtl/>
        </w:rPr>
        <w:t xml:space="preserve">כזית (גמ' חולין ק"ח ב'). </w:t>
      </w:r>
      <w:r w:rsidRPr="00D41A73">
        <w:rPr>
          <w:rFonts w:hint="cs"/>
          <w:sz w:val="18"/>
          <w:szCs w:val="18"/>
          <w:rtl/>
        </w:rPr>
        <w:t xml:space="preserve"> ועי' </w:t>
      </w:r>
      <w:proofErr w:type="spellStart"/>
      <w:r w:rsidR="00A17768" w:rsidRPr="00D41A73">
        <w:rPr>
          <w:rFonts w:hint="cs"/>
          <w:sz w:val="18"/>
          <w:szCs w:val="18"/>
          <w:rtl/>
        </w:rPr>
        <w:t>פת"ש</w:t>
      </w:r>
      <w:proofErr w:type="spellEnd"/>
      <w:r w:rsidR="00A17768" w:rsidRPr="00D41A73">
        <w:rPr>
          <w:rFonts w:hint="cs"/>
          <w:sz w:val="18"/>
          <w:szCs w:val="18"/>
          <w:rtl/>
        </w:rPr>
        <w:t xml:space="preserve"> ב' בשם </w:t>
      </w:r>
      <w:proofErr w:type="spellStart"/>
      <w:r w:rsidR="00A17768" w:rsidRPr="00D41A73">
        <w:rPr>
          <w:rFonts w:hint="cs"/>
          <w:sz w:val="18"/>
          <w:szCs w:val="18"/>
          <w:rtl/>
        </w:rPr>
        <w:t>הפמ"ג</w:t>
      </w:r>
      <w:proofErr w:type="spellEnd"/>
      <w:r w:rsidR="00A17768" w:rsidRPr="00D41A73">
        <w:rPr>
          <w:rFonts w:hint="cs"/>
          <w:sz w:val="18"/>
          <w:szCs w:val="18"/>
          <w:rtl/>
        </w:rPr>
        <w:t xml:space="preserve"> מה</w:t>
      </w:r>
      <w:r w:rsidRPr="00D41A73">
        <w:rPr>
          <w:rFonts w:hint="cs"/>
          <w:sz w:val="18"/>
          <w:szCs w:val="18"/>
          <w:rtl/>
        </w:rPr>
        <w:t xml:space="preserve"> הדין חצי שיעור.</w:t>
      </w:r>
      <w:r w:rsidR="00A17768" w:rsidRPr="00D41A73">
        <w:rPr>
          <w:rFonts w:hint="cs"/>
          <w:sz w:val="18"/>
          <w:szCs w:val="18"/>
          <w:rtl/>
        </w:rPr>
        <w:t xml:space="preserve"> </w:t>
      </w:r>
    </w:p>
    <w:p w:rsidR="00C27AFE" w:rsidRPr="00D41A73" w:rsidRDefault="00C27AFE" w:rsidP="00C27AFE">
      <w:pPr>
        <w:rPr>
          <w:b/>
          <w:bCs/>
          <w:sz w:val="18"/>
          <w:szCs w:val="18"/>
          <w:rtl/>
        </w:rPr>
      </w:pPr>
      <w:r w:rsidRPr="00D41A73">
        <w:rPr>
          <w:rFonts w:hint="cs"/>
          <w:b/>
          <w:bCs/>
          <w:sz w:val="18"/>
          <w:szCs w:val="18"/>
          <w:rtl/>
        </w:rPr>
        <w:lastRenderedPageBreak/>
        <w:t>בישול אחר בישול:</w:t>
      </w:r>
    </w:p>
    <w:p w:rsidR="00C27AFE" w:rsidRPr="00D41A73" w:rsidRDefault="00C27AFE" w:rsidP="00BF7DC8">
      <w:pPr>
        <w:rPr>
          <w:sz w:val="18"/>
          <w:szCs w:val="18"/>
          <w:rtl/>
        </w:rPr>
      </w:pPr>
      <w:r w:rsidRPr="00D41A73">
        <w:rPr>
          <w:rFonts w:hint="cs"/>
          <w:sz w:val="18"/>
          <w:szCs w:val="18"/>
          <w:rtl/>
        </w:rPr>
        <w:t xml:space="preserve">א', בשר וחלב שהתבשלו בינם לבין עצמם, עי' </w:t>
      </w:r>
      <w:proofErr w:type="spellStart"/>
      <w:r w:rsidRPr="00D41A73">
        <w:rPr>
          <w:rFonts w:hint="cs"/>
          <w:sz w:val="18"/>
          <w:szCs w:val="18"/>
          <w:rtl/>
        </w:rPr>
        <w:t>בגליון</w:t>
      </w:r>
      <w:proofErr w:type="spellEnd"/>
      <w:r w:rsidRPr="00D41A73">
        <w:rPr>
          <w:rFonts w:hint="cs"/>
          <w:sz w:val="18"/>
          <w:szCs w:val="18"/>
          <w:rtl/>
        </w:rPr>
        <w:t xml:space="preserve"> </w:t>
      </w:r>
      <w:proofErr w:type="spellStart"/>
      <w:r w:rsidRPr="00D41A73">
        <w:rPr>
          <w:rFonts w:hint="cs"/>
          <w:sz w:val="18"/>
          <w:szCs w:val="18"/>
          <w:rtl/>
        </w:rPr>
        <w:t>מהרש"א</w:t>
      </w:r>
      <w:proofErr w:type="spellEnd"/>
      <w:r w:rsidRPr="00D41A73">
        <w:rPr>
          <w:rFonts w:hint="cs"/>
          <w:sz w:val="18"/>
          <w:szCs w:val="18"/>
          <w:rtl/>
        </w:rPr>
        <w:t xml:space="preserve"> שפשיטא ליה שאסור לבשלם יחד. אמנם </w:t>
      </w:r>
      <w:proofErr w:type="spellStart"/>
      <w:r w:rsidRPr="00D41A73">
        <w:rPr>
          <w:rFonts w:hint="cs"/>
          <w:sz w:val="18"/>
          <w:szCs w:val="18"/>
          <w:rtl/>
        </w:rPr>
        <w:t>הא"ר</w:t>
      </w:r>
      <w:proofErr w:type="spellEnd"/>
      <w:r w:rsidRPr="00D41A73">
        <w:rPr>
          <w:rFonts w:hint="cs"/>
          <w:sz w:val="18"/>
          <w:szCs w:val="18"/>
          <w:rtl/>
        </w:rPr>
        <w:t xml:space="preserve"> </w:t>
      </w:r>
      <w:proofErr w:type="spellStart"/>
      <w:r w:rsidRPr="00D41A73">
        <w:rPr>
          <w:rFonts w:hint="cs"/>
          <w:sz w:val="18"/>
          <w:szCs w:val="18"/>
          <w:rtl/>
        </w:rPr>
        <w:t>באו"ח</w:t>
      </w:r>
      <w:proofErr w:type="spellEnd"/>
      <w:r w:rsidRPr="00D41A73">
        <w:rPr>
          <w:rFonts w:hint="cs"/>
          <w:sz w:val="18"/>
          <w:szCs w:val="18"/>
          <w:rtl/>
        </w:rPr>
        <w:t xml:space="preserve"> תרע"ג </w:t>
      </w:r>
      <w:r w:rsidR="00A17768" w:rsidRPr="00D41A73">
        <w:rPr>
          <w:rFonts w:hint="cs"/>
          <w:sz w:val="18"/>
          <w:szCs w:val="18"/>
          <w:rtl/>
        </w:rPr>
        <w:t xml:space="preserve">אות א' </w:t>
      </w:r>
      <w:r w:rsidRPr="00D41A73">
        <w:rPr>
          <w:rFonts w:hint="cs"/>
          <w:sz w:val="18"/>
          <w:szCs w:val="18"/>
          <w:rtl/>
        </w:rPr>
        <w:t xml:space="preserve">קישר את הנושא של </w:t>
      </w:r>
      <w:r w:rsidR="00A17768" w:rsidRPr="00D41A73">
        <w:rPr>
          <w:rFonts w:hint="cs"/>
          <w:sz w:val="18"/>
          <w:szCs w:val="18"/>
          <w:rtl/>
        </w:rPr>
        <w:t xml:space="preserve">בישול אחר בישול </w:t>
      </w:r>
      <w:proofErr w:type="spellStart"/>
      <w:r w:rsidR="00A17768" w:rsidRPr="00D41A73">
        <w:rPr>
          <w:rFonts w:hint="cs"/>
          <w:sz w:val="18"/>
          <w:szCs w:val="18"/>
          <w:rtl/>
        </w:rPr>
        <w:t>ב</w:t>
      </w:r>
      <w:r w:rsidRPr="00D41A73">
        <w:rPr>
          <w:rFonts w:hint="cs"/>
          <w:sz w:val="18"/>
          <w:szCs w:val="18"/>
          <w:rtl/>
        </w:rPr>
        <w:t>בב"ח</w:t>
      </w:r>
      <w:proofErr w:type="spellEnd"/>
      <w:r w:rsidRPr="00D41A73">
        <w:rPr>
          <w:rFonts w:hint="cs"/>
          <w:sz w:val="18"/>
          <w:szCs w:val="18"/>
          <w:rtl/>
        </w:rPr>
        <w:t xml:space="preserve"> לנושא של אין בישול אחר בישול לגבי שבת, ומשמע מדברי </w:t>
      </w:r>
      <w:proofErr w:type="spellStart"/>
      <w:r w:rsidRPr="00D41A73">
        <w:rPr>
          <w:rFonts w:hint="cs"/>
          <w:sz w:val="18"/>
          <w:szCs w:val="18"/>
          <w:rtl/>
        </w:rPr>
        <w:t>הפמ"ג</w:t>
      </w:r>
      <w:proofErr w:type="spellEnd"/>
      <w:r w:rsidRPr="00D41A73">
        <w:rPr>
          <w:rFonts w:hint="cs"/>
          <w:sz w:val="18"/>
          <w:szCs w:val="18"/>
          <w:rtl/>
        </w:rPr>
        <w:t xml:space="preserve"> שם </w:t>
      </w:r>
      <w:r w:rsidR="00A17768" w:rsidRPr="00D41A73">
        <w:rPr>
          <w:rFonts w:hint="cs"/>
          <w:sz w:val="18"/>
          <w:szCs w:val="18"/>
          <w:rtl/>
        </w:rPr>
        <w:t>(</w:t>
      </w:r>
      <w:proofErr w:type="spellStart"/>
      <w:r w:rsidR="00A17768" w:rsidRPr="00D41A73">
        <w:rPr>
          <w:rFonts w:hint="cs"/>
          <w:sz w:val="18"/>
          <w:szCs w:val="18"/>
          <w:rtl/>
        </w:rPr>
        <w:t>או"ח</w:t>
      </w:r>
      <w:proofErr w:type="spellEnd"/>
      <w:r w:rsidR="00A17768" w:rsidRPr="00D41A73">
        <w:rPr>
          <w:rFonts w:hint="cs"/>
          <w:sz w:val="18"/>
          <w:szCs w:val="18"/>
          <w:rtl/>
        </w:rPr>
        <w:t xml:space="preserve"> תרע"ג א"א א') </w:t>
      </w:r>
      <w:r w:rsidRPr="00D41A73">
        <w:rPr>
          <w:rFonts w:hint="cs"/>
          <w:sz w:val="18"/>
          <w:szCs w:val="18"/>
          <w:rtl/>
        </w:rPr>
        <w:t xml:space="preserve">שלפי דבריו אף </w:t>
      </w:r>
      <w:proofErr w:type="spellStart"/>
      <w:r w:rsidRPr="00D41A73">
        <w:rPr>
          <w:rFonts w:hint="cs"/>
          <w:sz w:val="18"/>
          <w:szCs w:val="18"/>
          <w:rtl/>
        </w:rPr>
        <w:t>בכה"ג</w:t>
      </w:r>
      <w:proofErr w:type="spellEnd"/>
      <w:r w:rsidRPr="00D41A73">
        <w:rPr>
          <w:rFonts w:hint="cs"/>
          <w:sz w:val="18"/>
          <w:szCs w:val="18"/>
          <w:rtl/>
        </w:rPr>
        <w:t xml:space="preserve"> יהיה מותר, וחלק עליו.</w:t>
      </w:r>
    </w:p>
    <w:p w:rsidR="00C27AFE" w:rsidRPr="00D41A73" w:rsidRDefault="00C27AFE" w:rsidP="00A17768">
      <w:pPr>
        <w:rPr>
          <w:sz w:val="18"/>
          <w:szCs w:val="18"/>
          <w:rtl/>
        </w:rPr>
      </w:pPr>
      <w:r w:rsidRPr="00D41A73">
        <w:rPr>
          <w:rFonts w:hint="cs"/>
          <w:sz w:val="18"/>
          <w:szCs w:val="18"/>
          <w:rtl/>
        </w:rPr>
        <w:t xml:space="preserve">ב', בשר </w:t>
      </w:r>
      <w:r w:rsidR="009339EF" w:rsidRPr="00D41A73">
        <w:rPr>
          <w:rFonts w:hint="cs"/>
          <w:sz w:val="18"/>
          <w:szCs w:val="18"/>
          <w:rtl/>
        </w:rPr>
        <w:t xml:space="preserve">וחלב שהתבשלו ביחד, </w:t>
      </w:r>
      <w:proofErr w:type="spellStart"/>
      <w:r w:rsidR="009339EF" w:rsidRPr="00D41A73">
        <w:rPr>
          <w:rFonts w:hint="cs"/>
          <w:sz w:val="18"/>
          <w:szCs w:val="18"/>
          <w:rtl/>
        </w:rPr>
        <w:t>רעק"א</w:t>
      </w:r>
      <w:proofErr w:type="spellEnd"/>
      <w:r w:rsidRPr="00D41A73">
        <w:rPr>
          <w:rFonts w:hint="cs"/>
          <w:sz w:val="18"/>
          <w:szCs w:val="18"/>
          <w:rtl/>
        </w:rPr>
        <w:t xml:space="preserve"> </w:t>
      </w:r>
      <w:r w:rsidR="009339EF" w:rsidRPr="00D41A73">
        <w:rPr>
          <w:rFonts w:hint="cs"/>
          <w:sz w:val="18"/>
          <w:szCs w:val="18"/>
          <w:rtl/>
        </w:rPr>
        <w:t xml:space="preserve">דייק </w:t>
      </w:r>
      <w:proofErr w:type="spellStart"/>
      <w:r w:rsidR="009339EF" w:rsidRPr="00D41A73">
        <w:rPr>
          <w:rFonts w:hint="cs"/>
          <w:sz w:val="18"/>
          <w:szCs w:val="18"/>
          <w:rtl/>
        </w:rPr>
        <w:t>מהשערי</w:t>
      </w:r>
      <w:proofErr w:type="spellEnd"/>
      <w:r w:rsidR="009339EF" w:rsidRPr="00D41A73">
        <w:rPr>
          <w:rFonts w:hint="cs"/>
          <w:sz w:val="18"/>
          <w:szCs w:val="18"/>
          <w:rtl/>
        </w:rPr>
        <w:t xml:space="preserve"> </w:t>
      </w:r>
      <w:proofErr w:type="spellStart"/>
      <w:r w:rsidR="009339EF" w:rsidRPr="00D41A73">
        <w:rPr>
          <w:rFonts w:hint="cs"/>
          <w:sz w:val="18"/>
          <w:szCs w:val="18"/>
          <w:rtl/>
        </w:rPr>
        <w:t>דורא</w:t>
      </w:r>
      <w:proofErr w:type="spellEnd"/>
      <w:r w:rsidR="009339EF" w:rsidRPr="00D41A73">
        <w:rPr>
          <w:rFonts w:hint="cs"/>
          <w:sz w:val="18"/>
          <w:szCs w:val="18"/>
          <w:rtl/>
        </w:rPr>
        <w:t xml:space="preserve"> להקל בזה ו</w:t>
      </w:r>
      <w:r w:rsidRPr="00D41A73">
        <w:rPr>
          <w:rFonts w:hint="cs"/>
          <w:sz w:val="18"/>
          <w:szCs w:val="18"/>
          <w:rtl/>
        </w:rPr>
        <w:t xml:space="preserve">ציין </w:t>
      </w:r>
      <w:proofErr w:type="spellStart"/>
      <w:r w:rsidRPr="00D41A73">
        <w:rPr>
          <w:rFonts w:hint="cs"/>
          <w:sz w:val="18"/>
          <w:szCs w:val="18"/>
          <w:rtl/>
        </w:rPr>
        <w:t>לפמ"ג</w:t>
      </w:r>
      <w:proofErr w:type="spellEnd"/>
      <w:r w:rsidRPr="00D41A73">
        <w:rPr>
          <w:rFonts w:hint="cs"/>
          <w:sz w:val="18"/>
          <w:szCs w:val="18"/>
          <w:rtl/>
        </w:rPr>
        <w:t xml:space="preserve"> סי' ק"ה (</w:t>
      </w:r>
      <w:proofErr w:type="spellStart"/>
      <w:r w:rsidRPr="00D41A73">
        <w:rPr>
          <w:rFonts w:hint="cs"/>
          <w:sz w:val="18"/>
          <w:szCs w:val="18"/>
          <w:rtl/>
        </w:rPr>
        <w:t>משב"</w:t>
      </w:r>
      <w:r w:rsidR="009339EF" w:rsidRPr="00D41A73">
        <w:rPr>
          <w:rFonts w:hint="cs"/>
          <w:sz w:val="18"/>
          <w:szCs w:val="18"/>
          <w:rtl/>
        </w:rPr>
        <w:t>ז</w:t>
      </w:r>
      <w:proofErr w:type="spellEnd"/>
      <w:r w:rsidR="009339EF" w:rsidRPr="00D41A73">
        <w:rPr>
          <w:rFonts w:hint="cs"/>
          <w:sz w:val="18"/>
          <w:szCs w:val="18"/>
          <w:rtl/>
        </w:rPr>
        <w:t xml:space="preserve"> </w:t>
      </w:r>
      <w:proofErr w:type="spellStart"/>
      <w:r w:rsidR="009339EF" w:rsidRPr="00D41A73">
        <w:rPr>
          <w:rFonts w:hint="cs"/>
          <w:sz w:val="18"/>
          <w:szCs w:val="18"/>
          <w:rtl/>
        </w:rPr>
        <w:t>ס"ק</w:t>
      </w:r>
      <w:proofErr w:type="spellEnd"/>
      <w:r w:rsidR="009339EF" w:rsidRPr="00D41A73">
        <w:rPr>
          <w:rFonts w:hint="cs"/>
          <w:sz w:val="18"/>
          <w:szCs w:val="18"/>
          <w:rtl/>
        </w:rPr>
        <w:t xml:space="preserve"> ב' בסוף), ש</w:t>
      </w:r>
      <w:r w:rsidRPr="00D41A73">
        <w:rPr>
          <w:rFonts w:hint="cs"/>
          <w:sz w:val="18"/>
          <w:szCs w:val="18"/>
          <w:rtl/>
        </w:rPr>
        <w:t xml:space="preserve">נשאר </w:t>
      </w:r>
      <w:proofErr w:type="spellStart"/>
      <w:r w:rsidRPr="00D41A73">
        <w:rPr>
          <w:rFonts w:hint="cs"/>
          <w:sz w:val="18"/>
          <w:szCs w:val="18"/>
          <w:rtl/>
        </w:rPr>
        <w:t>בצ"ע</w:t>
      </w:r>
      <w:proofErr w:type="spellEnd"/>
      <w:r w:rsidRPr="00D41A73">
        <w:rPr>
          <w:rFonts w:hint="cs"/>
          <w:sz w:val="18"/>
          <w:szCs w:val="18"/>
          <w:rtl/>
        </w:rPr>
        <w:t xml:space="preserve">. וכן צדד </w:t>
      </w:r>
      <w:proofErr w:type="spellStart"/>
      <w:r w:rsidRPr="00D41A73">
        <w:rPr>
          <w:rFonts w:hint="cs"/>
          <w:sz w:val="18"/>
          <w:szCs w:val="18"/>
          <w:rtl/>
        </w:rPr>
        <w:t>הפמ"ג</w:t>
      </w:r>
      <w:proofErr w:type="spellEnd"/>
      <w:r w:rsidRPr="00D41A73">
        <w:rPr>
          <w:rFonts w:hint="cs"/>
          <w:sz w:val="18"/>
          <w:szCs w:val="18"/>
          <w:rtl/>
        </w:rPr>
        <w:t xml:space="preserve"> </w:t>
      </w:r>
      <w:proofErr w:type="spellStart"/>
      <w:r w:rsidRPr="00D41A73">
        <w:rPr>
          <w:rFonts w:hint="cs"/>
          <w:sz w:val="18"/>
          <w:szCs w:val="18"/>
          <w:rtl/>
        </w:rPr>
        <w:t>באו"ח</w:t>
      </w:r>
      <w:proofErr w:type="spellEnd"/>
      <w:r w:rsidRPr="00D41A73">
        <w:rPr>
          <w:rFonts w:hint="cs"/>
          <w:sz w:val="18"/>
          <w:szCs w:val="18"/>
          <w:rtl/>
        </w:rPr>
        <w:t xml:space="preserve"> תרע"ג </w:t>
      </w:r>
      <w:r w:rsidR="00A17768" w:rsidRPr="00D41A73">
        <w:rPr>
          <w:rFonts w:hint="cs"/>
          <w:sz w:val="18"/>
          <w:szCs w:val="18"/>
          <w:rtl/>
        </w:rPr>
        <w:t xml:space="preserve">שם </w:t>
      </w:r>
      <w:r w:rsidRPr="00D41A73">
        <w:rPr>
          <w:rFonts w:hint="cs"/>
          <w:sz w:val="18"/>
          <w:szCs w:val="18"/>
          <w:rtl/>
        </w:rPr>
        <w:t xml:space="preserve">להקל בזה. אמנם </w:t>
      </w:r>
      <w:proofErr w:type="spellStart"/>
      <w:r w:rsidRPr="00D41A73">
        <w:rPr>
          <w:rFonts w:hint="cs"/>
          <w:sz w:val="18"/>
          <w:szCs w:val="18"/>
          <w:rtl/>
        </w:rPr>
        <w:t>הפמ"ג</w:t>
      </w:r>
      <w:proofErr w:type="spellEnd"/>
      <w:r w:rsidRPr="00D41A73">
        <w:rPr>
          <w:rFonts w:hint="cs"/>
          <w:sz w:val="18"/>
          <w:szCs w:val="18"/>
          <w:rtl/>
        </w:rPr>
        <w:t xml:space="preserve"> כאן בסי' </w:t>
      </w:r>
      <w:r w:rsidR="00A17768" w:rsidRPr="00D41A73">
        <w:rPr>
          <w:rFonts w:hint="cs"/>
          <w:sz w:val="18"/>
          <w:szCs w:val="18"/>
          <w:rtl/>
        </w:rPr>
        <w:t xml:space="preserve">(שפתי דעת אות ב') </w:t>
      </w:r>
      <w:r w:rsidRPr="00D41A73">
        <w:rPr>
          <w:rFonts w:hint="cs"/>
          <w:sz w:val="18"/>
          <w:szCs w:val="18"/>
          <w:rtl/>
        </w:rPr>
        <w:t xml:space="preserve">דן בשאלת </w:t>
      </w:r>
      <w:proofErr w:type="spellStart"/>
      <w:r w:rsidRPr="00D41A73">
        <w:rPr>
          <w:rFonts w:hint="cs"/>
          <w:sz w:val="18"/>
          <w:szCs w:val="18"/>
          <w:rtl/>
        </w:rPr>
        <w:t>הא"ר</w:t>
      </w:r>
      <w:proofErr w:type="spellEnd"/>
      <w:r w:rsidRPr="00D41A73">
        <w:rPr>
          <w:rFonts w:hint="cs"/>
          <w:sz w:val="18"/>
          <w:szCs w:val="18"/>
          <w:rtl/>
        </w:rPr>
        <w:t xml:space="preserve"> על השער אפרים היאך אפשר להדליק נר של חמאה שהתבשל בקדירה בשרית, הרי יש בזה משום בישול בב"ח, ולא תירץ שמותר משום בישול אחר בישול. וכן עולה מכל האחרונים שהתייחסו לשאלה זו (</w:t>
      </w:r>
      <w:proofErr w:type="spellStart"/>
      <w:r w:rsidRPr="00D41A73">
        <w:rPr>
          <w:rFonts w:hint="cs"/>
          <w:sz w:val="18"/>
          <w:szCs w:val="18"/>
          <w:rtl/>
        </w:rPr>
        <w:t>שבו"י</w:t>
      </w:r>
      <w:proofErr w:type="spellEnd"/>
      <w:r w:rsidRPr="00D41A73">
        <w:rPr>
          <w:rFonts w:hint="cs"/>
          <w:sz w:val="18"/>
          <w:szCs w:val="18"/>
          <w:rtl/>
        </w:rPr>
        <w:t xml:space="preserve">, </w:t>
      </w:r>
      <w:proofErr w:type="spellStart"/>
      <w:r w:rsidRPr="00D41A73">
        <w:rPr>
          <w:rFonts w:hint="cs"/>
          <w:sz w:val="18"/>
          <w:szCs w:val="18"/>
          <w:rtl/>
        </w:rPr>
        <w:t>רעק"א</w:t>
      </w:r>
      <w:proofErr w:type="spellEnd"/>
      <w:r w:rsidRPr="00D41A73">
        <w:rPr>
          <w:rFonts w:hint="cs"/>
          <w:sz w:val="18"/>
          <w:szCs w:val="18"/>
          <w:rtl/>
        </w:rPr>
        <w:t>), ולא תירצו שההיתר הוא מצד בישול אחר בישול.</w:t>
      </w:r>
      <w:r w:rsidR="00A17768" w:rsidRPr="00D41A73">
        <w:rPr>
          <w:rFonts w:hint="cs"/>
          <w:sz w:val="18"/>
          <w:szCs w:val="18"/>
          <w:rtl/>
        </w:rPr>
        <w:t xml:space="preserve"> [וצ"ע סתירת דברי </w:t>
      </w:r>
      <w:proofErr w:type="spellStart"/>
      <w:r w:rsidR="00A17768" w:rsidRPr="00D41A73">
        <w:rPr>
          <w:rFonts w:hint="cs"/>
          <w:sz w:val="18"/>
          <w:szCs w:val="18"/>
          <w:rtl/>
        </w:rPr>
        <w:t>הפמ"ג</w:t>
      </w:r>
      <w:proofErr w:type="spellEnd"/>
      <w:r w:rsidR="00A17768" w:rsidRPr="00D41A73">
        <w:rPr>
          <w:rFonts w:hint="cs"/>
          <w:sz w:val="18"/>
          <w:szCs w:val="18"/>
          <w:rtl/>
        </w:rPr>
        <w:t xml:space="preserve"> והרעק"א.]</w:t>
      </w:r>
    </w:p>
    <w:p w:rsidR="002B4DF5" w:rsidRPr="00D41A73" w:rsidRDefault="00C27AFE" w:rsidP="009A02C1">
      <w:pPr>
        <w:rPr>
          <w:sz w:val="18"/>
          <w:szCs w:val="18"/>
          <w:rtl/>
        </w:rPr>
      </w:pPr>
      <w:r w:rsidRPr="00D41A73">
        <w:rPr>
          <w:rFonts w:hint="cs"/>
          <w:sz w:val="18"/>
          <w:szCs w:val="18"/>
          <w:rtl/>
        </w:rPr>
        <w:t>ג', בישול לחתיכה שנכבש</w:t>
      </w:r>
      <w:r w:rsidR="009A02C1" w:rsidRPr="00D41A73">
        <w:rPr>
          <w:rFonts w:hint="cs"/>
          <w:sz w:val="18"/>
          <w:szCs w:val="18"/>
          <w:rtl/>
        </w:rPr>
        <w:t>ה בחלב, הביאו הפוסקים (</w:t>
      </w:r>
      <w:proofErr w:type="spellStart"/>
      <w:r w:rsidR="009A02C1" w:rsidRPr="00D41A73">
        <w:rPr>
          <w:rFonts w:hint="cs"/>
          <w:sz w:val="18"/>
          <w:szCs w:val="18"/>
          <w:rtl/>
        </w:rPr>
        <w:t>רעק"א</w:t>
      </w:r>
      <w:proofErr w:type="spellEnd"/>
      <w:r w:rsidR="009A02C1" w:rsidRPr="00D41A73">
        <w:rPr>
          <w:rFonts w:hint="cs"/>
          <w:sz w:val="18"/>
          <w:szCs w:val="18"/>
          <w:rtl/>
        </w:rPr>
        <w:t xml:space="preserve"> בשם </w:t>
      </w:r>
      <w:proofErr w:type="spellStart"/>
      <w:r w:rsidR="009A02C1" w:rsidRPr="00D41A73">
        <w:rPr>
          <w:rFonts w:hint="cs"/>
          <w:sz w:val="18"/>
          <w:szCs w:val="18"/>
          <w:rtl/>
        </w:rPr>
        <w:t>הש"ד</w:t>
      </w:r>
      <w:proofErr w:type="spellEnd"/>
      <w:r w:rsidRPr="00D41A73">
        <w:rPr>
          <w:rFonts w:hint="cs"/>
          <w:sz w:val="18"/>
          <w:szCs w:val="18"/>
          <w:rtl/>
        </w:rPr>
        <w:t>, פתחי תשובה</w:t>
      </w:r>
      <w:r w:rsidR="00A17768" w:rsidRPr="00D41A73">
        <w:rPr>
          <w:rFonts w:hint="cs"/>
          <w:sz w:val="18"/>
          <w:szCs w:val="18"/>
          <w:rtl/>
        </w:rPr>
        <w:t xml:space="preserve"> ג' ב</w:t>
      </w:r>
      <w:r w:rsidR="009A02C1" w:rsidRPr="00D41A73">
        <w:rPr>
          <w:rFonts w:hint="cs"/>
          <w:sz w:val="18"/>
          <w:szCs w:val="18"/>
          <w:rtl/>
        </w:rPr>
        <w:t xml:space="preserve">שם </w:t>
      </w:r>
      <w:proofErr w:type="spellStart"/>
      <w:r w:rsidR="009A02C1" w:rsidRPr="00D41A73">
        <w:rPr>
          <w:rFonts w:hint="cs"/>
          <w:sz w:val="18"/>
          <w:szCs w:val="18"/>
          <w:rtl/>
        </w:rPr>
        <w:t>הנו"ב</w:t>
      </w:r>
      <w:proofErr w:type="spellEnd"/>
      <w:r w:rsidR="00A17768" w:rsidRPr="00D41A73">
        <w:rPr>
          <w:rFonts w:hint="cs"/>
          <w:sz w:val="18"/>
          <w:szCs w:val="18"/>
          <w:rtl/>
        </w:rPr>
        <w:t>) שאסור.</w:t>
      </w:r>
    </w:p>
    <w:p w:rsidR="00A34854" w:rsidRDefault="00A34854" w:rsidP="00BF7DC8">
      <w:pPr>
        <w:rPr>
          <w:b/>
          <w:bCs/>
          <w:sz w:val="18"/>
          <w:szCs w:val="18"/>
          <w:rtl/>
        </w:rPr>
      </w:pPr>
      <w:r>
        <w:rPr>
          <w:rFonts w:hint="cs"/>
          <w:b/>
          <w:bCs/>
          <w:sz w:val="18"/>
          <w:szCs w:val="18"/>
          <w:rtl/>
        </w:rPr>
        <w:t xml:space="preserve">מטרת הבישול </w:t>
      </w:r>
      <w:r>
        <w:rPr>
          <w:b/>
          <w:bCs/>
          <w:sz w:val="18"/>
          <w:szCs w:val="18"/>
          <w:rtl/>
        </w:rPr>
        <w:t>–</w:t>
      </w:r>
    </w:p>
    <w:p w:rsidR="00A34854" w:rsidRPr="00A34854" w:rsidRDefault="00A34854" w:rsidP="00BF7DC8">
      <w:pPr>
        <w:rPr>
          <w:sz w:val="18"/>
          <w:szCs w:val="18"/>
          <w:rtl/>
        </w:rPr>
      </w:pPr>
      <w:r>
        <w:rPr>
          <w:rFonts w:hint="cs"/>
          <w:sz w:val="18"/>
          <w:szCs w:val="18"/>
          <w:rtl/>
        </w:rPr>
        <w:t xml:space="preserve">כאשר מבשל שלא לצורך אכילה, פשטות נקיטת הפוסקים שגם זה אסור מדאורייתא, וכן מוכח מהפוסקים שדנו לגבי הדלקת נר של בשר בחלב, מצד איסור בישול. אמנם ראה </w:t>
      </w:r>
      <w:proofErr w:type="spellStart"/>
      <w:r>
        <w:rPr>
          <w:rFonts w:hint="cs"/>
          <w:sz w:val="18"/>
          <w:szCs w:val="18"/>
          <w:rtl/>
        </w:rPr>
        <w:t>ש"ך</w:t>
      </w:r>
      <w:proofErr w:type="spellEnd"/>
      <w:r>
        <w:rPr>
          <w:rFonts w:hint="cs"/>
          <w:sz w:val="18"/>
          <w:szCs w:val="18"/>
          <w:rtl/>
        </w:rPr>
        <w:t xml:space="preserve"> </w:t>
      </w:r>
      <w:proofErr w:type="spellStart"/>
      <w:r>
        <w:rPr>
          <w:rFonts w:hint="cs"/>
          <w:sz w:val="18"/>
          <w:szCs w:val="18"/>
          <w:rtl/>
        </w:rPr>
        <w:t>סק"ז</w:t>
      </w:r>
      <w:proofErr w:type="spellEnd"/>
      <w:r>
        <w:rPr>
          <w:rFonts w:hint="cs"/>
          <w:sz w:val="18"/>
          <w:szCs w:val="18"/>
          <w:rtl/>
        </w:rPr>
        <w:t xml:space="preserve"> </w:t>
      </w:r>
      <w:r>
        <w:rPr>
          <w:sz w:val="18"/>
          <w:szCs w:val="18"/>
          <w:rtl/>
        </w:rPr>
        <w:t>–</w:t>
      </w:r>
      <w:r>
        <w:rPr>
          <w:rFonts w:hint="cs"/>
          <w:sz w:val="18"/>
          <w:szCs w:val="18"/>
          <w:rtl/>
        </w:rPr>
        <w:t xml:space="preserve"> "שמבשל לצורך רפואה או לשאר דברים" </w:t>
      </w:r>
      <w:r>
        <w:rPr>
          <w:sz w:val="18"/>
          <w:szCs w:val="18"/>
          <w:rtl/>
        </w:rPr>
        <w:t>–</w:t>
      </w:r>
      <w:r>
        <w:rPr>
          <w:rFonts w:hint="cs"/>
          <w:sz w:val="18"/>
          <w:szCs w:val="18"/>
          <w:rtl/>
        </w:rPr>
        <w:t xml:space="preserve"> </w:t>
      </w:r>
      <w:proofErr w:type="spellStart"/>
      <w:r>
        <w:rPr>
          <w:rFonts w:hint="cs"/>
          <w:sz w:val="18"/>
          <w:szCs w:val="18"/>
          <w:rtl/>
        </w:rPr>
        <w:t>דמשמע</w:t>
      </w:r>
      <w:proofErr w:type="spellEnd"/>
      <w:r>
        <w:rPr>
          <w:rFonts w:hint="cs"/>
          <w:sz w:val="18"/>
          <w:szCs w:val="18"/>
          <w:rtl/>
        </w:rPr>
        <w:t xml:space="preserve"> לכאורה שכל שאין מבשל לצורך אכילה אין בזה איסור (ויש לתלות בשאלה האם עיקר האיסור הוא הבישול או האכילה).</w:t>
      </w:r>
    </w:p>
    <w:p w:rsidR="00A34854" w:rsidRDefault="00A34854" w:rsidP="00BF7DC8">
      <w:pPr>
        <w:rPr>
          <w:b/>
          <w:bCs/>
          <w:i/>
          <w:iCs/>
          <w:sz w:val="18"/>
          <w:szCs w:val="18"/>
          <w:rtl/>
        </w:rPr>
      </w:pPr>
    </w:p>
    <w:p w:rsidR="009A02C1" w:rsidRPr="00D41A73" w:rsidRDefault="00E36C83" w:rsidP="00BF7DC8">
      <w:pPr>
        <w:rPr>
          <w:b/>
          <w:bCs/>
          <w:i/>
          <w:iCs/>
          <w:sz w:val="18"/>
          <w:szCs w:val="18"/>
          <w:rtl/>
        </w:rPr>
      </w:pPr>
      <w:r w:rsidRPr="00D41A73">
        <w:rPr>
          <w:rFonts w:hint="cs"/>
          <w:b/>
          <w:bCs/>
          <w:i/>
          <w:iCs/>
          <w:sz w:val="18"/>
          <w:szCs w:val="18"/>
          <w:rtl/>
        </w:rPr>
        <w:t xml:space="preserve">איסור </w:t>
      </w:r>
      <w:r w:rsidR="009A02C1" w:rsidRPr="00D41A73">
        <w:rPr>
          <w:rFonts w:hint="cs"/>
          <w:b/>
          <w:bCs/>
          <w:i/>
          <w:iCs/>
          <w:sz w:val="18"/>
          <w:szCs w:val="18"/>
          <w:rtl/>
        </w:rPr>
        <w:t xml:space="preserve">אכילה </w:t>
      </w:r>
      <w:r w:rsidR="009A02C1" w:rsidRPr="00D41A73">
        <w:rPr>
          <w:b/>
          <w:bCs/>
          <w:i/>
          <w:iCs/>
          <w:sz w:val="18"/>
          <w:szCs w:val="18"/>
          <w:rtl/>
        </w:rPr>
        <w:t>–</w:t>
      </w:r>
    </w:p>
    <w:p w:rsidR="009A02C1" w:rsidRPr="00D41A73" w:rsidRDefault="009A02C1" w:rsidP="00BF7DC8">
      <w:pPr>
        <w:rPr>
          <w:sz w:val="18"/>
          <w:szCs w:val="18"/>
          <w:rtl/>
        </w:rPr>
      </w:pPr>
      <w:r w:rsidRPr="00D41A73">
        <w:rPr>
          <w:rFonts w:hint="cs"/>
          <w:sz w:val="18"/>
          <w:szCs w:val="18"/>
          <w:rtl/>
        </w:rPr>
        <w:t xml:space="preserve">שלא כדרך </w:t>
      </w:r>
      <w:r w:rsidRPr="00D41A73">
        <w:rPr>
          <w:sz w:val="18"/>
          <w:szCs w:val="18"/>
          <w:rtl/>
        </w:rPr>
        <w:t>–</w:t>
      </w:r>
      <w:r w:rsidRPr="00D41A73">
        <w:rPr>
          <w:rFonts w:hint="cs"/>
          <w:sz w:val="18"/>
          <w:szCs w:val="18"/>
          <w:rtl/>
        </w:rPr>
        <w:t xml:space="preserve"> </w:t>
      </w:r>
      <w:proofErr w:type="spellStart"/>
      <w:r w:rsidRPr="00D41A73">
        <w:rPr>
          <w:rFonts w:hint="cs"/>
          <w:sz w:val="18"/>
          <w:szCs w:val="18"/>
          <w:rtl/>
        </w:rPr>
        <w:t>פת"ש</w:t>
      </w:r>
      <w:proofErr w:type="spellEnd"/>
      <w:r w:rsidRPr="00D41A73">
        <w:rPr>
          <w:rFonts w:hint="cs"/>
          <w:sz w:val="18"/>
          <w:szCs w:val="18"/>
          <w:rtl/>
        </w:rPr>
        <w:t xml:space="preserve"> א'.</w:t>
      </w:r>
    </w:p>
    <w:p w:rsidR="009A02C1" w:rsidRPr="00D41A73" w:rsidRDefault="009A02C1" w:rsidP="00BF7DC8">
      <w:pPr>
        <w:rPr>
          <w:sz w:val="18"/>
          <w:szCs w:val="18"/>
          <w:rtl/>
        </w:rPr>
      </w:pPr>
    </w:p>
    <w:p w:rsidR="002B4DF5" w:rsidRPr="00D41A73" w:rsidRDefault="00E36C83" w:rsidP="00BF7DC8">
      <w:pPr>
        <w:rPr>
          <w:b/>
          <w:bCs/>
          <w:i/>
          <w:iCs/>
          <w:sz w:val="18"/>
          <w:szCs w:val="18"/>
          <w:rtl/>
        </w:rPr>
      </w:pPr>
      <w:r w:rsidRPr="00D41A73">
        <w:rPr>
          <w:rFonts w:hint="cs"/>
          <w:b/>
          <w:bCs/>
          <w:i/>
          <w:iCs/>
          <w:sz w:val="18"/>
          <w:szCs w:val="18"/>
          <w:rtl/>
        </w:rPr>
        <w:t xml:space="preserve">איסור </w:t>
      </w:r>
      <w:r w:rsidR="002B4DF5" w:rsidRPr="00D41A73">
        <w:rPr>
          <w:rFonts w:hint="cs"/>
          <w:b/>
          <w:bCs/>
          <w:i/>
          <w:iCs/>
          <w:sz w:val="18"/>
          <w:szCs w:val="18"/>
          <w:rtl/>
        </w:rPr>
        <w:t xml:space="preserve">הנאה </w:t>
      </w:r>
      <w:r w:rsidR="002B4DF5" w:rsidRPr="00D41A73">
        <w:rPr>
          <w:b/>
          <w:bCs/>
          <w:i/>
          <w:iCs/>
          <w:sz w:val="18"/>
          <w:szCs w:val="18"/>
          <w:rtl/>
        </w:rPr>
        <w:t>–</w:t>
      </w:r>
      <w:r w:rsidR="002B4DF5" w:rsidRPr="00D41A73">
        <w:rPr>
          <w:rFonts w:hint="cs"/>
          <w:b/>
          <w:bCs/>
          <w:i/>
          <w:iCs/>
          <w:sz w:val="18"/>
          <w:szCs w:val="18"/>
          <w:rtl/>
        </w:rPr>
        <w:t xml:space="preserve"> </w:t>
      </w:r>
    </w:p>
    <w:p w:rsidR="00004943" w:rsidRPr="00D41A73" w:rsidRDefault="00004943" w:rsidP="00BF7DC8">
      <w:pPr>
        <w:rPr>
          <w:sz w:val="18"/>
          <w:szCs w:val="18"/>
          <w:rtl/>
        </w:rPr>
      </w:pPr>
      <w:r w:rsidRPr="00D41A73">
        <w:rPr>
          <w:rFonts w:hint="cs"/>
          <w:b/>
          <w:bCs/>
          <w:sz w:val="18"/>
          <w:szCs w:val="18"/>
          <w:rtl/>
        </w:rPr>
        <w:t xml:space="preserve">מלקות: </w:t>
      </w:r>
      <w:proofErr w:type="spellStart"/>
      <w:r w:rsidRPr="00D41A73">
        <w:rPr>
          <w:rFonts w:hint="cs"/>
          <w:sz w:val="18"/>
          <w:szCs w:val="18"/>
          <w:rtl/>
        </w:rPr>
        <w:t>פת"ש</w:t>
      </w:r>
      <w:proofErr w:type="spellEnd"/>
      <w:r w:rsidRPr="00D41A73">
        <w:rPr>
          <w:rFonts w:hint="cs"/>
          <w:sz w:val="18"/>
          <w:szCs w:val="18"/>
          <w:rtl/>
        </w:rPr>
        <w:t xml:space="preserve"> ב' מחלוקת הראשונים.</w:t>
      </w:r>
    </w:p>
    <w:p w:rsidR="00E36C83" w:rsidRPr="00D41A73" w:rsidRDefault="009A02C1" w:rsidP="00BF7DC8">
      <w:pPr>
        <w:rPr>
          <w:sz w:val="18"/>
          <w:szCs w:val="18"/>
          <w:rtl/>
        </w:rPr>
      </w:pPr>
      <w:r w:rsidRPr="00D41A73">
        <w:rPr>
          <w:rFonts w:hint="cs"/>
          <w:b/>
          <w:bCs/>
          <w:sz w:val="18"/>
          <w:szCs w:val="18"/>
          <w:rtl/>
        </w:rPr>
        <w:t xml:space="preserve">שיעורה: </w:t>
      </w:r>
      <w:r w:rsidR="002B4DF5" w:rsidRPr="00D41A73">
        <w:rPr>
          <w:rFonts w:hint="cs"/>
          <w:sz w:val="18"/>
          <w:szCs w:val="18"/>
          <w:rtl/>
        </w:rPr>
        <w:t xml:space="preserve">עי' פתחי תשובה </w:t>
      </w:r>
      <w:r w:rsidR="00004943" w:rsidRPr="00D41A73">
        <w:rPr>
          <w:rFonts w:hint="cs"/>
          <w:sz w:val="18"/>
          <w:szCs w:val="18"/>
          <w:rtl/>
        </w:rPr>
        <w:t xml:space="preserve">שם </w:t>
      </w:r>
      <w:r w:rsidR="002B4DF5" w:rsidRPr="00D41A73">
        <w:rPr>
          <w:rFonts w:hint="cs"/>
          <w:sz w:val="18"/>
          <w:szCs w:val="18"/>
          <w:rtl/>
        </w:rPr>
        <w:t>מהו שיעור ההנאה האסורה.</w:t>
      </w:r>
      <w:r w:rsidR="0054048F" w:rsidRPr="00D41A73">
        <w:rPr>
          <w:rFonts w:hint="cs"/>
          <w:sz w:val="18"/>
          <w:szCs w:val="18"/>
          <w:rtl/>
        </w:rPr>
        <w:t xml:space="preserve"> (מחלוקת אי כזית או </w:t>
      </w:r>
      <w:proofErr w:type="spellStart"/>
      <w:r w:rsidR="0054048F" w:rsidRPr="00D41A73">
        <w:rPr>
          <w:rFonts w:hint="cs"/>
          <w:sz w:val="18"/>
          <w:szCs w:val="18"/>
          <w:rtl/>
        </w:rPr>
        <w:t>שוו"פ</w:t>
      </w:r>
      <w:proofErr w:type="spellEnd"/>
      <w:r w:rsidR="0054048F" w:rsidRPr="00D41A73">
        <w:rPr>
          <w:rFonts w:hint="cs"/>
          <w:sz w:val="18"/>
          <w:szCs w:val="18"/>
          <w:rtl/>
        </w:rPr>
        <w:t>.</w:t>
      </w:r>
      <w:r w:rsidR="00004943" w:rsidRPr="00D41A73">
        <w:rPr>
          <w:rFonts w:hint="cs"/>
          <w:sz w:val="18"/>
          <w:szCs w:val="18"/>
          <w:rtl/>
        </w:rPr>
        <w:t>)</w:t>
      </w:r>
      <w:r w:rsidR="0054048F" w:rsidRPr="00D41A73">
        <w:rPr>
          <w:rFonts w:hint="cs"/>
          <w:sz w:val="18"/>
          <w:szCs w:val="18"/>
          <w:rtl/>
        </w:rPr>
        <w:t xml:space="preserve"> </w:t>
      </w:r>
    </w:p>
    <w:p w:rsidR="00E36C83" w:rsidRPr="00D41A73" w:rsidRDefault="00E36C83" w:rsidP="00BF7DC8">
      <w:pPr>
        <w:rPr>
          <w:sz w:val="18"/>
          <w:szCs w:val="18"/>
          <w:rtl/>
        </w:rPr>
      </w:pPr>
      <w:r w:rsidRPr="00D41A73">
        <w:rPr>
          <w:rFonts w:hint="cs"/>
          <w:b/>
          <w:bCs/>
          <w:sz w:val="18"/>
          <w:szCs w:val="18"/>
          <w:rtl/>
        </w:rPr>
        <w:t xml:space="preserve">חצי שיעור: </w:t>
      </w:r>
      <w:proofErr w:type="spellStart"/>
      <w:r w:rsidRPr="00D41A73">
        <w:rPr>
          <w:rFonts w:hint="cs"/>
          <w:sz w:val="18"/>
          <w:szCs w:val="18"/>
          <w:rtl/>
        </w:rPr>
        <w:t>פת"ש</w:t>
      </w:r>
      <w:proofErr w:type="spellEnd"/>
      <w:r w:rsidRPr="00D41A73">
        <w:rPr>
          <w:rFonts w:hint="cs"/>
          <w:sz w:val="18"/>
          <w:szCs w:val="18"/>
          <w:rtl/>
        </w:rPr>
        <w:t xml:space="preserve"> שם, ספק </w:t>
      </w:r>
      <w:proofErr w:type="spellStart"/>
      <w:r w:rsidRPr="00D41A73">
        <w:rPr>
          <w:rFonts w:hint="cs"/>
          <w:sz w:val="18"/>
          <w:szCs w:val="18"/>
          <w:rtl/>
        </w:rPr>
        <w:t>הפמ"ג</w:t>
      </w:r>
      <w:proofErr w:type="spellEnd"/>
      <w:r w:rsidRPr="00D41A73">
        <w:rPr>
          <w:rFonts w:hint="cs"/>
          <w:sz w:val="18"/>
          <w:szCs w:val="18"/>
          <w:rtl/>
        </w:rPr>
        <w:t xml:space="preserve"> </w:t>
      </w:r>
      <w:proofErr w:type="spellStart"/>
      <w:r w:rsidRPr="00D41A73">
        <w:rPr>
          <w:rFonts w:hint="cs"/>
          <w:sz w:val="18"/>
          <w:szCs w:val="18"/>
          <w:rtl/>
        </w:rPr>
        <w:t>והצל"ח</w:t>
      </w:r>
      <w:proofErr w:type="spellEnd"/>
      <w:r w:rsidRPr="00D41A73">
        <w:rPr>
          <w:rFonts w:hint="cs"/>
          <w:sz w:val="18"/>
          <w:szCs w:val="18"/>
          <w:rtl/>
        </w:rPr>
        <w:t>.</w:t>
      </w:r>
    </w:p>
    <w:p w:rsidR="009A02C1" w:rsidRPr="00D41A73" w:rsidRDefault="009A02C1" w:rsidP="00E36C83">
      <w:pPr>
        <w:rPr>
          <w:sz w:val="18"/>
          <w:szCs w:val="18"/>
          <w:rtl/>
        </w:rPr>
      </w:pPr>
      <w:r w:rsidRPr="00D41A73">
        <w:rPr>
          <w:rFonts w:hint="cs"/>
          <w:b/>
          <w:bCs/>
          <w:sz w:val="18"/>
          <w:szCs w:val="18"/>
          <w:rtl/>
        </w:rPr>
        <w:t xml:space="preserve">אפר: </w:t>
      </w:r>
      <w:r w:rsidRPr="00D41A73">
        <w:rPr>
          <w:rFonts w:hint="cs"/>
          <w:sz w:val="18"/>
          <w:szCs w:val="18"/>
          <w:rtl/>
        </w:rPr>
        <w:t xml:space="preserve">עי' </w:t>
      </w:r>
      <w:proofErr w:type="spellStart"/>
      <w:r w:rsidRPr="00D41A73">
        <w:rPr>
          <w:rFonts w:hint="cs"/>
          <w:sz w:val="18"/>
          <w:szCs w:val="18"/>
          <w:rtl/>
        </w:rPr>
        <w:t>פת"ש</w:t>
      </w:r>
      <w:proofErr w:type="spellEnd"/>
      <w:r w:rsidRPr="00D41A73">
        <w:rPr>
          <w:rFonts w:hint="cs"/>
          <w:sz w:val="18"/>
          <w:szCs w:val="18"/>
          <w:rtl/>
        </w:rPr>
        <w:t xml:space="preserve"> </w:t>
      </w:r>
      <w:r w:rsidR="004F6A76" w:rsidRPr="00D41A73">
        <w:rPr>
          <w:rFonts w:hint="cs"/>
          <w:sz w:val="18"/>
          <w:szCs w:val="18"/>
          <w:rtl/>
        </w:rPr>
        <w:t xml:space="preserve">שם </w:t>
      </w:r>
      <w:r w:rsidRPr="00D41A73">
        <w:rPr>
          <w:rFonts w:hint="cs"/>
          <w:sz w:val="18"/>
          <w:szCs w:val="18"/>
          <w:rtl/>
        </w:rPr>
        <w:t>שגם בנשרף אסור בהנאה.</w:t>
      </w:r>
    </w:p>
    <w:p w:rsidR="00C27AFE" w:rsidRPr="00D41A73" w:rsidRDefault="009A02C1" w:rsidP="00E36C83">
      <w:pPr>
        <w:rPr>
          <w:sz w:val="18"/>
          <w:szCs w:val="18"/>
          <w:rtl/>
        </w:rPr>
      </w:pPr>
      <w:r w:rsidRPr="00D41A73">
        <w:rPr>
          <w:rFonts w:hint="cs"/>
          <w:b/>
          <w:bCs/>
          <w:sz w:val="18"/>
          <w:szCs w:val="18"/>
          <w:rtl/>
        </w:rPr>
        <w:t xml:space="preserve">בנבילה: </w:t>
      </w:r>
      <w:r w:rsidRPr="00D41A73">
        <w:rPr>
          <w:rFonts w:hint="cs"/>
          <w:sz w:val="18"/>
          <w:szCs w:val="18"/>
          <w:rtl/>
        </w:rPr>
        <w:t xml:space="preserve">ראה </w:t>
      </w:r>
      <w:proofErr w:type="spellStart"/>
      <w:r w:rsidRPr="00D41A73">
        <w:rPr>
          <w:rFonts w:hint="cs"/>
          <w:sz w:val="18"/>
          <w:szCs w:val="18"/>
          <w:rtl/>
        </w:rPr>
        <w:t>פת"ש</w:t>
      </w:r>
      <w:proofErr w:type="spellEnd"/>
      <w:r w:rsidRPr="00D41A73">
        <w:rPr>
          <w:rFonts w:hint="cs"/>
          <w:sz w:val="18"/>
          <w:szCs w:val="18"/>
          <w:rtl/>
        </w:rPr>
        <w:t xml:space="preserve"> </w:t>
      </w:r>
      <w:proofErr w:type="spellStart"/>
      <w:r w:rsidRPr="00D41A73">
        <w:rPr>
          <w:rFonts w:hint="cs"/>
          <w:sz w:val="18"/>
          <w:szCs w:val="18"/>
          <w:rtl/>
        </w:rPr>
        <w:t>סק"ו</w:t>
      </w:r>
      <w:proofErr w:type="spellEnd"/>
      <w:r w:rsidRPr="00D41A73">
        <w:rPr>
          <w:rFonts w:hint="cs"/>
          <w:sz w:val="18"/>
          <w:szCs w:val="18"/>
          <w:rtl/>
        </w:rPr>
        <w:t xml:space="preserve"> נידון בזה.</w:t>
      </w:r>
      <w:r w:rsidR="00C27AFE" w:rsidRPr="00D41A73">
        <w:rPr>
          <w:rFonts w:hint="cs"/>
          <w:sz w:val="18"/>
          <w:szCs w:val="18"/>
          <w:rtl/>
        </w:rPr>
        <w:t xml:space="preserve"> </w:t>
      </w:r>
      <w:r w:rsidR="00E36C83" w:rsidRPr="00D41A73">
        <w:rPr>
          <w:rFonts w:hint="cs"/>
          <w:sz w:val="18"/>
          <w:szCs w:val="18"/>
          <w:rtl/>
        </w:rPr>
        <w:t>(האם מחמת שאין איסור אכילה חל איסור נבילה, לא חל גם איסור הנאה.)</w:t>
      </w:r>
    </w:p>
    <w:p w:rsidR="009713DA" w:rsidRPr="00D41A73" w:rsidRDefault="009713DA" w:rsidP="00E36C83">
      <w:pPr>
        <w:rPr>
          <w:sz w:val="18"/>
          <w:szCs w:val="18"/>
          <w:rtl/>
        </w:rPr>
      </w:pPr>
    </w:p>
    <w:p w:rsidR="003C247E" w:rsidRPr="00D41A73" w:rsidRDefault="003C247E" w:rsidP="00E36C83">
      <w:pPr>
        <w:rPr>
          <w:b/>
          <w:bCs/>
          <w:sz w:val="18"/>
          <w:szCs w:val="18"/>
          <w:rtl/>
        </w:rPr>
      </w:pPr>
      <w:r w:rsidRPr="00D41A73">
        <w:rPr>
          <w:rFonts w:hint="cs"/>
          <w:b/>
          <w:bCs/>
          <w:sz w:val="18"/>
          <w:szCs w:val="18"/>
          <w:rtl/>
        </w:rPr>
        <w:t>האיסורים דרבנן</w:t>
      </w:r>
    </w:p>
    <w:p w:rsidR="003C247E" w:rsidRPr="00D41A73" w:rsidRDefault="003C247E" w:rsidP="00AC23E1">
      <w:pPr>
        <w:rPr>
          <w:sz w:val="18"/>
          <w:szCs w:val="18"/>
          <w:rtl/>
        </w:rPr>
      </w:pPr>
      <w:r w:rsidRPr="00D41A73">
        <w:rPr>
          <w:rFonts w:hint="cs"/>
          <w:sz w:val="18"/>
          <w:szCs w:val="18"/>
          <w:rtl/>
        </w:rPr>
        <w:t>מעתה צריך לדון מה הוסיפו ח</w:t>
      </w:r>
      <w:r w:rsidR="00222D84" w:rsidRPr="00D41A73">
        <w:rPr>
          <w:rFonts w:hint="cs"/>
          <w:sz w:val="18"/>
          <w:szCs w:val="18"/>
          <w:rtl/>
        </w:rPr>
        <w:t>ז"ל לאסור יתר על התורה, וזה, בשלושת המישורים הנ"</w:t>
      </w:r>
      <w:r w:rsidR="00AC23E1" w:rsidRPr="00D41A73">
        <w:rPr>
          <w:rFonts w:hint="cs"/>
          <w:sz w:val="18"/>
          <w:szCs w:val="18"/>
          <w:rtl/>
        </w:rPr>
        <w:t>ל.</w:t>
      </w:r>
    </w:p>
    <w:p w:rsidR="003C247E" w:rsidRPr="00D41A73" w:rsidRDefault="003C247E" w:rsidP="00E36C83">
      <w:pPr>
        <w:rPr>
          <w:sz w:val="18"/>
          <w:szCs w:val="18"/>
          <w:rtl/>
        </w:rPr>
      </w:pPr>
      <w:r w:rsidRPr="00D41A73">
        <w:rPr>
          <w:rFonts w:hint="cs"/>
          <w:sz w:val="18"/>
          <w:szCs w:val="18"/>
          <w:rtl/>
        </w:rPr>
        <w:t xml:space="preserve">א, צורת ההתערבות </w:t>
      </w:r>
      <w:r w:rsidRPr="00D41A73">
        <w:rPr>
          <w:sz w:val="18"/>
          <w:szCs w:val="18"/>
          <w:rtl/>
        </w:rPr>
        <w:t>–</w:t>
      </w:r>
      <w:r w:rsidRPr="00D41A73">
        <w:rPr>
          <w:rFonts w:hint="cs"/>
          <w:sz w:val="18"/>
          <w:szCs w:val="18"/>
          <w:rtl/>
        </w:rPr>
        <w:t xml:space="preserve"> אסרו כל התערבות שהיא.</w:t>
      </w:r>
    </w:p>
    <w:p w:rsidR="003C247E" w:rsidRPr="00D41A73" w:rsidRDefault="003C247E" w:rsidP="00E36C83">
      <w:pPr>
        <w:rPr>
          <w:sz w:val="18"/>
          <w:szCs w:val="18"/>
          <w:rtl/>
        </w:rPr>
      </w:pPr>
      <w:r w:rsidRPr="00D41A73">
        <w:rPr>
          <w:rFonts w:hint="cs"/>
          <w:sz w:val="18"/>
          <w:szCs w:val="18"/>
          <w:rtl/>
        </w:rPr>
        <w:t>ב, רכיבי התערובת:</w:t>
      </w:r>
    </w:p>
    <w:p w:rsidR="00222D84" w:rsidRPr="00D41A73" w:rsidRDefault="003C247E" w:rsidP="00E36C83">
      <w:pPr>
        <w:rPr>
          <w:sz w:val="18"/>
          <w:szCs w:val="18"/>
          <w:rtl/>
        </w:rPr>
      </w:pPr>
      <w:r w:rsidRPr="00D41A73">
        <w:rPr>
          <w:rFonts w:hint="cs"/>
          <w:sz w:val="18"/>
          <w:szCs w:val="18"/>
          <w:rtl/>
        </w:rPr>
        <w:t>אסרו</w:t>
      </w:r>
      <w:r w:rsidR="00222D84" w:rsidRPr="00D41A73">
        <w:rPr>
          <w:rFonts w:hint="cs"/>
          <w:sz w:val="18"/>
          <w:szCs w:val="18"/>
          <w:rtl/>
        </w:rPr>
        <w:t>:</w:t>
      </w:r>
    </w:p>
    <w:p w:rsidR="00222D84" w:rsidRPr="00D41A73" w:rsidRDefault="00222D84" w:rsidP="00222D84">
      <w:pPr>
        <w:pStyle w:val="a5"/>
        <w:numPr>
          <w:ilvl w:val="0"/>
          <w:numId w:val="1"/>
        </w:numPr>
        <w:rPr>
          <w:sz w:val="18"/>
          <w:szCs w:val="18"/>
          <w:rtl/>
        </w:rPr>
      </w:pPr>
      <w:r w:rsidRPr="00D41A73">
        <w:rPr>
          <w:rFonts w:hint="cs"/>
          <w:sz w:val="18"/>
          <w:szCs w:val="18"/>
          <w:rtl/>
        </w:rPr>
        <w:t>בשר חיה ועוף.</w:t>
      </w:r>
      <w:r w:rsidR="003C247E" w:rsidRPr="00D41A73">
        <w:rPr>
          <w:rFonts w:hint="cs"/>
          <w:sz w:val="18"/>
          <w:szCs w:val="18"/>
          <w:rtl/>
        </w:rPr>
        <w:t xml:space="preserve"> </w:t>
      </w:r>
    </w:p>
    <w:p w:rsidR="003C247E" w:rsidRPr="00D41A73" w:rsidRDefault="00222D84" w:rsidP="00222D84">
      <w:pPr>
        <w:pStyle w:val="a5"/>
        <w:numPr>
          <w:ilvl w:val="0"/>
          <w:numId w:val="1"/>
        </w:numPr>
        <w:rPr>
          <w:sz w:val="18"/>
          <w:szCs w:val="18"/>
        </w:rPr>
      </w:pPr>
      <w:proofErr w:type="spellStart"/>
      <w:r w:rsidRPr="00D41A73">
        <w:rPr>
          <w:rFonts w:hint="cs"/>
          <w:sz w:val="18"/>
          <w:szCs w:val="18"/>
          <w:rtl/>
        </w:rPr>
        <w:t>שליא</w:t>
      </w:r>
      <w:proofErr w:type="spellEnd"/>
      <w:r w:rsidRPr="00D41A73">
        <w:rPr>
          <w:rFonts w:hint="cs"/>
          <w:sz w:val="18"/>
          <w:szCs w:val="18"/>
          <w:rtl/>
        </w:rPr>
        <w:t xml:space="preserve"> ועור וגידים ועצמות.</w:t>
      </w:r>
    </w:p>
    <w:p w:rsidR="00222D84" w:rsidRPr="00D41A73" w:rsidRDefault="00222D84" w:rsidP="00222D84">
      <w:pPr>
        <w:pStyle w:val="a5"/>
        <w:numPr>
          <w:ilvl w:val="0"/>
          <w:numId w:val="1"/>
        </w:numPr>
        <w:rPr>
          <w:sz w:val="18"/>
          <w:szCs w:val="18"/>
        </w:rPr>
      </w:pPr>
      <w:r w:rsidRPr="00D41A73">
        <w:rPr>
          <w:rFonts w:hint="cs"/>
          <w:sz w:val="18"/>
          <w:szCs w:val="18"/>
          <w:rtl/>
        </w:rPr>
        <w:t>דם.</w:t>
      </w:r>
    </w:p>
    <w:p w:rsidR="00222D84" w:rsidRPr="00D41A73" w:rsidRDefault="00222D84" w:rsidP="00222D84">
      <w:pPr>
        <w:pStyle w:val="a5"/>
        <w:numPr>
          <w:ilvl w:val="0"/>
          <w:numId w:val="1"/>
        </w:numPr>
        <w:rPr>
          <w:sz w:val="18"/>
          <w:szCs w:val="18"/>
        </w:rPr>
      </w:pPr>
      <w:r w:rsidRPr="00D41A73">
        <w:rPr>
          <w:rFonts w:hint="cs"/>
          <w:sz w:val="18"/>
          <w:szCs w:val="18"/>
          <w:rtl/>
        </w:rPr>
        <w:t>חלב חיה.</w:t>
      </w:r>
    </w:p>
    <w:p w:rsidR="00222D84" w:rsidRPr="00D41A73" w:rsidRDefault="00222D84" w:rsidP="00222D84">
      <w:pPr>
        <w:pStyle w:val="a5"/>
        <w:numPr>
          <w:ilvl w:val="0"/>
          <w:numId w:val="1"/>
        </w:numPr>
        <w:rPr>
          <w:sz w:val="18"/>
          <w:szCs w:val="18"/>
        </w:rPr>
      </w:pPr>
      <w:r w:rsidRPr="00D41A73">
        <w:rPr>
          <w:rFonts w:hint="cs"/>
          <w:sz w:val="18"/>
          <w:szCs w:val="18"/>
          <w:rtl/>
        </w:rPr>
        <w:t>מי חלב.</w:t>
      </w:r>
    </w:p>
    <w:p w:rsidR="00AC23E1" w:rsidRPr="00D41A73" w:rsidRDefault="00AC23E1" w:rsidP="00AC23E1">
      <w:pPr>
        <w:rPr>
          <w:sz w:val="18"/>
          <w:szCs w:val="18"/>
          <w:rtl/>
        </w:rPr>
      </w:pPr>
      <w:r w:rsidRPr="00D41A73">
        <w:rPr>
          <w:rFonts w:hint="cs"/>
          <w:sz w:val="18"/>
          <w:szCs w:val="18"/>
          <w:rtl/>
        </w:rPr>
        <w:t xml:space="preserve">בשר טמאה, וחלב טמאה </w:t>
      </w:r>
      <w:r w:rsidRPr="00D41A73">
        <w:rPr>
          <w:sz w:val="18"/>
          <w:szCs w:val="18"/>
          <w:rtl/>
        </w:rPr>
        <w:t>–</w:t>
      </w:r>
      <w:r w:rsidRPr="00D41A73">
        <w:rPr>
          <w:rFonts w:hint="cs"/>
          <w:sz w:val="18"/>
          <w:szCs w:val="18"/>
          <w:rtl/>
        </w:rPr>
        <w:t xml:space="preserve"> מחלוקת הטור </w:t>
      </w:r>
      <w:proofErr w:type="spellStart"/>
      <w:r w:rsidRPr="00D41A73">
        <w:rPr>
          <w:rFonts w:hint="cs"/>
          <w:sz w:val="18"/>
          <w:szCs w:val="18"/>
          <w:rtl/>
        </w:rPr>
        <w:t>והב"י</w:t>
      </w:r>
      <w:proofErr w:type="spellEnd"/>
      <w:r w:rsidRPr="00D41A73">
        <w:rPr>
          <w:rFonts w:hint="cs"/>
          <w:sz w:val="18"/>
          <w:szCs w:val="18"/>
          <w:rtl/>
        </w:rPr>
        <w:t>, האם הוסיפו חז"ל לאסרם באכילה מדין בשר בחלב, יתר על איסור אכילתם דאורייתא. ועי' בזה בט</w:t>
      </w:r>
      <w:r w:rsidR="000B2A30" w:rsidRPr="00D41A73">
        <w:rPr>
          <w:rFonts w:hint="cs"/>
          <w:sz w:val="18"/>
          <w:szCs w:val="18"/>
          <w:rtl/>
        </w:rPr>
        <w:t xml:space="preserve">"ז </w:t>
      </w:r>
      <w:proofErr w:type="spellStart"/>
      <w:r w:rsidR="000B2A30" w:rsidRPr="00D41A73">
        <w:rPr>
          <w:rFonts w:hint="cs"/>
          <w:sz w:val="18"/>
          <w:szCs w:val="18"/>
          <w:rtl/>
        </w:rPr>
        <w:t>ובש"ך</w:t>
      </w:r>
      <w:proofErr w:type="spellEnd"/>
      <w:r w:rsidR="000B2A30" w:rsidRPr="00D41A73">
        <w:rPr>
          <w:rFonts w:hint="cs"/>
          <w:sz w:val="18"/>
          <w:szCs w:val="18"/>
          <w:rtl/>
        </w:rPr>
        <w:t>. וברש"י על המשנה קי"ג</w:t>
      </w:r>
      <w:r w:rsidRPr="00D41A73">
        <w:rPr>
          <w:rFonts w:hint="cs"/>
          <w:sz w:val="18"/>
          <w:szCs w:val="18"/>
          <w:rtl/>
        </w:rPr>
        <w:t xml:space="preserve"> משמע </w:t>
      </w:r>
      <w:proofErr w:type="spellStart"/>
      <w:r w:rsidRPr="00D41A73">
        <w:rPr>
          <w:rFonts w:hint="cs"/>
          <w:sz w:val="18"/>
          <w:szCs w:val="18"/>
          <w:rtl/>
        </w:rPr>
        <w:t>להדיא</w:t>
      </w:r>
      <w:proofErr w:type="spellEnd"/>
      <w:r w:rsidRPr="00D41A73">
        <w:rPr>
          <w:rFonts w:hint="cs"/>
          <w:sz w:val="18"/>
          <w:szCs w:val="18"/>
          <w:rtl/>
        </w:rPr>
        <w:t xml:space="preserve"> </w:t>
      </w:r>
      <w:proofErr w:type="spellStart"/>
      <w:r w:rsidRPr="00D41A73">
        <w:rPr>
          <w:rFonts w:hint="cs"/>
          <w:sz w:val="18"/>
          <w:szCs w:val="18"/>
          <w:rtl/>
        </w:rPr>
        <w:t>כהב"י</w:t>
      </w:r>
      <w:proofErr w:type="spellEnd"/>
      <w:r w:rsidRPr="00D41A73">
        <w:rPr>
          <w:rFonts w:hint="cs"/>
          <w:sz w:val="18"/>
          <w:szCs w:val="18"/>
          <w:rtl/>
        </w:rPr>
        <w:t>.</w:t>
      </w:r>
    </w:p>
    <w:p w:rsidR="00AC23E1" w:rsidRPr="00D41A73" w:rsidRDefault="00AC23E1" w:rsidP="00AC23E1">
      <w:pPr>
        <w:rPr>
          <w:sz w:val="18"/>
          <w:szCs w:val="18"/>
          <w:rtl/>
        </w:rPr>
      </w:pPr>
    </w:p>
    <w:p w:rsidR="00AC23E1" w:rsidRPr="00D41A73" w:rsidRDefault="00AC23E1" w:rsidP="00AC23E1">
      <w:pPr>
        <w:rPr>
          <w:sz w:val="18"/>
          <w:szCs w:val="18"/>
          <w:rtl/>
        </w:rPr>
      </w:pPr>
      <w:r w:rsidRPr="00D41A73">
        <w:rPr>
          <w:rFonts w:hint="cs"/>
          <w:sz w:val="18"/>
          <w:szCs w:val="18"/>
          <w:rtl/>
        </w:rPr>
        <w:t xml:space="preserve">ג, האיסורים </w:t>
      </w:r>
      <w:r w:rsidRPr="00D41A73">
        <w:rPr>
          <w:sz w:val="18"/>
          <w:szCs w:val="18"/>
          <w:rtl/>
        </w:rPr>
        <w:t>–</w:t>
      </w:r>
      <w:r w:rsidRPr="00D41A73">
        <w:rPr>
          <w:rFonts w:hint="cs"/>
          <w:sz w:val="18"/>
          <w:szCs w:val="18"/>
          <w:rtl/>
        </w:rPr>
        <w:t xml:space="preserve"> </w:t>
      </w:r>
    </w:p>
    <w:p w:rsidR="00AC23E1" w:rsidRPr="00D41A73" w:rsidRDefault="00AC23E1" w:rsidP="00AC23E1">
      <w:pPr>
        <w:rPr>
          <w:sz w:val="18"/>
          <w:szCs w:val="18"/>
          <w:rtl/>
        </w:rPr>
      </w:pPr>
      <w:r w:rsidRPr="00D41A73">
        <w:rPr>
          <w:rFonts w:hint="cs"/>
          <w:sz w:val="18"/>
          <w:szCs w:val="18"/>
          <w:rtl/>
        </w:rPr>
        <w:t xml:space="preserve">בכל אלו אסרו את האכילה. ולגבי בישול והנאה, לא נתפרש </w:t>
      </w:r>
      <w:proofErr w:type="spellStart"/>
      <w:r w:rsidRPr="00D41A73">
        <w:rPr>
          <w:rFonts w:hint="cs"/>
          <w:sz w:val="18"/>
          <w:szCs w:val="18"/>
          <w:rtl/>
        </w:rPr>
        <w:t>להדיא</w:t>
      </w:r>
      <w:proofErr w:type="spellEnd"/>
      <w:r w:rsidR="002267FD">
        <w:rPr>
          <w:rFonts w:hint="cs"/>
          <w:sz w:val="18"/>
          <w:szCs w:val="18"/>
          <w:rtl/>
        </w:rPr>
        <w:t xml:space="preserve"> בדברי </w:t>
      </w:r>
      <w:proofErr w:type="spellStart"/>
      <w:r w:rsidR="002267FD">
        <w:rPr>
          <w:rFonts w:hint="cs"/>
          <w:sz w:val="18"/>
          <w:szCs w:val="18"/>
          <w:rtl/>
        </w:rPr>
        <w:t>הגמ</w:t>
      </w:r>
      <w:proofErr w:type="spellEnd"/>
      <w:r w:rsidR="002267FD">
        <w:rPr>
          <w:rFonts w:hint="cs"/>
          <w:sz w:val="18"/>
          <w:szCs w:val="18"/>
          <w:rtl/>
        </w:rPr>
        <w:t>'</w:t>
      </w:r>
      <w:r w:rsidRPr="00D41A73">
        <w:rPr>
          <w:rFonts w:hint="cs"/>
          <w:sz w:val="18"/>
          <w:szCs w:val="18"/>
          <w:rtl/>
        </w:rPr>
        <w:t>.</w:t>
      </w:r>
      <w:r w:rsidR="002267FD">
        <w:rPr>
          <w:rFonts w:hint="cs"/>
          <w:sz w:val="18"/>
          <w:szCs w:val="18"/>
          <w:rtl/>
        </w:rPr>
        <w:t xml:space="preserve"> ולמעשה, נחלקים הם לג' מחלקות:</w:t>
      </w:r>
    </w:p>
    <w:p w:rsidR="00AC23E1" w:rsidRDefault="002267FD" w:rsidP="009C4F66">
      <w:pPr>
        <w:rPr>
          <w:sz w:val="18"/>
          <w:szCs w:val="18"/>
          <w:rtl/>
        </w:rPr>
      </w:pPr>
      <w:r>
        <w:rPr>
          <w:rFonts w:hint="cs"/>
          <w:b/>
          <w:bCs/>
          <w:sz w:val="18"/>
          <w:szCs w:val="18"/>
          <w:rtl/>
        </w:rPr>
        <w:t xml:space="preserve">חיה ועוף: </w:t>
      </w:r>
      <w:r w:rsidR="009C4F66">
        <w:rPr>
          <w:rFonts w:hint="cs"/>
          <w:sz w:val="18"/>
          <w:szCs w:val="18"/>
          <w:rtl/>
        </w:rPr>
        <w:t>חידש</w:t>
      </w:r>
      <w:r w:rsidR="00AC23E1" w:rsidRPr="00D41A73">
        <w:rPr>
          <w:rFonts w:hint="cs"/>
          <w:sz w:val="18"/>
          <w:szCs w:val="18"/>
          <w:rtl/>
        </w:rPr>
        <w:t xml:space="preserve"> </w:t>
      </w:r>
      <w:r>
        <w:rPr>
          <w:rFonts w:hint="cs"/>
          <w:sz w:val="18"/>
          <w:szCs w:val="18"/>
          <w:rtl/>
        </w:rPr>
        <w:t xml:space="preserve">הרמב"ם </w:t>
      </w:r>
      <w:r w:rsidR="00AC23E1" w:rsidRPr="00D41A73">
        <w:rPr>
          <w:rFonts w:hint="cs"/>
          <w:sz w:val="18"/>
          <w:szCs w:val="18"/>
          <w:rtl/>
        </w:rPr>
        <w:t>שכשאסרו חיה ועוף, אסרו רק את האכילה, ולא את הבישול ולא את ההנאה.</w:t>
      </w:r>
      <w:r>
        <w:rPr>
          <w:rFonts w:hint="cs"/>
          <w:sz w:val="18"/>
          <w:szCs w:val="18"/>
          <w:rtl/>
        </w:rPr>
        <w:t xml:space="preserve"> וכן </w:t>
      </w:r>
      <w:proofErr w:type="spellStart"/>
      <w:r>
        <w:rPr>
          <w:rFonts w:hint="cs"/>
          <w:sz w:val="18"/>
          <w:szCs w:val="18"/>
          <w:rtl/>
        </w:rPr>
        <w:t>קיי"ל</w:t>
      </w:r>
      <w:proofErr w:type="spellEnd"/>
      <w:r>
        <w:rPr>
          <w:rFonts w:hint="cs"/>
          <w:sz w:val="18"/>
          <w:szCs w:val="18"/>
          <w:rtl/>
        </w:rPr>
        <w:t>.</w:t>
      </w:r>
      <w:r w:rsidR="00AC23E1" w:rsidRPr="00D41A73">
        <w:rPr>
          <w:rFonts w:hint="cs"/>
          <w:sz w:val="18"/>
          <w:szCs w:val="18"/>
          <w:rtl/>
        </w:rPr>
        <w:t xml:space="preserve"> </w:t>
      </w:r>
      <w:r>
        <w:rPr>
          <w:rFonts w:hint="cs"/>
          <w:sz w:val="18"/>
          <w:szCs w:val="18"/>
          <w:rtl/>
        </w:rPr>
        <w:t>[</w:t>
      </w:r>
      <w:r w:rsidR="00AC23E1" w:rsidRPr="00D41A73">
        <w:rPr>
          <w:rFonts w:hint="cs"/>
          <w:sz w:val="18"/>
          <w:szCs w:val="18"/>
          <w:rtl/>
        </w:rPr>
        <w:t xml:space="preserve">ולדבריו צ"ל שהמשנה בריש פרקין אשר נוקטת ש"כל הבשר אסור לבשל בחלב" והרי זה כולל גם חיה ועוף האסורים מדרבנן, כמבואר </w:t>
      </w:r>
      <w:proofErr w:type="spellStart"/>
      <w:r w:rsidR="00AC23E1" w:rsidRPr="00D41A73">
        <w:rPr>
          <w:rFonts w:hint="cs"/>
          <w:sz w:val="18"/>
          <w:szCs w:val="18"/>
          <w:rtl/>
        </w:rPr>
        <w:t>בגמ</w:t>
      </w:r>
      <w:proofErr w:type="spellEnd"/>
      <w:r w:rsidR="00AC23E1" w:rsidRPr="00D41A73">
        <w:rPr>
          <w:rFonts w:hint="cs"/>
          <w:sz w:val="18"/>
          <w:szCs w:val="18"/>
          <w:rtl/>
        </w:rPr>
        <w:t xml:space="preserve">', אין הכוונה </w:t>
      </w:r>
      <w:r w:rsidR="00AC23E1" w:rsidRPr="00D41A73">
        <w:rPr>
          <w:sz w:val="18"/>
          <w:szCs w:val="18"/>
          <w:rtl/>
        </w:rPr>
        <w:t>–</w:t>
      </w:r>
      <w:r w:rsidR="00AC23E1" w:rsidRPr="00D41A73">
        <w:rPr>
          <w:rFonts w:hint="cs"/>
          <w:sz w:val="18"/>
          <w:szCs w:val="18"/>
          <w:rtl/>
        </w:rPr>
        <w:t xml:space="preserve"> "לבשל", אלא "לבשל ולאכול".  </w:t>
      </w:r>
      <w:r w:rsidR="009F4DFA">
        <w:rPr>
          <w:rFonts w:hint="cs"/>
          <w:sz w:val="18"/>
          <w:szCs w:val="18"/>
          <w:rtl/>
        </w:rPr>
        <w:t>(</w:t>
      </w:r>
      <w:proofErr w:type="spellStart"/>
      <w:r w:rsidR="00AC23E1" w:rsidRPr="00D41A73">
        <w:rPr>
          <w:rFonts w:hint="cs"/>
          <w:sz w:val="18"/>
          <w:szCs w:val="18"/>
          <w:rtl/>
        </w:rPr>
        <w:t>ובר"ן</w:t>
      </w:r>
      <w:proofErr w:type="spellEnd"/>
      <w:r w:rsidR="00AC23E1" w:rsidRPr="00D41A73">
        <w:rPr>
          <w:rFonts w:hint="cs"/>
          <w:sz w:val="18"/>
          <w:szCs w:val="18"/>
          <w:rtl/>
        </w:rPr>
        <w:t xml:space="preserve"> המובא בב"י לגבי דגים וחגבים, משמע </w:t>
      </w:r>
      <w:proofErr w:type="spellStart"/>
      <w:r w:rsidR="00AC23E1" w:rsidRPr="00D41A73">
        <w:rPr>
          <w:rFonts w:hint="cs"/>
          <w:sz w:val="18"/>
          <w:szCs w:val="18"/>
          <w:rtl/>
        </w:rPr>
        <w:t>להדיא</w:t>
      </w:r>
      <w:proofErr w:type="spellEnd"/>
      <w:r w:rsidR="00AC23E1" w:rsidRPr="00D41A73">
        <w:rPr>
          <w:rFonts w:hint="cs"/>
          <w:sz w:val="18"/>
          <w:szCs w:val="18"/>
          <w:rtl/>
        </w:rPr>
        <w:t xml:space="preserve"> לא כך.</w:t>
      </w:r>
      <w:r w:rsidR="009F4DFA">
        <w:rPr>
          <w:rFonts w:hint="cs"/>
          <w:sz w:val="18"/>
          <w:szCs w:val="18"/>
          <w:rtl/>
        </w:rPr>
        <w:t>)</w:t>
      </w:r>
    </w:p>
    <w:p w:rsidR="009C4F66" w:rsidRPr="00D41A73" w:rsidRDefault="009C4F66" w:rsidP="009C4F66">
      <w:pPr>
        <w:rPr>
          <w:sz w:val="18"/>
          <w:szCs w:val="18"/>
          <w:rtl/>
        </w:rPr>
      </w:pPr>
      <w:r>
        <w:rPr>
          <w:rFonts w:hint="cs"/>
          <w:sz w:val="18"/>
          <w:szCs w:val="18"/>
          <w:rtl/>
        </w:rPr>
        <w:lastRenderedPageBreak/>
        <w:t xml:space="preserve">ועי' </w:t>
      </w:r>
      <w:proofErr w:type="spellStart"/>
      <w:r>
        <w:rPr>
          <w:rFonts w:hint="cs"/>
          <w:sz w:val="18"/>
          <w:szCs w:val="18"/>
          <w:rtl/>
        </w:rPr>
        <w:t>בגר"א</w:t>
      </w:r>
      <w:proofErr w:type="spellEnd"/>
      <w:r>
        <w:rPr>
          <w:rFonts w:hint="cs"/>
          <w:sz w:val="18"/>
          <w:szCs w:val="18"/>
          <w:rtl/>
        </w:rPr>
        <w:t xml:space="preserve"> (אות ו') בשם המ"מ שמקורו של הרמב"ם הוא מהיתר בישול והנאה בבהמה טמאה, דלא אסרוהו רבנן, </w:t>
      </w:r>
      <w:proofErr w:type="spellStart"/>
      <w:r>
        <w:rPr>
          <w:rFonts w:hint="cs"/>
          <w:sz w:val="18"/>
          <w:szCs w:val="18"/>
          <w:rtl/>
        </w:rPr>
        <w:t>אלמא</w:t>
      </w:r>
      <w:proofErr w:type="spellEnd"/>
      <w:r>
        <w:rPr>
          <w:rFonts w:hint="cs"/>
          <w:sz w:val="18"/>
          <w:szCs w:val="18"/>
          <w:rtl/>
        </w:rPr>
        <w:t xml:space="preserve"> שבכל איסורי </w:t>
      </w:r>
      <w:proofErr w:type="spellStart"/>
      <w:r>
        <w:rPr>
          <w:rFonts w:hint="cs"/>
          <w:sz w:val="18"/>
          <w:szCs w:val="18"/>
          <w:rtl/>
        </w:rPr>
        <w:t>הדרבנן</w:t>
      </w:r>
      <w:proofErr w:type="spellEnd"/>
      <w:r>
        <w:rPr>
          <w:rFonts w:hint="cs"/>
          <w:sz w:val="18"/>
          <w:szCs w:val="18"/>
          <w:rtl/>
        </w:rPr>
        <w:t xml:space="preserve"> אסרו רק את האכילה. </w:t>
      </w:r>
      <w:proofErr w:type="spellStart"/>
      <w:r>
        <w:rPr>
          <w:rFonts w:hint="cs"/>
          <w:sz w:val="18"/>
          <w:szCs w:val="18"/>
          <w:rtl/>
        </w:rPr>
        <w:t>ועיי"ש</w:t>
      </w:r>
      <w:proofErr w:type="spellEnd"/>
      <w:r>
        <w:rPr>
          <w:rFonts w:hint="cs"/>
          <w:sz w:val="18"/>
          <w:szCs w:val="18"/>
          <w:rtl/>
        </w:rPr>
        <w:t xml:space="preserve"> </w:t>
      </w:r>
      <w:proofErr w:type="spellStart"/>
      <w:r>
        <w:rPr>
          <w:rFonts w:hint="cs"/>
          <w:sz w:val="18"/>
          <w:szCs w:val="18"/>
          <w:rtl/>
        </w:rPr>
        <w:t>בגר"א</w:t>
      </w:r>
      <w:proofErr w:type="spellEnd"/>
      <w:r>
        <w:rPr>
          <w:rFonts w:hint="cs"/>
          <w:sz w:val="18"/>
          <w:szCs w:val="18"/>
          <w:rtl/>
        </w:rPr>
        <w:t xml:space="preserve"> שמשמעותו שחולק על היתר הרמב"ם.</w:t>
      </w:r>
      <w:r w:rsidR="002267FD">
        <w:rPr>
          <w:rFonts w:hint="cs"/>
          <w:sz w:val="18"/>
          <w:szCs w:val="18"/>
          <w:rtl/>
        </w:rPr>
        <w:t>]</w:t>
      </w:r>
    </w:p>
    <w:p w:rsidR="002267FD" w:rsidRDefault="002267FD" w:rsidP="00AC23E1">
      <w:pPr>
        <w:rPr>
          <w:b/>
          <w:bCs/>
          <w:sz w:val="18"/>
          <w:szCs w:val="18"/>
          <w:rtl/>
        </w:rPr>
      </w:pPr>
    </w:p>
    <w:p w:rsidR="00DB5932" w:rsidRDefault="002267FD" w:rsidP="00AC23E1">
      <w:pPr>
        <w:rPr>
          <w:sz w:val="18"/>
          <w:szCs w:val="18"/>
          <w:rtl/>
        </w:rPr>
      </w:pPr>
      <w:r>
        <w:rPr>
          <w:rFonts w:hint="cs"/>
          <w:b/>
          <w:bCs/>
          <w:sz w:val="18"/>
          <w:szCs w:val="18"/>
          <w:rtl/>
        </w:rPr>
        <w:t xml:space="preserve">כבוש: </w:t>
      </w:r>
      <w:r w:rsidR="004D2141">
        <w:rPr>
          <w:rFonts w:hint="cs"/>
          <w:sz w:val="18"/>
          <w:szCs w:val="18"/>
          <w:rtl/>
        </w:rPr>
        <w:t xml:space="preserve">לגבי התערבות שלא על ידי בישול, נקט </w:t>
      </w:r>
      <w:proofErr w:type="spellStart"/>
      <w:r w:rsidR="004D2141">
        <w:rPr>
          <w:rFonts w:hint="cs"/>
          <w:sz w:val="18"/>
          <w:szCs w:val="18"/>
          <w:rtl/>
        </w:rPr>
        <w:t>המרדכי</w:t>
      </w:r>
      <w:proofErr w:type="spellEnd"/>
      <w:r w:rsidR="004D2141">
        <w:rPr>
          <w:rFonts w:hint="cs"/>
          <w:sz w:val="18"/>
          <w:szCs w:val="18"/>
          <w:rtl/>
        </w:rPr>
        <w:t xml:space="preserve"> שאינה אסורה בהנאה.</w:t>
      </w:r>
      <w:r>
        <w:rPr>
          <w:rFonts w:hint="cs"/>
          <w:sz w:val="18"/>
          <w:szCs w:val="18"/>
          <w:rtl/>
        </w:rPr>
        <w:t xml:space="preserve"> ופסקו </w:t>
      </w:r>
      <w:proofErr w:type="spellStart"/>
      <w:r>
        <w:rPr>
          <w:rFonts w:hint="cs"/>
          <w:sz w:val="18"/>
          <w:szCs w:val="18"/>
          <w:rtl/>
        </w:rPr>
        <w:t>הרמ"א</w:t>
      </w:r>
      <w:proofErr w:type="spellEnd"/>
      <w:r>
        <w:rPr>
          <w:rFonts w:hint="cs"/>
          <w:sz w:val="18"/>
          <w:szCs w:val="18"/>
          <w:rtl/>
        </w:rPr>
        <w:t>.</w:t>
      </w:r>
    </w:p>
    <w:p w:rsidR="002267FD" w:rsidRPr="00D41A73" w:rsidRDefault="004D2141" w:rsidP="002267FD">
      <w:pPr>
        <w:rPr>
          <w:sz w:val="18"/>
          <w:szCs w:val="18"/>
          <w:rtl/>
        </w:rPr>
      </w:pPr>
      <w:r>
        <w:rPr>
          <w:rFonts w:hint="cs"/>
          <w:sz w:val="18"/>
          <w:szCs w:val="18"/>
          <w:rtl/>
        </w:rPr>
        <w:t xml:space="preserve">ולגבי יצירת תערובת זו על מנת </w:t>
      </w:r>
      <w:proofErr w:type="spellStart"/>
      <w:r>
        <w:rPr>
          <w:rFonts w:hint="cs"/>
          <w:sz w:val="18"/>
          <w:szCs w:val="18"/>
          <w:rtl/>
        </w:rPr>
        <w:t>להנות</w:t>
      </w:r>
      <w:proofErr w:type="spellEnd"/>
      <w:r>
        <w:rPr>
          <w:rFonts w:hint="cs"/>
          <w:sz w:val="18"/>
          <w:szCs w:val="18"/>
          <w:rtl/>
        </w:rPr>
        <w:t xml:space="preserve"> ממנה, חידש </w:t>
      </w:r>
      <w:proofErr w:type="spellStart"/>
      <w:r>
        <w:rPr>
          <w:rFonts w:hint="cs"/>
          <w:sz w:val="18"/>
          <w:szCs w:val="18"/>
          <w:rtl/>
        </w:rPr>
        <w:t>המ"י</w:t>
      </w:r>
      <w:proofErr w:type="spellEnd"/>
      <w:r>
        <w:rPr>
          <w:rFonts w:hint="cs"/>
          <w:sz w:val="18"/>
          <w:szCs w:val="18"/>
          <w:rtl/>
        </w:rPr>
        <w:t xml:space="preserve"> שיתכן שאסור, וציין אליו </w:t>
      </w:r>
      <w:proofErr w:type="spellStart"/>
      <w:r>
        <w:rPr>
          <w:rFonts w:hint="cs"/>
          <w:sz w:val="18"/>
          <w:szCs w:val="18"/>
          <w:rtl/>
        </w:rPr>
        <w:t>רעק"א</w:t>
      </w:r>
      <w:proofErr w:type="spellEnd"/>
      <w:r>
        <w:rPr>
          <w:rFonts w:hint="cs"/>
          <w:sz w:val="18"/>
          <w:szCs w:val="18"/>
          <w:rtl/>
        </w:rPr>
        <w:t xml:space="preserve">, וצ"ע </w:t>
      </w:r>
      <w:proofErr w:type="spellStart"/>
      <w:r>
        <w:rPr>
          <w:rFonts w:hint="cs"/>
          <w:sz w:val="18"/>
          <w:szCs w:val="18"/>
          <w:rtl/>
        </w:rPr>
        <w:t>מהיכי"ת</w:t>
      </w:r>
      <w:proofErr w:type="spellEnd"/>
      <w:r>
        <w:rPr>
          <w:rFonts w:hint="cs"/>
          <w:sz w:val="18"/>
          <w:szCs w:val="18"/>
          <w:rtl/>
        </w:rPr>
        <w:t xml:space="preserve"> לחדש כן.</w:t>
      </w:r>
      <w:r w:rsidR="0074131C">
        <w:rPr>
          <w:rFonts w:hint="cs"/>
          <w:sz w:val="18"/>
          <w:szCs w:val="18"/>
          <w:rtl/>
        </w:rPr>
        <w:t xml:space="preserve"> </w:t>
      </w:r>
      <w:r w:rsidR="002267FD">
        <w:rPr>
          <w:rFonts w:hint="cs"/>
          <w:sz w:val="18"/>
          <w:szCs w:val="18"/>
          <w:rtl/>
        </w:rPr>
        <w:t xml:space="preserve"> [ואי </w:t>
      </w:r>
      <w:proofErr w:type="spellStart"/>
      <w:r w:rsidR="002267FD">
        <w:rPr>
          <w:rFonts w:hint="cs"/>
          <w:sz w:val="18"/>
          <w:szCs w:val="18"/>
          <w:rtl/>
        </w:rPr>
        <w:t>נימא</w:t>
      </w:r>
      <w:proofErr w:type="spellEnd"/>
      <w:r w:rsidR="002267FD">
        <w:rPr>
          <w:rFonts w:hint="cs"/>
          <w:sz w:val="18"/>
          <w:szCs w:val="18"/>
          <w:rtl/>
        </w:rPr>
        <w:t xml:space="preserve"> </w:t>
      </w:r>
      <w:proofErr w:type="spellStart"/>
      <w:r w:rsidR="002267FD">
        <w:rPr>
          <w:rFonts w:hint="cs"/>
          <w:sz w:val="18"/>
          <w:szCs w:val="18"/>
          <w:rtl/>
        </w:rPr>
        <w:t>כהיד</w:t>
      </w:r>
      <w:proofErr w:type="spellEnd"/>
      <w:r w:rsidR="002267FD">
        <w:rPr>
          <w:rFonts w:hint="cs"/>
          <w:sz w:val="18"/>
          <w:szCs w:val="18"/>
          <w:rtl/>
        </w:rPr>
        <w:t xml:space="preserve"> יהודה דלהלן, שגם אותם דברים שאסורים בבישול מדרבנן </w:t>
      </w:r>
      <w:proofErr w:type="spellStart"/>
      <w:r w:rsidR="002267FD">
        <w:rPr>
          <w:rFonts w:hint="cs"/>
          <w:sz w:val="18"/>
          <w:szCs w:val="18"/>
          <w:rtl/>
        </w:rPr>
        <w:t>אפ"ה</w:t>
      </w:r>
      <w:proofErr w:type="spellEnd"/>
      <w:r w:rsidR="002267FD">
        <w:rPr>
          <w:rFonts w:hint="cs"/>
          <w:sz w:val="18"/>
          <w:szCs w:val="18"/>
          <w:rtl/>
        </w:rPr>
        <w:t xml:space="preserve"> מותרים בהנאה, והסיבה תהיה </w:t>
      </w:r>
      <w:proofErr w:type="spellStart"/>
      <w:r w:rsidR="002267FD">
        <w:rPr>
          <w:rFonts w:hint="cs"/>
          <w:sz w:val="18"/>
          <w:szCs w:val="18"/>
          <w:rtl/>
        </w:rPr>
        <w:t>דהאיסור</w:t>
      </w:r>
      <w:proofErr w:type="spellEnd"/>
      <w:r w:rsidR="002267FD">
        <w:rPr>
          <w:rFonts w:hint="cs"/>
          <w:sz w:val="18"/>
          <w:szCs w:val="18"/>
          <w:rtl/>
        </w:rPr>
        <w:t xml:space="preserve"> הנאה הוא מצב של </w:t>
      </w:r>
      <w:proofErr w:type="spellStart"/>
      <w:r w:rsidR="002267FD">
        <w:rPr>
          <w:rFonts w:hint="cs"/>
          <w:sz w:val="18"/>
          <w:szCs w:val="18"/>
          <w:rtl/>
        </w:rPr>
        <w:t>דיעבד</w:t>
      </w:r>
      <w:proofErr w:type="spellEnd"/>
      <w:r w:rsidR="002267FD">
        <w:rPr>
          <w:rFonts w:hint="cs"/>
          <w:sz w:val="18"/>
          <w:szCs w:val="18"/>
          <w:rtl/>
        </w:rPr>
        <w:t xml:space="preserve"> </w:t>
      </w:r>
      <w:r w:rsidR="002267FD">
        <w:rPr>
          <w:sz w:val="18"/>
          <w:szCs w:val="18"/>
          <w:rtl/>
        </w:rPr>
        <w:t>–</w:t>
      </w:r>
      <w:r w:rsidR="002267FD">
        <w:rPr>
          <w:rFonts w:hint="cs"/>
          <w:sz w:val="18"/>
          <w:szCs w:val="18"/>
          <w:rtl/>
        </w:rPr>
        <w:t xml:space="preserve"> ראה בדי </w:t>
      </w:r>
      <w:proofErr w:type="spellStart"/>
      <w:r w:rsidR="002267FD">
        <w:rPr>
          <w:rFonts w:hint="cs"/>
          <w:sz w:val="18"/>
          <w:szCs w:val="18"/>
          <w:rtl/>
        </w:rPr>
        <w:t>השלחן</w:t>
      </w:r>
      <w:proofErr w:type="spellEnd"/>
      <w:r w:rsidR="002267FD">
        <w:rPr>
          <w:rFonts w:hint="cs"/>
          <w:sz w:val="18"/>
          <w:szCs w:val="18"/>
          <w:rtl/>
        </w:rPr>
        <w:t xml:space="preserve"> </w:t>
      </w:r>
      <w:r w:rsidR="002267FD">
        <w:rPr>
          <w:sz w:val="18"/>
          <w:szCs w:val="18"/>
          <w:rtl/>
        </w:rPr>
        <w:t>–</w:t>
      </w:r>
      <w:r w:rsidR="002267FD">
        <w:rPr>
          <w:rFonts w:hint="cs"/>
          <w:sz w:val="18"/>
          <w:szCs w:val="18"/>
          <w:rtl/>
        </w:rPr>
        <w:t xml:space="preserve"> יש לומר שגם תערובת ללא בישול היא אותו מצב, וכל מה שמותר </w:t>
      </w:r>
      <w:proofErr w:type="spellStart"/>
      <w:r w:rsidR="002267FD">
        <w:rPr>
          <w:rFonts w:hint="cs"/>
          <w:sz w:val="18"/>
          <w:szCs w:val="18"/>
          <w:rtl/>
        </w:rPr>
        <w:t>להנות</w:t>
      </w:r>
      <w:proofErr w:type="spellEnd"/>
      <w:r w:rsidR="002267FD">
        <w:rPr>
          <w:rFonts w:hint="cs"/>
          <w:sz w:val="18"/>
          <w:szCs w:val="18"/>
          <w:rtl/>
        </w:rPr>
        <w:t xml:space="preserve"> הוא רק בדיעבד, אבל להכניס עצמו למצב זה אסור</w:t>
      </w:r>
      <w:r w:rsidR="002267FD">
        <w:rPr>
          <w:rStyle w:val="a8"/>
          <w:sz w:val="18"/>
          <w:szCs w:val="18"/>
          <w:rtl/>
        </w:rPr>
        <w:footnoteReference w:id="1"/>
      </w:r>
      <w:r w:rsidR="002267FD">
        <w:rPr>
          <w:rFonts w:hint="cs"/>
          <w:sz w:val="18"/>
          <w:szCs w:val="18"/>
          <w:rtl/>
        </w:rPr>
        <w:t>.]</w:t>
      </w:r>
    </w:p>
    <w:p w:rsidR="009F4DFA" w:rsidRDefault="009F4DFA" w:rsidP="004D2141">
      <w:pPr>
        <w:rPr>
          <w:sz w:val="18"/>
          <w:szCs w:val="18"/>
          <w:rtl/>
        </w:rPr>
      </w:pPr>
    </w:p>
    <w:p w:rsidR="009F4DFA" w:rsidRDefault="002267FD" w:rsidP="004D2141">
      <w:pPr>
        <w:rPr>
          <w:sz w:val="18"/>
          <w:szCs w:val="18"/>
          <w:rtl/>
        </w:rPr>
      </w:pPr>
      <w:r>
        <w:rPr>
          <w:rFonts w:hint="cs"/>
          <w:b/>
          <w:bCs/>
          <w:sz w:val="18"/>
          <w:szCs w:val="18"/>
          <w:rtl/>
        </w:rPr>
        <w:t xml:space="preserve">בשר מדרבנן או חלב מדרבנן: </w:t>
      </w:r>
      <w:r w:rsidR="009F4DFA">
        <w:rPr>
          <w:rFonts w:hint="cs"/>
          <w:sz w:val="18"/>
          <w:szCs w:val="18"/>
          <w:rtl/>
        </w:rPr>
        <w:t xml:space="preserve">ולגבי אותם דברים המוגדרים בשר מדרבנן (עצמות עור וכו') או חלב מדרבנן (חלב מתה, מי חלב וכו') משמעות הרמב"ם </w:t>
      </w:r>
      <w:proofErr w:type="spellStart"/>
      <w:r w:rsidR="009F4DFA">
        <w:rPr>
          <w:rFonts w:hint="cs"/>
          <w:sz w:val="18"/>
          <w:szCs w:val="18"/>
          <w:rtl/>
        </w:rPr>
        <w:t>והשו"ע</w:t>
      </w:r>
      <w:proofErr w:type="spellEnd"/>
      <w:r w:rsidR="009F4DFA">
        <w:rPr>
          <w:rFonts w:hint="cs"/>
          <w:sz w:val="18"/>
          <w:szCs w:val="18"/>
          <w:rtl/>
        </w:rPr>
        <w:t xml:space="preserve"> שאסורים אף בבישול מדרבנן, וכן מפורש </w:t>
      </w:r>
      <w:proofErr w:type="spellStart"/>
      <w:r w:rsidR="009F4DFA">
        <w:rPr>
          <w:rFonts w:hint="cs"/>
          <w:sz w:val="18"/>
          <w:szCs w:val="18"/>
          <w:rtl/>
        </w:rPr>
        <w:t>ברמ"א</w:t>
      </w:r>
      <w:proofErr w:type="spellEnd"/>
      <w:r w:rsidR="009F4DFA">
        <w:rPr>
          <w:rFonts w:hint="cs"/>
          <w:sz w:val="18"/>
          <w:szCs w:val="18"/>
          <w:rtl/>
        </w:rPr>
        <w:t xml:space="preserve"> לגבי חלב מתה ומי חלב.</w:t>
      </w:r>
    </w:p>
    <w:p w:rsidR="002267FD" w:rsidRDefault="002267FD" w:rsidP="004D2141">
      <w:pPr>
        <w:rPr>
          <w:sz w:val="18"/>
          <w:szCs w:val="18"/>
          <w:rtl/>
        </w:rPr>
      </w:pPr>
      <w:r>
        <w:rPr>
          <w:rFonts w:hint="cs"/>
          <w:sz w:val="18"/>
          <w:szCs w:val="18"/>
          <w:rtl/>
        </w:rPr>
        <w:t xml:space="preserve">ולגבי הנאה מאותם דברים, </w:t>
      </w:r>
      <w:proofErr w:type="spellStart"/>
      <w:r>
        <w:rPr>
          <w:rFonts w:hint="cs"/>
          <w:sz w:val="18"/>
          <w:szCs w:val="18"/>
          <w:rtl/>
        </w:rPr>
        <w:t>ברעק"א</w:t>
      </w:r>
      <w:proofErr w:type="spellEnd"/>
      <w:r>
        <w:rPr>
          <w:rFonts w:hint="cs"/>
          <w:sz w:val="18"/>
          <w:szCs w:val="18"/>
          <w:rtl/>
        </w:rPr>
        <w:t xml:space="preserve"> מבואר שהוא הדין שאסור, אמנם היד יהודה נקט שבהנאה מותרים </w:t>
      </w:r>
      <w:proofErr w:type="spellStart"/>
      <w:r>
        <w:rPr>
          <w:rFonts w:hint="cs"/>
          <w:sz w:val="18"/>
          <w:szCs w:val="18"/>
          <w:rtl/>
        </w:rPr>
        <w:t>וחיליה</w:t>
      </w:r>
      <w:proofErr w:type="spellEnd"/>
      <w:r>
        <w:rPr>
          <w:rFonts w:hint="cs"/>
          <w:sz w:val="18"/>
          <w:szCs w:val="18"/>
          <w:rtl/>
        </w:rPr>
        <w:t xml:space="preserve"> </w:t>
      </w:r>
      <w:proofErr w:type="spellStart"/>
      <w:r>
        <w:rPr>
          <w:rFonts w:hint="cs"/>
          <w:sz w:val="18"/>
          <w:szCs w:val="18"/>
          <w:rtl/>
        </w:rPr>
        <w:t>מהרמ"א</w:t>
      </w:r>
      <w:proofErr w:type="spellEnd"/>
      <w:r>
        <w:rPr>
          <w:rFonts w:hint="cs"/>
          <w:sz w:val="18"/>
          <w:szCs w:val="18"/>
          <w:rtl/>
        </w:rPr>
        <w:t xml:space="preserve"> בסעיף א' (וכן מוכח </w:t>
      </w:r>
      <w:proofErr w:type="spellStart"/>
      <w:r>
        <w:rPr>
          <w:rFonts w:hint="cs"/>
          <w:sz w:val="18"/>
          <w:szCs w:val="18"/>
          <w:rtl/>
        </w:rPr>
        <w:t>מהמהר"מ</w:t>
      </w:r>
      <w:proofErr w:type="spellEnd"/>
      <w:r>
        <w:rPr>
          <w:rFonts w:hint="cs"/>
          <w:sz w:val="18"/>
          <w:szCs w:val="18"/>
          <w:rtl/>
        </w:rPr>
        <w:t xml:space="preserve"> </w:t>
      </w:r>
      <w:proofErr w:type="spellStart"/>
      <w:r>
        <w:rPr>
          <w:rFonts w:hint="cs"/>
          <w:sz w:val="18"/>
          <w:szCs w:val="18"/>
          <w:rtl/>
        </w:rPr>
        <w:t>שיף</w:t>
      </w:r>
      <w:proofErr w:type="spellEnd"/>
      <w:r>
        <w:rPr>
          <w:rFonts w:hint="cs"/>
          <w:sz w:val="18"/>
          <w:szCs w:val="18"/>
          <w:rtl/>
        </w:rPr>
        <w:t xml:space="preserve"> שהתיר </w:t>
      </w:r>
      <w:proofErr w:type="spellStart"/>
      <w:r>
        <w:rPr>
          <w:rFonts w:hint="cs"/>
          <w:sz w:val="18"/>
          <w:szCs w:val="18"/>
          <w:rtl/>
        </w:rPr>
        <w:t>להנות</w:t>
      </w:r>
      <w:proofErr w:type="spellEnd"/>
      <w:r>
        <w:rPr>
          <w:rFonts w:hint="cs"/>
          <w:sz w:val="18"/>
          <w:szCs w:val="18"/>
          <w:rtl/>
        </w:rPr>
        <w:t xml:space="preserve"> מכבד בחלב משום שכבד דינו כדם).</w:t>
      </w:r>
    </w:p>
    <w:p w:rsidR="00DB5932" w:rsidRPr="00D41A73" w:rsidRDefault="00DB5932" w:rsidP="00AC23E1">
      <w:pPr>
        <w:rPr>
          <w:sz w:val="18"/>
          <w:szCs w:val="18"/>
          <w:rtl/>
        </w:rPr>
      </w:pPr>
    </w:p>
    <w:p w:rsidR="00DB5932" w:rsidRDefault="00DB5932" w:rsidP="00AC23E1">
      <w:pPr>
        <w:rPr>
          <w:rtl/>
        </w:rPr>
      </w:pPr>
    </w:p>
    <w:p w:rsidR="00DB5932" w:rsidRDefault="00DB5932" w:rsidP="00AC23E1">
      <w:pPr>
        <w:rPr>
          <w:rtl/>
        </w:rPr>
      </w:pPr>
    </w:p>
    <w:p w:rsidR="00DB5932" w:rsidRDefault="00DB5932" w:rsidP="00AC23E1">
      <w:pPr>
        <w:rPr>
          <w:rtl/>
        </w:rPr>
      </w:pPr>
    </w:p>
    <w:p w:rsidR="00DB5932" w:rsidRDefault="00DB5932" w:rsidP="00AC23E1">
      <w:pPr>
        <w:rPr>
          <w:rtl/>
        </w:rPr>
      </w:pPr>
    </w:p>
    <w:p w:rsidR="00DB5932" w:rsidRDefault="00DB5932" w:rsidP="00AC23E1">
      <w:pPr>
        <w:rPr>
          <w:rtl/>
        </w:rPr>
      </w:pPr>
    </w:p>
    <w:p w:rsidR="00DB5932" w:rsidRDefault="00DB5932" w:rsidP="00AC23E1">
      <w:pPr>
        <w:rPr>
          <w:rtl/>
        </w:rPr>
      </w:pPr>
    </w:p>
    <w:p w:rsidR="00DB5932" w:rsidRDefault="00DB5932" w:rsidP="00AC23E1">
      <w:pPr>
        <w:rPr>
          <w:rtl/>
        </w:rPr>
      </w:pPr>
    </w:p>
    <w:p w:rsidR="00DB5932" w:rsidRDefault="00DB5932" w:rsidP="00AC23E1">
      <w:pPr>
        <w:rPr>
          <w:rtl/>
        </w:rPr>
      </w:pPr>
    </w:p>
    <w:p w:rsidR="00DB5932" w:rsidRDefault="00DB5932" w:rsidP="00AC23E1">
      <w:pPr>
        <w:rPr>
          <w:rtl/>
        </w:rPr>
      </w:pPr>
    </w:p>
    <w:p w:rsidR="00DB5932" w:rsidRDefault="00DB5932" w:rsidP="00AC23E1">
      <w:pPr>
        <w:rPr>
          <w:rtl/>
        </w:rPr>
      </w:pPr>
    </w:p>
    <w:p w:rsidR="00DB5932" w:rsidRDefault="00DB5932" w:rsidP="00AC23E1">
      <w:pPr>
        <w:rPr>
          <w:rtl/>
        </w:rPr>
      </w:pPr>
    </w:p>
    <w:p w:rsidR="00096353" w:rsidRDefault="00096353" w:rsidP="00AC6774">
      <w:pPr>
        <w:rPr>
          <w:rtl/>
        </w:rPr>
      </w:pPr>
    </w:p>
    <w:p w:rsidR="00096353" w:rsidRDefault="00096353" w:rsidP="00AC6774">
      <w:pPr>
        <w:rPr>
          <w:rtl/>
        </w:rPr>
      </w:pPr>
    </w:p>
    <w:p w:rsidR="00EB59B8" w:rsidRDefault="00EB59B8" w:rsidP="00CD64FB">
      <w:pPr>
        <w:rPr>
          <w:b/>
          <w:bCs/>
          <w:rtl/>
        </w:rPr>
      </w:pPr>
    </w:p>
    <w:p w:rsidR="00EB59B8" w:rsidRDefault="00EB59B8" w:rsidP="00CD64FB">
      <w:pPr>
        <w:rPr>
          <w:b/>
          <w:bCs/>
          <w:rtl/>
        </w:rPr>
      </w:pPr>
    </w:p>
    <w:p w:rsidR="00EB59B8" w:rsidRDefault="00EB59B8" w:rsidP="00CD64FB">
      <w:pPr>
        <w:rPr>
          <w:b/>
          <w:bCs/>
          <w:rtl/>
        </w:rPr>
      </w:pPr>
    </w:p>
    <w:p w:rsidR="00EB59B8" w:rsidRDefault="00EB59B8" w:rsidP="00CD64FB">
      <w:pPr>
        <w:rPr>
          <w:b/>
          <w:bCs/>
          <w:rtl/>
        </w:rPr>
      </w:pPr>
    </w:p>
    <w:p w:rsidR="00EB59B8" w:rsidRDefault="00EB59B8" w:rsidP="00CD64FB">
      <w:pPr>
        <w:rPr>
          <w:b/>
          <w:bCs/>
          <w:rtl/>
        </w:rPr>
      </w:pPr>
    </w:p>
    <w:p w:rsidR="00EB59B8" w:rsidRDefault="00EB59B8" w:rsidP="00CD64FB">
      <w:pPr>
        <w:rPr>
          <w:b/>
          <w:bCs/>
          <w:rtl/>
        </w:rPr>
      </w:pPr>
    </w:p>
    <w:p w:rsidR="00EB59B8" w:rsidRDefault="00EB59B8" w:rsidP="00CD64FB">
      <w:pPr>
        <w:rPr>
          <w:rFonts w:hint="cs"/>
          <w:b/>
          <w:bCs/>
          <w:rtl/>
        </w:rPr>
      </w:pPr>
    </w:p>
    <w:p w:rsidR="004A6C58" w:rsidRDefault="00EC6CC1" w:rsidP="00CD64FB">
      <w:pPr>
        <w:rPr>
          <w:b/>
          <w:bCs/>
          <w:rtl/>
        </w:rPr>
      </w:pPr>
      <w:r>
        <w:rPr>
          <w:rFonts w:hint="cs"/>
          <w:b/>
          <w:bCs/>
          <w:rtl/>
        </w:rPr>
        <w:lastRenderedPageBreak/>
        <w:t>בעזרת השם יתברך</w:t>
      </w:r>
    </w:p>
    <w:p w:rsidR="00EC6CC1" w:rsidRDefault="00EC6CC1" w:rsidP="00CD64FB">
      <w:pPr>
        <w:rPr>
          <w:b/>
          <w:bCs/>
          <w:rtl/>
        </w:rPr>
      </w:pPr>
      <w:proofErr w:type="spellStart"/>
      <w:r>
        <w:rPr>
          <w:rFonts w:hint="cs"/>
          <w:b/>
          <w:bCs/>
          <w:rtl/>
        </w:rPr>
        <w:t>שמעתא</w:t>
      </w:r>
      <w:proofErr w:type="spellEnd"/>
      <w:r>
        <w:rPr>
          <w:rFonts w:hint="cs"/>
          <w:b/>
          <w:bCs/>
          <w:rtl/>
        </w:rPr>
        <w:t xml:space="preserve"> </w:t>
      </w:r>
      <w:proofErr w:type="spellStart"/>
      <w:r>
        <w:rPr>
          <w:rFonts w:hint="cs"/>
          <w:b/>
          <w:bCs/>
          <w:rtl/>
        </w:rPr>
        <w:t>דריחא</w:t>
      </w:r>
      <w:proofErr w:type="spellEnd"/>
    </w:p>
    <w:p w:rsidR="00EC6CC1" w:rsidRDefault="00EC6CC1" w:rsidP="00CD64FB">
      <w:pPr>
        <w:rPr>
          <w:b/>
          <w:bCs/>
          <w:rtl/>
        </w:rPr>
      </w:pPr>
    </w:p>
    <w:p w:rsidR="00EC6CC1" w:rsidRPr="00EC6CC1" w:rsidRDefault="00EC6CC1" w:rsidP="00CD64FB">
      <w:pPr>
        <w:rPr>
          <w:b/>
          <w:bCs/>
          <w:rtl/>
        </w:rPr>
      </w:pPr>
      <w:r>
        <w:rPr>
          <w:rFonts w:hint="cs"/>
          <w:b/>
          <w:bCs/>
          <w:rtl/>
        </w:rPr>
        <w:t>המקרים</w:t>
      </w:r>
    </w:p>
    <w:p w:rsidR="00EC6CC1" w:rsidRDefault="00EC6CC1" w:rsidP="00CD64FB">
      <w:pPr>
        <w:rPr>
          <w:rtl/>
        </w:rPr>
      </w:pPr>
      <w:r>
        <w:rPr>
          <w:rFonts w:hint="cs"/>
          <w:rtl/>
        </w:rPr>
        <w:t xml:space="preserve">המקרים המוזכרים בסוגיות </w:t>
      </w:r>
      <w:r>
        <w:rPr>
          <w:rtl/>
        </w:rPr>
        <w:t>–</w:t>
      </w:r>
      <w:r>
        <w:rPr>
          <w:rFonts w:hint="cs"/>
          <w:rtl/>
        </w:rPr>
        <w:t xml:space="preserve"> </w:t>
      </w:r>
    </w:p>
    <w:p w:rsidR="00EC6CC1" w:rsidRDefault="00EC6CC1" w:rsidP="00CD64FB">
      <w:pPr>
        <w:rPr>
          <w:rtl/>
        </w:rPr>
      </w:pPr>
      <w:r>
        <w:rPr>
          <w:rFonts w:hint="cs"/>
          <w:rtl/>
        </w:rPr>
        <w:t xml:space="preserve">א, בשר שמן שנצלה עם בשר רזה. ב, "בת </w:t>
      </w:r>
      <w:proofErr w:type="spellStart"/>
      <w:r>
        <w:rPr>
          <w:rFonts w:hint="cs"/>
          <w:rtl/>
        </w:rPr>
        <w:t>תיהא</w:t>
      </w:r>
      <w:proofErr w:type="spellEnd"/>
      <w:r>
        <w:rPr>
          <w:rFonts w:hint="cs"/>
          <w:rtl/>
        </w:rPr>
        <w:t xml:space="preserve">" </w:t>
      </w:r>
      <w:r>
        <w:rPr>
          <w:rtl/>
        </w:rPr>
        <w:t>–</w:t>
      </w:r>
      <w:r>
        <w:rPr>
          <w:rFonts w:hint="cs"/>
          <w:rtl/>
        </w:rPr>
        <w:t xml:space="preserve"> מריח יין</w:t>
      </w:r>
      <w:r w:rsidR="00766029">
        <w:rPr>
          <w:rFonts w:hint="cs"/>
          <w:rtl/>
        </w:rPr>
        <w:t xml:space="preserve"> נסך</w:t>
      </w:r>
      <w:r>
        <w:rPr>
          <w:rFonts w:hint="cs"/>
          <w:rtl/>
        </w:rPr>
        <w:t>. ג, מסיק תנור בעצי כמון. ד, פת המונחת על גבי יין של תרומה. ה, פסח שנצלה עם בשר חולין.</w:t>
      </w:r>
      <w:r w:rsidR="00766029">
        <w:rPr>
          <w:rFonts w:hint="cs"/>
          <w:rtl/>
        </w:rPr>
        <w:t xml:space="preserve"> ו, פת שנצלתה עם בשר, ורוצה לאכלה עם חלב.</w:t>
      </w:r>
    </w:p>
    <w:p w:rsidR="00EC6CC1" w:rsidRDefault="00EC6CC1" w:rsidP="00CD64FB">
      <w:pPr>
        <w:rPr>
          <w:rtl/>
        </w:rPr>
      </w:pPr>
      <w:r>
        <w:rPr>
          <w:rFonts w:hint="cs"/>
          <w:rtl/>
        </w:rPr>
        <w:t xml:space="preserve">בפשטות </w:t>
      </w:r>
      <w:r>
        <w:rPr>
          <w:rtl/>
        </w:rPr>
        <w:t>–</w:t>
      </w:r>
      <w:r>
        <w:rPr>
          <w:rFonts w:hint="cs"/>
          <w:rtl/>
        </w:rPr>
        <w:t xml:space="preserve"> כל מקרים אלו שנויים במחלוקת כפולה, רב ולוי, </w:t>
      </w:r>
      <w:proofErr w:type="spellStart"/>
      <w:r>
        <w:rPr>
          <w:rFonts w:hint="cs"/>
          <w:rtl/>
        </w:rPr>
        <w:t>א</w:t>
      </w:r>
      <w:r w:rsidR="00766029">
        <w:rPr>
          <w:rFonts w:hint="cs"/>
          <w:rtl/>
        </w:rPr>
        <w:t>ביי</w:t>
      </w:r>
      <w:proofErr w:type="spellEnd"/>
      <w:r w:rsidR="00766029">
        <w:rPr>
          <w:rFonts w:hint="cs"/>
          <w:rtl/>
        </w:rPr>
        <w:t xml:space="preserve"> ורבא. לרב </w:t>
      </w:r>
      <w:proofErr w:type="spellStart"/>
      <w:r w:rsidR="00766029">
        <w:rPr>
          <w:rFonts w:hint="cs"/>
          <w:rtl/>
        </w:rPr>
        <w:t>ואביי</w:t>
      </w:r>
      <w:proofErr w:type="spellEnd"/>
      <w:r w:rsidR="00766029">
        <w:rPr>
          <w:rFonts w:hint="cs"/>
          <w:rtl/>
        </w:rPr>
        <w:t xml:space="preserve"> אסור, </w:t>
      </w:r>
      <w:proofErr w:type="spellStart"/>
      <w:r w:rsidR="00766029">
        <w:rPr>
          <w:rFonts w:hint="cs"/>
          <w:rtl/>
        </w:rPr>
        <w:t>דריחא</w:t>
      </w:r>
      <w:proofErr w:type="spellEnd"/>
      <w:r w:rsidR="00766029">
        <w:rPr>
          <w:rFonts w:hint="cs"/>
          <w:rtl/>
        </w:rPr>
        <w:t xml:space="preserve"> מילתא,  וללוי ורבא מותר, </w:t>
      </w:r>
      <w:proofErr w:type="spellStart"/>
      <w:r w:rsidR="00766029">
        <w:rPr>
          <w:rFonts w:hint="cs"/>
          <w:rtl/>
        </w:rPr>
        <w:t>דריחא</w:t>
      </w:r>
      <w:proofErr w:type="spellEnd"/>
      <w:r w:rsidR="00766029">
        <w:rPr>
          <w:rFonts w:hint="cs"/>
          <w:rtl/>
        </w:rPr>
        <w:t xml:space="preserve"> לאו מילתא.</w:t>
      </w:r>
    </w:p>
    <w:p w:rsidR="00766029" w:rsidRDefault="00766029" w:rsidP="00CD64FB">
      <w:pPr>
        <w:rPr>
          <w:rtl/>
        </w:rPr>
      </w:pPr>
      <w:r>
        <w:rPr>
          <w:rFonts w:hint="cs"/>
          <w:rtl/>
        </w:rPr>
        <w:t xml:space="preserve">אמנם </w:t>
      </w:r>
      <w:proofErr w:type="spellStart"/>
      <w:r>
        <w:rPr>
          <w:rFonts w:hint="cs"/>
          <w:rtl/>
        </w:rPr>
        <w:t>לדינא</w:t>
      </w:r>
      <w:proofErr w:type="spellEnd"/>
      <w:r>
        <w:rPr>
          <w:rFonts w:hint="cs"/>
          <w:rtl/>
        </w:rPr>
        <w:t>, חילקו הפוסקים בתוך מקרים אלו. ונשנו בזה שתי שיטות:</w:t>
      </w:r>
    </w:p>
    <w:p w:rsidR="00766029" w:rsidRDefault="00766029" w:rsidP="00766029">
      <w:pPr>
        <w:rPr>
          <w:b/>
          <w:bCs/>
          <w:rtl/>
        </w:rPr>
      </w:pPr>
    </w:p>
    <w:p w:rsidR="00766029" w:rsidRDefault="00766029" w:rsidP="00766029">
      <w:pPr>
        <w:rPr>
          <w:b/>
          <w:bCs/>
          <w:rtl/>
        </w:rPr>
      </w:pPr>
      <w:r>
        <w:rPr>
          <w:rFonts w:hint="cs"/>
          <w:b/>
          <w:bCs/>
          <w:rtl/>
        </w:rPr>
        <w:t xml:space="preserve">שיטת </w:t>
      </w:r>
      <w:proofErr w:type="spellStart"/>
      <w:r>
        <w:rPr>
          <w:rFonts w:hint="cs"/>
          <w:b/>
          <w:bCs/>
          <w:rtl/>
        </w:rPr>
        <w:t>התוס</w:t>
      </w:r>
      <w:proofErr w:type="spellEnd"/>
      <w:r>
        <w:rPr>
          <w:rFonts w:hint="cs"/>
          <w:b/>
          <w:bCs/>
          <w:rtl/>
        </w:rPr>
        <w:t>' - ג' דרגות</w:t>
      </w:r>
    </w:p>
    <w:p w:rsidR="00766029" w:rsidRDefault="00766029" w:rsidP="00766029">
      <w:pPr>
        <w:rPr>
          <w:rtl/>
        </w:rPr>
      </w:pPr>
      <w:r>
        <w:rPr>
          <w:rFonts w:hint="cs"/>
          <w:b/>
          <w:bCs/>
          <w:rtl/>
        </w:rPr>
        <w:t xml:space="preserve">א, פת על גבי יין </w:t>
      </w:r>
      <w:r>
        <w:rPr>
          <w:rtl/>
        </w:rPr>
        <w:t>–</w:t>
      </w:r>
      <w:r>
        <w:rPr>
          <w:rFonts w:hint="cs"/>
          <w:rtl/>
        </w:rPr>
        <w:t xml:space="preserve"> אסורה </w:t>
      </w:r>
      <w:proofErr w:type="spellStart"/>
      <w:r>
        <w:rPr>
          <w:rFonts w:hint="cs"/>
          <w:rtl/>
        </w:rPr>
        <w:t>לכ"ע</w:t>
      </w:r>
      <w:proofErr w:type="spellEnd"/>
      <w:r>
        <w:rPr>
          <w:rFonts w:hint="cs"/>
          <w:rtl/>
        </w:rPr>
        <w:t>.</w:t>
      </w:r>
    </w:p>
    <w:p w:rsidR="00766029" w:rsidRDefault="00766029" w:rsidP="00766029">
      <w:pPr>
        <w:rPr>
          <w:rtl/>
        </w:rPr>
      </w:pPr>
      <w:r>
        <w:rPr>
          <w:rFonts w:hint="cs"/>
          <w:b/>
          <w:bCs/>
          <w:rtl/>
        </w:rPr>
        <w:t xml:space="preserve">ב, בשר שמן שנצלה עם בשר רזה, פת שנצלתה עם בשר </w:t>
      </w:r>
      <w:r>
        <w:rPr>
          <w:rtl/>
        </w:rPr>
        <w:t>–</w:t>
      </w:r>
      <w:r>
        <w:rPr>
          <w:rFonts w:hint="cs"/>
          <w:rtl/>
        </w:rPr>
        <w:t xml:space="preserve"> אסור לרב, </w:t>
      </w:r>
      <w:proofErr w:type="spellStart"/>
      <w:r>
        <w:rPr>
          <w:rFonts w:hint="cs"/>
          <w:rtl/>
        </w:rPr>
        <w:t>אביי</w:t>
      </w:r>
      <w:proofErr w:type="spellEnd"/>
      <w:r>
        <w:rPr>
          <w:rFonts w:hint="cs"/>
          <w:rtl/>
        </w:rPr>
        <w:t xml:space="preserve"> ורבא</w:t>
      </w:r>
      <w:r>
        <w:rPr>
          <w:rStyle w:val="a8"/>
          <w:rtl/>
        </w:rPr>
        <w:footnoteReference w:id="2"/>
      </w:r>
      <w:r>
        <w:rPr>
          <w:rFonts w:hint="cs"/>
          <w:rtl/>
        </w:rPr>
        <w:t xml:space="preserve"> (וכן הלכה) </w:t>
      </w:r>
      <w:r>
        <w:rPr>
          <w:rtl/>
        </w:rPr>
        <w:t>–</w:t>
      </w:r>
      <w:r>
        <w:rPr>
          <w:rFonts w:hint="cs"/>
          <w:rtl/>
        </w:rPr>
        <w:t xml:space="preserve"> ורק ללוי מותר.</w:t>
      </w:r>
    </w:p>
    <w:p w:rsidR="00766029" w:rsidRPr="00766029" w:rsidRDefault="00766029" w:rsidP="00766029">
      <w:pPr>
        <w:rPr>
          <w:b/>
          <w:bCs/>
          <w:rtl/>
        </w:rPr>
      </w:pPr>
      <w:r>
        <w:rPr>
          <w:rFonts w:hint="cs"/>
          <w:b/>
          <w:bCs/>
          <w:rtl/>
        </w:rPr>
        <w:t xml:space="preserve">ג, בת </w:t>
      </w:r>
      <w:proofErr w:type="spellStart"/>
      <w:r>
        <w:rPr>
          <w:rFonts w:hint="cs"/>
          <w:b/>
          <w:bCs/>
          <w:rtl/>
        </w:rPr>
        <w:t>תיהא</w:t>
      </w:r>
      <w:proofErr w:type="spellEnd"/>
      <w:r>
        <w:rPr>
          <w:rFonts w:hint="cs"/>
          <w:b/>
          <w:bCs/>
          <w:rtl/>
        </w:rPr>
        <w:t xml:space="preserve"> </w:t>
      </w:r>
      <w:r>
        <w:rPr>
          <w:b/>
          <w:bCs/>
          <w:rtl/>
        </w:rPr>
        <w:t>–</w:t>
      </w:r>
      <w:r>
        <w:rPr>
          <w:rFonts w:hint="cs"/>
          <w:b/>
          <w:bCs/>
          <w:rtl/>
        </w:rPr>
        <w:t xml:space="preserve"> </w:t>
      </w:r>
      <w:r>
        <w:rPr>
          <w:rFonts w:hint="cs"/>
          <w:rtl/>
        </w:rPr>
        <w:t xml:space="preserve">מותר לרב, לוי ורבא (וכן הלכה) </w:t>
      </w:r>
      <w:r>
        <w:rPr>
          <w:rtl/>
        </w:rPr>
        <w:t>–</w:t>
      </w:r>
      <w:r>
        <w:rPr>
          <w:rFonts w:hint="cs"/>
          <w:rtl/>
        </w:rPr>
        <w:t xml:space="preserve"> ורק </w:t>
      </w:r>
      <w:proofErr w:type="spellStart"/>
      <w:r>
        <w:rPr>
          <w:rFonts w:hint="cs"/>
          <w:rtl/>
        </w:rPr>
        <w:t>לאביי</w:t>
      </w:r>
      <w:proofErr w:type="spellEnd"/>
      <w:r>
        <w:rPr>
          <w:rFonts w:hint="cs"/>
          <w:rtl/>
        </w:rPr>
        <w:t xml:space="preserve"> אסור.</w:t>
      </w:r>
      <w:r>
        <w:tab/>
      </w:r>
    </w:p>
    <w:p w:rsidR="004A6C58" w:rsidRPr="000E673A" w:rsidRDefault="00766029" w:rsidP="00CD64FB">
      <w:pPr>
        <w:rPr>
          <w:rtl/>
        </w:rPr>
      </w:pPr>
      <w:r>
        <w:rPr>
          <w:rFonts w:hint="cs"/>
          <w:b/>
          <w:bCs/>
          <w:rtl/>
        </w:rPr>
        <w:t xml:space="preserve">שיטת </w:t>
      </w:r>
      <w:proofErr w:type="spellStart"/>
      <w:r>
        <w:rPr>
          <w:rFonts w:hint="cs"/>
          <w:b/>
          <w:bCs/>
          <w:rtl/>
        </w:rPr>
        <w:t>הרי"ף</w:t>
      </w:r>
      <w:proofErr w:type="spellEnd"/>
      <w:r w:rsidR="003E2FE4">
        <w:rPr>
          <w:rFonts w:hint="cs"/>
          <w:b/>
          <w:bCs/>
          <w:rtl/>
        </w:rPr>
        <w:t xml:space="preserve"> - </w:t>
      </w:r>
    </w:p>
    <w:p w:rsidR="00766029" w:rsidRDefault="003E2FE4" w:rsidP="00CD64FB">
      <w:pPr>
        <w:rPr>
          <w:rtl/>
        </w:rPr>
      </w:pPr>
      <w:r>
        <w:rPr>
          <w:rFonts w:hint="cs"/>
          <w:b/>
          <w:bCs/>
          <w:rtl/>
        </w:rPr>
        <w:t xml:space="preserve">א, פת שנצלתה עם בשר </w:t>
      </w:r>
      <w:r w:rsidR="000E673A">
        <w:rPr>
          <w:rFonts w:hint="cs"/>
          <w:b/>
          <w:bCs/>
          <w:rtl/>
        </w:rPr>
        <w:t xml:space="preserve">ורוצה לאכלה עם חלב </w:t>
      </w:r>
      <w:r>
        <w:rPr>
          <w:b/>
          <w:bCs/>
          <w:rtl/>
        </w:rPr>
        <w:t>–</w:t>
      </w:r>
      <w:r>
        <w:rPr>
          <w:rFonts w:hint="cs"/>
          <w:b/>
          <w:bCs/>
          <w:rtl/>
        </w:rPr>
        <w:t xml:space="preserve"> </w:t>
      </w:r>
      <w:r>
        <w:rPr>
          <w:rFonts w:hint="cs"/>
          <w:rtl/>
        </w:rPr>
        <w:t xml:space="preserve">אסורה </w:t>
      </w:r>
      <w:proofErr w:type="spellStart"/>
      <w:r>
        <w:rPr>
          <w:rFonts w:hint="cs"/>
          <w:rtl/>
        </w:rPr>
        <w:t>לכ"ע</w:t>
      </w:r>
      <w:proofErr w:type="spellEnd"/>
      <w:r>
        <w:rPr>
          <w:rFonts w:hint="cs"/>
          <w:rtl/>
        </w:rPr>
        <w:t>.</w:t>
      </w:r>
    </w:p>
    <w:p w:rsidR="003E2FE4" w:rsidRPr="003E2FE4" w:rsidRDefault="003E2FE4" w:rsidP="00CD64FB">
      <w:pPr>
        <w:rPr>
          <w:rtl/>
        </w:rPr>
      </w:pPr>
      <w:r>
        <w:rPr>
          <w:rFonts w:hint="cs"/>
          <w:b/>
          <w:bCs/>
          <w:rtl/>
        </w:rPr>
        <w:t xml:space="preserve">ב, בשר שמן עם בשר רזה, בת </w:t>
      </w:r>
      <w:proofErr w:type="spellStart"/>
      <w:r>
        <w:rPr>
          <w:rFonts w:hint="cs"/>
          <w:b/>
          <w:bCs/>
          <w:rtl/>
        </w:rPr>
        <w:t>תיהא</w:t>
      </w:r>
      <w:proofErr w:type="spellEnd"/>
      <w:r>
        <w:rPr>
          <w:rFonts w:hint="cs"/>
          <w:b/>
          <w:bCs/>
          <w:rtl/>
        </w:rPr>
        <w:t xml:space="preserve"> </w:t>
      </w:r>
      <w:r>
        <w:rPr>
          <w:b/>
          <w:bCs/>
          <w:rtl/>
        </w:rPr>
        <w:t>–</w:t>
      </w:r>
      <w:r>
        <w:rPr>
          <w:rFonts w:hint="cs"/>
          <w:b/>
          <w:bCs/>
          <w:rtl/>
        </w:rPr>
        <w:t xml:space="preserve"> </w:t>
      </w:r>
      <w:r>
        <w:rPr>
          <w:rFonts w:hint="cs"/>
          <w:rtl/>
        </w:rPr>
        <w:t xml:space="preserve">לרב </w:t>
      </w:r>
      <w:proofErr w:type="spellStart"/>
      <w:r>
        <w:rPr>
          <w:rFonts w:hint="cs"/>
          <w:rtl/>
        </w:rPr>
        <w:t>ואביי</w:t>
      </w:r>
      <w:proofErr w:type="spellEnd"/>
      <w:r>
        <w:rPr>
          <w:rFonts w:hint="cs"/>
          <w:rtl/>
        </w:rPr>
        <w:t xml:space="preserve"> אסור, </w:t>
      </w:r>
      <w:proofErr w:type="spellStart"/>
      <w:r>
        <w:rPr>
          <w:rFonts w:hint="cs"/>
          <w:rtl/>
        </w:rPr>
        <w:t>לרבא</w:t>
      </w:r>
      <w:proofErr w:type="spellEnd"/>
      <w:r>
        <w:rPr>
          <w:rFonts w:hint="cs"/>
          <w:rtl/>
        </w:rPr>
        <w:t xml:space="preserve"> ולוי מותר, וכן </w:t>
      </w:r>
      <w:proofErr w:type="spellStart"/>
      <w:r>
        <w:rPr>
          <w:rFonts w:hint="cs"/>
          <w:rtl/>
        </w:rPr>
        <w:t>קיי"ל</w:t>
      </w:r>
      <w:proofErr w:type="spellEnd"/>
      <w:r>
        <w:rPr>
          <w:rFonts w:hint="cs"/>
          <w:rtl/>
        </w:rPr>
        <w:t>.</w:t>
      </w:r>
    </w:p>
    <w:p w:rsidR="004A6C58" w:rsidRDefault="004A6C58" w:rsidP="00CD64FB">
      <w:pPr>
        <w:rPr>
          <w:rtl/>
        </w:rPr>
      </w:pPr>
    </w:p>
    <w:p w:rsidR="004A6C58" w:rsidRDefault="003E2FE4" w:rsidP="00CD64FB">
      <w:pPr>
        <w:rPr>
          <w:rtl/>
        </w:rPr>
      </w:pPr>
      <w:r>
        <w:rPr>
          <w:rFonts w:hint="cs"/>
          <w:rtl/>
        </w:rPr>
        <w:t xml:space="preserve">ובאופן </w:t>
      </w:r>
      <w:proofErr w:type="spellStart"/>
      <w:r>
        <w:rPr>
          <w:rFonts w:hint="cs"/>
          <w:rtl/>
        </w:rPr>
        <w:t>שלדינא</w:t>
      </w:r>
      <w:proofErr w:type="spellEnd"/>
      <w:r>
        <w:rPr>
          <w:rFonts w:hint="cs"/>
          <w:rtl/>
        </w:rPr>
        <w:t xml:space="preserve"> </w:t>
      </w:r>
      <w:r>
        <w:rPr>
          <w:rtl/>
        </w:rPr>
        <w:t>–</w:t>
      </w:r>
      <w:r>
        <w:rPr>
          <w:rFonts w:hint="cs"/>
          <w:rtl/>
        </w:rPr>
        <w:t xml:space="preserve"> פת שנצלתה עם בשר </w:t>
      </w:r>
      <w:r>
        <w:rPr>
          <w:rtl/>
        </w:rPr>
        <w:t>–</w:t>
      </w:r>
      <w:r>
        <w:rPr>
          <w:rFonts w:hint="cs"/>
          <w:rtl/>
        </w:rPr>
        <w:t xml:space="preserve"> </w:t>
      </w:r>
      <w:proofErr w:type="spellStart"/>
      <w:r>
        <w:rPr>
          <w:rFonts w:hint="cs"/>
          <w:rtl/>
        </w:rPr>
        <w:t>לכ"ע</w:t>
      </w:r>
      <w:proofErr w:type="spellEnd"/>
      <w:r>
        <w:rPr>
          <w:rFonts w:hint="cs"/>
          <w:rtl/>
        </w:rPr>
        <w:t xml:space="preserve"> אין לאכלה עם חלב</w:t>
      </w:r>
      <w:r w:rsidR="000E673A">
        <w:rPr>
          <w:rFonts w:hint="cs"/>
          <w:rtl/>
        </w:rPr>
        <w:t xml:space="preserve"> (סי' צ"ז)</w:t>
      </w:r>
      <w:r>
        <w:rPr>
          <w:rFonts w:hint="cs"/>
          <w:rtl/>
        </w:rPr>
        <w:t>.</w:t>
      </w:r>
    </w:p>
    <w:p w:rsidR="003E2FE4" w:rsidRDefault="003E2FE4" w:rsidP="00CD64FB">
      <w:pPr>
        <w:rPr>
          <w:rtl/>
        </w:rPr>
      </w:pPr>
      <w:r>
        <w:rPr>
          <w:rFonts w:hint="cs"/>
          <w:rtl/>
        </w:rPr>
        <w:t xml:space="preserve">ובשר שנצלה עם בשר איסור </w:t>
      </w:r>
      <w:r>
        <w:rPr>
          <w:rtl/>
        </w:rPr>
        <w:t>–</w:t>
      </w:r>
      <w:r>
        <w:rPr>
          <w:rFonts w:hint="cs"/>
          <w:rtl/>
        </w:rPr>
        <w:t xml:space="preserve"> אליבא </w:t>
      </w:r>
      <w:proofErr w:type="spellStart"/>
      <w:r>
        <w:rPr>
          <w:rFonts w:hint="cs"/>
          <w:rtl/>
        </w:rPr>
        <w:t>דהרי"ף</w:t>
      </w:r>
      <w:proofErr w:type="spellEnd"/>
      <w:r>
        <w:rPr>
          <w:rFonts w:hint="cs"/>
          <w:rtl/>
        </w:rPr>
        <w:t xml:space="preserve"> מותר, ואליבא </w:t>
      </w:r>
      <w:proofErr w:type="spellStart"/>
      <w:r>
        <w:rPr>
          <w:rFonts w:hint="cs"/>
          <w:rtl/>
        </w:rPr>
        <w:t>דתוס</w:t>
      </w:r>
      <w:proofErr w:type="spellEnd"/>
      <w:r>
        <w:rPr>
          <w:rFonts w:hint="cs"/>
          <w:rtl/>
        </w:rPr>
        <w:t xml:space="preserve">' </w:t>
      </w:r>
      <w:r>
        <w:rPr>
          <w:rtl/>
        </w:rPr>
        <w:t>–</w:t>
      </w:r>
      <w:r>
        <w:rPr>
          <w:rFonts w:hint="cs"/>
          <w:rtl/>
        </w:rPr>
        <w:t xml:space="preserve"> אסור.</w:t>
      </w:r>
    </w:p>
    <w:p w:rsidR="000E673A" w:rsidRDefault="000E673A" w:rsidP="00CD64FB">
      <w:pPr>
        <w:rPr>
          <w:rtl/>
        </w:rPr>
      </w:pPr>
      <w:r>
        <w:rPr>
          <w:rFonts w:hint="cs"/>
          <w:b/>
          <w:bCs/>
          <w:rtl/>
        </w:rPr>
        <w:t xml:space="preserve">ופסקו המחבר </w:t>
      </w:r>
      <w:proofErr w:type="spellStart"/>
      <w:r>
        <w:rPr>
          <w:rFonts w:hint="cs"/>
          <w:b/>
          <w:bCs/>
          <w:rtl/>
        </w:rPr>
        <w:t>והרמ"א</w:t>
      </w:r>
      <w:proofErr w:type="spellEnd"/>
      <w:r>
        <w:rPr>
          <w:rFonts w:hint="cs"/>
          <w:b/>
          <w:bCs/>
          <w:rtl/>
        </w:rPr>
        <w:t xml:space="preserve"> </w:t>
      </w:r>
      <w:proofErr w:type="spellStart"/>
      <w:r>
        <w:rPr>
          <w:rFonts w:hint="cs"/>
          <w:b/>
          <w:bCs/>
          <w:rtl/>
        </w:rPr>
        <w:t>כהרי"ף</w:t>
      </w:r>
      <w:proofErr w:type="spellEnd"/>
      <w:r>
        <w:rPr>
          <w:rFonts w:hint="cs"/>
          <w:b/>
          <w:bCs/>
          <w:rtl/>
        </w:rPr>
        <w:t xml:space="preserve"> </w:t>
      </w:r>
      <w:r>
        <w:rPr>
          <w:rFonts w:hint="cs"/>
          <w:rtl/>
        </w:rPr>
        <w:t>(סימן ק"ח).</w:t>
      </w:r>
    </w:p>
    <w:p w:rsidR="000E673A" w:rsidRDefault="000E673A" w:rsidP="00CD64FB">
      <w:pPr>
        <w:rPr>
          <w:rtl/>
        </w:rPr>
      </w:pPr>
    </w:p>
    <w:p w:rsidR="000E673A" w:rsidRDefault="000E673A" w:rsidP="00CD64FB">
      <w:pPr>
        <w:rPr>
          <w:b/>
          <w:bCs/>
          <w:rtl/>
        </w:rPr>
      </w:pPr>
      <w:proofErr w:type="spellStart"/>
      <w:r>
        <w:rPr>
          <w:rFonts w:hint="cs"/>
          <w:b/>
          <w:bCs/>
          <w:rtl/>
        </w:rPr>
        <w:t>ריחא</w:t>
      </w:r>
      <w:proofErr w:type="spellEnd"/>
      <w:r>
        <w:rPr>
          <w:rFonts w:hint="cs"/>
          <w:b/>
          <w:bCs/>
          <w:rtl/>
        </w:rPr>
        <w:t xml:space="preserve"> מילתא </w:t>
      </w:r>
      <w:r>
        <w:rPr>
          <w:b/>
          <w:bCs/>
          <w:rtl/>
        </w:rPr>
        <w:t>–</w:t>
      </w:r>
      <w:r>
        <w:rPr>
          <w:rFonts w:hint="cs"/>
          <w:b/>
          <w:bCs/>
          <w:rtl/>
        </w:rPr>
        <w:t xml:space="preserve"> ההגדרה</w:t>
      </w:r>
    </w:p>
    <w:p w:rsidR="000E673A" w:rsidRDefault="000E673A" w:rsidP="00CD64FB">
      <w:pPr>
        <w:rPr>
          <w:rtl/>
        </w:rPr>
      </w:pPr>
      <w:r>
        <w:rPr>
          <w:rFonts w:hint="cs"/>
          <w:rtl/>
        </w:rPr>
        <w:t xml:space="preserve">על הצד </w:t>
      </w:r>
      <w:proofErr w:type="spellStart"/>
      <w:r>
        <w:rPr>
          <w:rFonts w:hint="cs"/>
          <w:rtl/>
        </w:rPr>
        <w:t>שריחא</w:t>
      </w:r>
      <w:proofErr w:type="spellEnd"/>
      <w:r>
        <w:rPr>
          <w:rFonts w:hint="cs"/>
          <w:rtl/>
        </w:rPr>
        <w:t xml:space="preserve"> מילתא, נחשב כאיסור אכילה, והוא חידוש רב. ואליבא </w:t>
      </w:r>
      <w:proofErr w:type="spellStart"/>
      <w:r>
        <w:rPr>
          <w:rFonts w:hint="cs"/>
          <w:rtl/>
        </w:rPr>
        <w:t>דתוס</w:t>
      </w:r>
      <w:proofErr w:type="spellEnd"/>
      <w:r>
        <w:rPr>
          <w:rFonts w:hint="cs"/>
          <w:rtl/>
        </w:rPr>
        <w:t xml:space="preserve">' היינו אף כאשר מריח דרך האף </w:t>
      </w:r>
      <w:r>
        <w:rPr>
          <w:rtl/>
        </w:rPr>
        <w:t>–</w:t>
      </w:r>
      <w:r>
        <w:rPr>
          <w:rFonts w:hint="cs"/>
          <w:rtl/>
        </w:rPr>
        <w:t xml:space="preserve"> כבת </w:t>
      </w:r>
      <w:proofErr w:type="spellStart"/>
      <w:r>
        <w:rPr>
          <w:rFonts w:hint="cs"/>
          <w:rtl/>
        </w:rPr>
        <w:t>תיהא</w:t>
      </w:r>
      <w:proofErr w:type="spellEnd"/>
      <w:r>
        <w:rPr>
          <w:rFonts w:hint="cs"/>
          <w:rtl/>
        </w:rPr>
        <w:t xml:space="preserve">, אמנם לפי' </w:t>
      </w:r>
      <w:proofErr w:type="spellStart"/>
      <w:r>
        <w:rPr>
          <w:rFonts w:hint="cs"/>
          <w:rtl/>
        </w:rPr>
        <w:t>הרי"ף</w:t>
      </w:r>
      <w:proofErr w:type="spellEnd"/>
      <w:r>
        <w:rPr>
          <w:rFonts w:hint="cs"/>
          <w:rtl/>
        </w:rPr>
        <w:t xml:space="preserve"> </w:t>
      </w:r>
      <w:proofErr w:type="spellStart"/>
      <w:r>
        <w:rPr>
          <w:rFonts w:hint="cs"/>
          <w:rtl/>
        </w:rPr>
        <w:t>מיירי</w:t>
      </w:r>
      <w:proofErr w:type="spellEnd"/>
      <w:r>
        <w:rPr>
          <w:rFonts w:hint="cs"/>
          <w:rtl/>
        </w:rPr>
        <w:t xml:space="preserve"> ששואף דרך הפה, ואולי </w:t>
      </w:r>
      <w:proofErr w:type="spellStart"/>
      <w:r>
        <w:rPr>
          <w:rFonts w:hint="cs"/>
          <w:rtl/>
        </w:rPr>
        <w:t>ס"ל</w:t>
      </w:r>
      <w:proofErr w:type="spellEnd"/>
      <w:r>
        <w:rPr>
          <w:rFonts w:hint="cs"/>
          <w:rtl/>
        </w:rPr>
        <w:t xml:space="preserve"> שדווקא </w:t>
      </w:r>
      <w:proofErr w:type="spellStart"/>
      <w:r>
        <w:rPr>
          <w:rFonts w:hint="cs"/>
          <w:rtl/>
        </w:rPr>
        <w:t>בכה"ג</w:t>
      </w:r>
      <w:proofErr w:type="spellEnd"/>
      <w:r>
        <w:rPr>
          <w:rFonts w:hint="cs"/>
          <w:rtl/>
        </w:rPr>
        <w:t xml:space="preserve"> נחשב אכילה</w:t>
      </w:r>
      <w:r w:rsidR="00361568">
        <w:rPr>
          <w:rStyle w:val="a8"/>
          <w:rtl/>
        </w:rPr>
        <w:footnoteReference w:id="3"/>
      </w:r>
      <w:r>
        <w:rPr>
          <w:rFonts w:hint="cs"/>
          <w:rtl/>
        </w:rPr>
        <w:t>.</w:t>
      </w:r>
    </w:p>
    <w:p w:rsidR="000E673A" w:rsidRDefault="000E673A" w:rsidP="00CD64FB">
      <w:pPr>
        <w:rPr>
          <w:rtl/>
        </w:rPr>
      </w:pPr>
    </w:p>
    <w:p w:rsidR="000E673A" w:rsidRDefault="000E673A" w:rsidP="00CD64FB">
      <w:pPr>
        <w:rPr>
          <w:b/>
          <w:bCs/>
          <w:rtl/>
        </w:rPr>
      </w:pPr>
      <w:r>
        <w:rPr>
          <w:rFonts w:hint="cs"/>
          <w:b/>
          <w:bCs/>
          <w:rtl/>
        </w:rPr>
        <w:t xml:space="preserve">מקרים </w:t>
      </w:r>
      <w:proofErr w:type="spellStart"/>
      <w:r>
        <w:rPr>
          <w:rFonts w:hint="cs"/>
          <w:b/>
          <w:bCs/>
          <w:rtl/>
        </w:rPr>
        <w:t>שודאי</w:t>
      </w:r>
      <w:proofErr w:type="spellEnd"/>
      <w:r>
        <w:rPr>
          <w:rFonts w:hint="cs"/>
          <w:b/>
          <w:bCs/>
          <w:rtl/>
        </w:rPr>
        <w:t xml:space="preserve"> </w:t>
      </w:r>
      <w:proofErr w:type="spellStart"/>
      <w:r>
        <w:rPr>
          <w:rFonts w:hint="cs"/>
          <w:b/>
          <w:bCs/>
          <w:rtl/>
        </w:rPr>
        <w:t>ריחא</w:t>
      </w:r>
      <w:proofErr w:type="spellEnd"/>
      <w:r>
        <w:rPr>
          <w:rFonts w:hint="cs"/>
          <w:b/>
          <w:bCs/>
          <w:rtl/>
        </w:rPr>
        <w:t xml:space="preserve"> מילתא</w:t>
      </w:r>
    </w:p>
    <w:p w:rsidR="000E673A" w:rsidRDefault="000E673A" w:rsidP="00CD64FB">
      <w:pPr>
        <w:rPr>
          <w:rtl/>
        </w:rPr>
      </w:pPr>
      <w:r>
        <w:rPr>
          <w:rFonts w:hint="cs"/>
          <w:rtl/>
        </w:rPr>
        <w:t xml:space="preserve">פת על גבי יין </w:t>
      </w:r>
      <w:r>
        <w:rPr>
          <w:rtl/>
        </w:rPr>
        <w:t>–</w:t>
      </w:r>
      <w:r>
        <w:rPr>
          <w:rFonts w:hint="cs"/>
          <w:rtl/>
        </w:rPr>
        <w:t xml:space="preserve"> </w:t>
      </w:r>
      <w:proofErr w:type="spellStart"/>
      <w:r>
        <w:rPr>
          <w:rFonts w:hint="cs"/>
          <w:rtl/>
        </w:rPr>
        <w:t>תוס</w:t>
      </w:r>
      <w:proofErr w:type="spellEnd"/>
      <w:r>
        <w:rPr>
          <w:rFonts w:hint="cs"/>
          <w:rtl/>
        </w:rPr>
        <w:t xml:space="preserve">'. תנור קטן וסתום </w:t>
      </w:r>
      <w:r>
        <w:rPr>
          <w:rtl/>
        </w:rPr>
        <w:t>–</w:t>
      </w:r>
      <w:r>
        <w:rPr>
          <w:rFonts w:hint="cs"/>
          <w:rtl/>
        </w:rPr>
        <w:t xml:space="preserve"> איסור והיתר. </w:t>
      </w:r>
    </w:p>
    <w:p w:rsidR="000E673A" w:rsidRDefault="000E673A" w:rsidP="00CD64FB">
      <w:pPr>
        <w:rPr>
          <w:rFonts w:hint="cs"/>
          <w:rtl/>
        </w:rPr>
      </w:pPr>
    </w:p>
    <w:p w:rsidR="000E673A" w:rsidRDefault="000E673A" w:rsidP="00CD64FB">
      <w:pPr>
        <w:rPr>
          <w:b/>
          <w:bCs/>
          <w:rtl/>
        </w:rPr>
      </w:pPr>
      <w:r>
        <w:rPr>
          <w:rFonts w:hint="cs"/>
          <w:b/>
          <w:bCs/>
          <w:rtl/>
        </w:rPr>
        <w:t xml:space="preserve">אם </w:t>
      </w:r>
      <w:proofErr w:type="spellStart"/>
      <w:r>
        <w:rPr>
          <w:rFonts w:hint="cs"/>
          <w:b/>
          <w:bCs/>
          <w:rtl/>
        </w:rPr>
        <w:t>ריחא</w:t>
      </w:r>
      <w:proofErr w:type="spellEnd"/>
      <w:r>
        <w:rPr>
          <w:rFonts w:hint="cs"/>
          <w:b/>
          <w:bCs/>
          <w:rtl/>
        </w:rPr>
        <w:t xml:space="preserve"> לאו מילתא, האם צריך להגיע לביטול ברוב</w:t>
      </w:r>
    </w:p>
    <w:p w:rsidR="000E673A" w:rsidRPr="000E673A" w:rsidRDefault="000E673A" w:rsidP="00CD64FB">
      <w:pPr>
        <w:rPr>
          <w:rtl/>
        </w:rPr>
      </w:pPr>
      <w:proofErr w:type="spellStart"/>
      <w:r>
        <w:rPr>
          <w:rFonts w:hint="cs"/>
          <w:rtl/>
        </w:rPr>
        <w:t>תוס</w:t>
      </w:r>
      <w:proofErr w:type="spellEnd"/>
      <w:r>
        <w:rPr>
          <w:rFonts w:hint="cs"/>
          <w:rtl/>
        </w:rPr>
        <w:t xml:space="preserve">' ע"ז לגבי חמץ בפסח. </w:t>
      </w:r>
      <w:proofErr w:type="spellStart"/>
      <w:r>
        <w:rPr>
          <w:rFonts w:hint="cs"/>
          <w:rtl/>
        </w:rPr>
        <w:t>הרי"ף</w:t>
      </w:r>
      <w:proofErr w:type="spellEnd"/>
      <w:r>
        <w:rPr>
          <w:rFonts w:hint="cs"/>
          <w:rtl/>
        </w:rPr>
        <w:t xml:space="preserve"> לגבי ר' יהודה, ולגבי יש לו מתירים.</w:t>
      </w:r>
    </w:p>
    <w:p w:rsidR="000E673A" w:rsidRDefault="000E673A" w:rsidP="00CD64FB">
      <w:pPr>
        <w:rPr>
          <w:rtl/>
        </w:rPr>
      </w:pPr>
    </w:p>
    <w:p w:rsidR="000E673A" w:rsidRDefault="000E673A" w:rsidP="00CD64FB">
      <w:pPr>
        <w:rPr>
          <w:b/>
          <w:bCs/>
          <w:rtl/>
        </w:rPr>
      </w:pPr>
      <w:r>
        <w:rPr>
          <w:rFonts w:hint="cs"/>
          <w:b/>
          <w:bCs/>
          <w:rtl/>
        </w:rPr>
        <w:t xml:space="preserve">לכתחילה </w:t>
      </w:r>
    </w:p>
    <w:p w:rsidR="000E673A" w:rsidRPr="000E673A" w:rsidRDefault="000E673A" w:rsidP="00CD64FB">
      <w:pPr>
        <w:rPr>
          <w:rtl/>
        </w:rPr>
      </w:pPr>
      <w:r>
        <w:rPr>
          <w:rFonts w:hint="cs"/>
          <w:rtl/>
        </w:rPr>
        <w:t xml:space="preserve">בירושלמי תרומות מפורש שאם </w:t>
      </w:r>
      <w:proofErr w:type="spellStart"/>
      <w:r>
        <w:rPr>
          <w:rFonts w:hint="cs"/>
          <w:rtl/>
        </w:rPr>
        <w:t>ריחא</w:t>
      </w:r>
      <w:proofErr w:type="spellEnd"/>
      <w:r>
        <w:rPr>
          <w:rFonts w:hint="cs"/>
          <w:rtl/>
        </w:rPr>
        <w:t xml:space="preserve"> לאו מילתא היינו אף לכתחילה, אמנם </w:t>
      </w:r>
      <w:proofErr w:type="spellStart"/>
      <w:r>
        <w:rPr>
          <w:rFonts w:hint="cs"/>
          <w:rtl/>
        </w:rPr>
        <w:t>הרי"ף</w:t>
      </w:r>
      <w:proofErr w:type="spellEnd"/>
      <w:r>
        <w:rPr>
          <w:rFonts w:hint="cs"/>
          <w:rtl/>
        </w:rPr>
        <w:t xml:space="preserve"> חידש שהיינו רק בדיעבד.</w:t>
      </w:r>
    </w:p>
    <w:p w:rsidR="004A6C58" w:rsidRDefault="004A6C58" w:rsidP="00CD64FB">
      <w:pPr>
        <w:rPr>
          <w:rFonts w:hint="cs"/>
          <w:rtl/>
        </w:rPr>
      </w:pPr>
    </w:p>
    <w:p w:rsidR="004A6C58" w:rsidRDefault="000E673A" w:rsidP="00CD64FB">
      <w:pPr>
        <w:rPr>
          <w:b/>
          <w:bCs/>
          <w:rtl/>
        </w:rPr>
      </w:pPr>
      <w:proofErr w:type="spellStart"/>
      <w:r>
        <w:rPr>
          <w:rFonts w:hint="cs"/>
          <w:b/>
          <w:bCs/>
          <w:rtl/>
        </w:rPr>
        <w:t>אמאי</w:t>
      </w:r>
      <w:proofErr w:type="spellEnd"/>
      <w:r>
        <w:rPr>
          <w:rFonts w:hint="cs"/>
          <w:b/>
          <w:bCs/>
          <w:rtl/>
        </w:rPr>
        <w:t xml:space="preserve"> בת </w:t>
      </w:r>
      <w:proofErr w:type="spellStart"/>
      <w:r>
        <w:rPr>
          <w:rFonts w:hint="cs"/>
          <w:b/>
          <w:bCs/>
          <w:rtl/>
        </w:rPr>
        <w:t>תיהא</w:t>
      </w:r>
      <w:proofErr w:type="spellEnd"/>
      <w:r>
        <w:rPr>
          <w:rFonts w:hint="cs"/>
          <w:b/>
          <w:bCs/>
          <w:rtl/>
        </w:rPr>
        <w:t xml:space="preserve"> לא אסור מצד הנאה</w:t>
      </w:r>
    </w:p>
    <w:p w:rsidR="000E673A" w:rsidRPr="000E673A" w:rsidRDefault="000E673A" w:rsidP="00CD64FB">
      <w:pPr>
        <w:rPr>
          <w:rtl/>
        </w:rPr>
      </w:pPr>
      <w:r>
        <w:rPr>
          <w:rFonts w:hint="cs"/>
          <w:rtl/>
        </w:rPr>
        <w:t xml:space="preserve">משום </w:t>
      </w:r>
      <w:proofErr w:type="spellStart"/>
      <w:r>
        <w:rPr>
          <w:rFonts w:hint="cs"/>
          <w:rtl/>
        </w:rPr>
        <w:t>דמזיק</w:t>
      </w:r>
      <w:proofErr w:type="spellEnd"/>
      <w:r>
        <w:rPr>
          <w:rFonts w:hint="cs"/>
          <w:rtl/>
        </w:rPr>
        <w:t xml:space="preserve"> </w:t>
      </w:r>
      <w:r>
        <w:rPr>
          <w:rtl/>
        </w:rPr>
        <w:t>–</w:t>
      </w:r>
      <w:r>
        <w:rPr>
          <w:rFonts w:hint="cs"/>
          <w:rtl/>
        </w:rPr>
        <w:t xml:space="preserve"> </w:t>
      </w:r>
      <w:proofErr w:type="spellStart"/>
      <w:r>
        <w:rPr>
          <w:rFonts w:hint="cs"/>
          <w:rtl/>
        </w:rPr>
        <w:t>תוס</w:t>
      </w:r>
      <w:proofErr w:type="spellEnd"/>
      <w:r>
        <w:rPr>
          <w:rFonts w:hint="cs"/>
          <w:rtl/>
        </w:rPr>
        <w:t xml:space="preserve">'. אינו מתכוון </w:t>
      </w:r>
      <w:r>
        <w:rPr>
          <w:rtl/>
        </w:rPr>
        <w:t>–</w:t>
      </w:r>
      <w:r>
        <w:rPr>
          <w:rFonts w:hint="cs"/>
          <w:rtl/>
        </w:rPr>
        <w:t xml:space="preserve"> </w:t>
      </w:r>
      <w:proofErr w:type="spellStart"/>
      <w:r>
        <w:rPr>
          <w:rFonts w:hint="cs"/>
          <w:rtl/>
        </w:rPr>
        <w:t>ר"ן</w:t>
      </w:r>
      <w:proofErr w:type="spellEnd"/>
      <w:r>
        <w:rPr>
          <w:rFonts w:hint="cs"/>
          <w:rtl/>
        </w:rPr>
        <w:t>.</w:t>
      </w:r>
      <w:r w:rsidR="00CB6977">
        <w:rPr>
          <w:rFonts w:hint="cs"/>
          <w:rtl/>
        </w:rPr>
        <w:t xml:space="preserve"> לא עומד לריח </w:t>
      </w:r>
      <w:r w:rsidR="00CB6977">
        <w:rPr>
          <w:rtl/>
        </w:rPr>
        <w:t>–</w:t>
      </w:r>
      <w:r w:rsidR="00CB6977">
        <w:rPr>
          <w:rFonts w:hint="cs"/>
          <w:rtl/>
        </w:rPr>
        <w:t xml:space="preserve"> </w:t>
      </w:r>
      <w:proofErr w:type="spellStart"/>
      <w:r w:rsidR="00CB6977">
        <w:rPr>
          <w:rFonts w:hint="cs"/>
          <w:rtl/>
        </w:rPr>
        <w:t>ארחות</w:t>
      </w:r>
      <w:proofErr w:type="spellEnd"/>
      <w:r w:rsidR="00CB6977">
        <w:rPr>
          <w:rFonts w:hint="cs"/>
          <w:rtl/>
        </w:rPr>
        <w:t xml:space="preserve"> חיים.</w:t>
      </w:r>
    </w:p>
    <w:p w:rsidR="004A6C58" w:rsidRDefault="004A6C58" w:rsidP="00CD64FB">
      <w:pPr>
        <w:rPr>
          <w:rtl/>
        </w:rPr>
      </w:pPr>
    </w:p>
    <w:p w:rsidR="004A6C58" w:rsidRDefault="004A6C58" w:rsidP="00CD64FB">
      <w:pPr>
        <w:rPr>
          <w:rtl/>
        </w:rPr>
      </w:pPr>
    </w:p>
    <w:p w:rsidR="00690F41" w:rsidRDefault="00690F41" w:rsidP="00CD64FB">
      <w:pPr>
        <w:rPr>
          <w:rtl/>
        </w:rPr>
      </w:pPr>
    </w:p>
    <w:p w:rsidR="00690F41" w:rsidRDefault="00690F41" w:rsidP="00CD64FB">
      <w:pPr>
        <w:rPr>
          <w:rtl/>
        </w:rPr>
      </w:pPr>
    </w:p>
    <w:p w:rsidR="00690F41" w:rsidRDefault="00690F41" w:rsidP="00CD64FB">
      <w:pPr>
        <w:rPr>
          <w:rtl/>
        </w:rPr>
      </w:pPr>
    </w:p>
    <w:p w:rsidR="00690F41" w:rsidRDefault="00690F41" w:rsidP="00CD64FB">
      <w:pPr>
        <w:rPr>
          <w:rtl/>
        </w:rPr>
      </w:pPr>
    </w:p>
    <w:p w:rsidR="00690F41" w:rsidRDefault="00690F41" w:rsidP="00CD64FB">
      <w:pPr>
        <w:rPr>
          <w:rtl/>
        </w:rPr>
      </w:pPr>
    </w:p>
    <w:p w:rsidR="00690F41" w:rsidRDefault="00690F41" w:rsidP="00CD64FB">
      <w:pPr>
        <w:rPr>
          <w:rtl/>
        </w:rPr>
      </w:pPr>
    </w:p>
    <w:p w:rsidR="00690F41" w:rsidRPr="004E150A" w:rsidRDefault="00690F41" w:rsidP="00CD64FB">
      <w:pPr>
        <w:rPr>
          <w:rtl/>
        </w:rPr>
      </w:pPr>
    </w:p>
    <w:p w:rsidR="004E150A" w:rsidRPr="008314EA" w:rsidRDefault="004E150A" w:rsidP="00CD64FB">
      <w:pPr>
        <w:rPr>
          <w:rtl/>
        </w:rPr>
      </w:pPr>
      <w:bookmarkStart w:id="0" w:name="_GoBack"/>
      <w:bookmarkEnd w:id="0"/>
    </w:p>
    <w:sectPr w:rsidR="004E150A" w:rsidRPr="008314EA" w:rsidSect="008D39E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921" w:rsidRDefault="00334921" w:rsidP="00DB5932">
      <w:pPr>
        <w:spacing w:after="0" w:line="240" w:lineRule="auto"/>
      </w:pPr>
      <w:r>
        <w:separator/>
      </w:r>
    </w:p>
  </w:endnote>
  <w:endnote w:type="continuationSeparator" w:id="0">
    <w:p w:rsidR="00334921" w:rsidRDefault="00334921" w:rsidP="00DB5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921" w:rsidRDefault="00334921" w:rsidP="00DB5932">
      <w:pPr>
        <w:spacing w:after="0" w:line="240" w:lineRule="auto"/>
      </w:pPr>
      <w:r>
        <w:separator/>
      </w:r>
    </w:p>
  </w:footnote>
  <w:footnote w:type="continuationSeparator" w:id="0">
    <w:p w:rsidR="00334921" w:rsidRDefault="00334921" w:rsidP="00DB5932">
      <w:pPr>
        <w:spacing w:after="0" w:line="240" w:lineRule="auto"/>
      </w:pPr>
      <w:r>
        <w:continuationSeparator/>
      </w:r>
    </w:p>
  </w:footnote>
  <w:footnote w:id="1">
    <w:p w:rsidR="002267FD" w:rsidRDefault="002267FD" w:rsidP="002267FD">
      <w:pPr>
        <w:pStyle w:val="a6"/>
        <w:rPr>
          <w:rtl/>
        </w:rPr>
      </w:pPr>
      <w:r>
        <w:rPr>
          <w:rStyle w:val="a8"/>
        </w:rPr>
        <w:footnoteRef/>
      </w:r>
      <w:r>
        <w:rPr>
          <w:rtl/>
        </w:rPr>
        <w:t xml:space="preserve"> </w:t>
      </w:r>
      <w:r>
        <w:rPr>
          <w:rFonts w:hint="cs"/>
          <w:rtl/>
        </w:rPr>
        <w:t xml:space="preserve">שמעתי מהרב מרקוביץ' </w:t>
      </w:r>
      <w:proofErr w:type="spellStart"/>
      <w:r>
        <w:rPr>
          <w:rFonts w:hint="cs"/>
          <w:rtl/>
        </w:rPr>
        <w:t>שליט"א</w:t>
      </w:r>
      <w:proofErr w:type="spellEnd"/>
      <w:r>
        <w:rPr>
          <w:rFonts w:hint="cs"/>
          <w:rtl/>
        </w:rPr>
        <w:t>, או שהתעוררתי ממנו לומר כן.</w:t>
      </w:r>
    </w:p>
  </w:footnote>
  <w:footnote w:id="2">
    <w:p w:rsidR="00292A86" w:rsidRDefault="00292A86">
      <w:pPr>
        <w:pStyle w:val="a6"/>
      </w:pPr>
      <w:r>
        <w:rPr>
          <w:rStyle w:val="a8"/>
        </w:rPr>
        <w:footnoteRef/>
      </w:r>
      <w:r>
        <w:rPr>
          <w:rtl/>
        </w:rPr>
        <w:t xml:space="preserve"> </w:t>
      </w:r>
      <w:r>
        <w:rPr>
          <w:rFonts w:hint="cs"/>
          <w:rtl/>
        </w:rPr>
        <w:t xml:space="preserve">אף </w:t>
      </w:r>
      <w:proofErr w:type="spellStart"/>
      <w:r>
        <w:rPr>
          <w:rFonts w:hint="cs"/>
          <w:rtl/>
        </w:rPr>
        <w:t>לרבא</w:t>
      </w:r>
      <w:proofErr w:type="spellEnd"/>
      <w:r>
        <w:rPr>
          <w:rFonts w:hint="cs"/>
          <w:rtl/>
        </w:rPr>
        <w:t xml:space="preserve"> אסור ולא דומה לבת </w:t>
      </w:r>
      <w:proofErr w:type="spellStart"/>
      <w:r>
        <w:rPr>
          <w:rFonts w:hint="cs"/>
          <w:rtl/>
        </w:rPr>
        <w:t>תיהא</w:t>
      </w:r>
      <w:proofErr w:type="spellEnd"/>
      <w:r>
        <w:rPr>
          <w:rFonts w:hint="cs"/>
          <w:rtl/>
        </w:rPr>
        <w:t xml:space="preserve"> </w:t>
      </w:r>
      <w:r>
        <w:rPr>
          <w:rtl/>
        </w:rPr>
        <w:t>–</w:t>
      </w:r>
      <w:r>
        <w:rPr>
          <w:rFonts w:hint="cs"/>
          <w:rtl/>
        </w:rPr>
        <w:t xml:space="preserve"> א, משום שיש כאן "פיטום". ב, משום שבבת </w:t>
      </w:r>
      <w:proofErr w:type="spellStart"/>
      <w:r>
        <w:rPr>
          <w:rFonts w:hint="cs"/>
          <w:rtl/>
        </w:rPr>
        <w:t>תיהא</w:t>
      </w:r>
      <w:proofErr w:type="spellEnd"/>
      <w:r>
        <w:rPr>
          <w:rFonts w:hint="cs"/>
          <w:rtl/>
        </w:rPr>
        <w:t xml:space="preserve"> ההרחה מזיקה.</w:t>
      </w:r>
    </w:p>
  </w:footnote>
  <w:footnote w:id="3">
    <w:p w:rsidR="00292A86" w:rsidRDefault="00292A86">
      <w:pPr>
        <w:pStyle w:val="a6"/>
      </w:pPr>
      <w:r>
        <w:rPr>
          <w:rStyle w:val="a8"/>
        </w:rPr>
        <w:footnoteRef/>
      </w:r>
      <w:r>
        <w:rPr>
          <w:rtl/>
        </w:rPr>
        <w:t xml:space="preserve"> </w:t>
      </w:r>
      <w:r>
        <w:rPr>
          <w:rFonts w:hint="cs"/>
          <w:rtl/>
        </w:rPr>
        <w:t xml:space="preserve">וכ"ה </w:t>
      </w:r>
      <w:proofErr w:type="spellStart"/>
      <w:r>
        <w:rPr>
          <w:rFonts w:hint="cs"/>
          <w:rtl/>
        </w:rPr>
        <w:t>להדיא</w:t>
      </w:r>
      <w:proofErr w:type="spellEnd"/>
      <w:r>
        <w:rPr>
          <w:rFonts w:hint="cs"/>
          <w:rtl/>
        </w:rPr>
        <w:t xml:space="preserve"> ברמב"ן במלחמות שם </w:t>
      </w:r>
      <w:proofErr w:type="spellStart"/>
      <w:r>
        <w:rPr>
          <w:rFonts w:hint="cs"/>
          <w:rtl/>
        </w:rPr>
        <w:t>בסוגיא</w:t>
      </w:r>
      <w:proofErr w:type="spellEnd"/>
      <w:r>
        <w:rPr>
          <w:rFonts w:hint="cs"/>
          <w:rtl/>
        </w:rPr>
        <w:t xml:space="preserve">, </w:t>
      </w:r>
      <w:proofErr w:type="spellStart"/>
      <w:r>
        <w:rPr>
          <w:rFonts w:hint="cs"/>
          <w:rtl/>
        </w:rPr>
        <w:t>וברשב"א</w:t>
      </w:r>
      <w:proofErr w:type="spellEnd"/>
      <w:r>
        <w:rPr>
          <w:rFonts w:hint="cs"/>
          <w:rtl/>
        </w:rPr>
        <w:t xml:space="preserve"> בתשובה.</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0C7BE8"/>
    <w:multiLevelType w:val="hybridMultilevel"/>
    <w:tmpl w:val="E5C8D16C"/>
    <w:lvl w:ilvl="0" w:tplc="F1063A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9B5"/>
    <w:rsid w:val="0000463A"/>
    <w:rsid w:val="00004943"/>
    <w:rsid w:val="00025C4D"/>
    <w:rsid w:val="000520C7"/>
    <w:rsid w:val="00096353"/>
    <w:rsid w:val="000B2A30"/>
    <w:rsid w:val="000E673A"/>
    <w:rsid w:val="000F5BDD"/>
    <w:rsid w:val="001759B5"/>
    <w:rsid w:val="001D3E08"/>
    <w:rsid w:val="00222D84"/>
    <w:rsid w:val="002267FD"/>
    <w:rsid w:val="00292A86"/>
    <w:rsid w:val="002B4DF5"/>
    <w:rsid w:val="002D18AB"/>
    <w:rsid w:val="002F135C"/>
    <w:rsid w:val="00326402"/>
    <w:rsid w:val="00334921"/>
    <w:rsid w:val="0034201C"/>
    <w:rsid w:val="00361568"/>
    <w:rsid w:val="003C247E"/>
    <w:rsid w:val="003E2FE4"/>
    <w:rsid w:val="003E6D6B"/>
    <w:rsid w:val="00407391"/>
    <w:rsid w:val="004911EA"/>
    <w:rsid w:val="004A6C58"/>
    <w:rsid w:val="004D2141"/>
    <w:rsid w:val="004E150A"/>
    <w:rsid w:val="004F6A76"/>
    <w:rsid w:val="0052687D"/>
    <w:rsid w:val="005302ED"/>
    <w:rsid w:val="0054048F"/>
    <w:rsid w:val="005702B1"/>
    <w:rsid w:val="0057134A"/>
    <w:rsid w:val="005B5A04"/>
    <w:rsid w:val="00686B18"/>
    <w:rsid w:val="0069067A"/>
    <w:rsid w:val="00690F41"/>
    <w:rsid w:val="006A55FB"/>
    <w:rsid w:val="006D5A2A"/>
    <w:rsid w:val="0074131C"/>
    <w:rsid w:val="00766029"/>
    <w:rsid w:val="007B1B80"/>
    <w:rsid w:val="007E537B"/>
    <w:rsid w:val="007F7CE7"/>
    <w:rsid w:val="00805D00"/>
    <w:rsid w:val="00815222"/>
    <w:rsid w:val="0082590C"/>
    <w:rsid w:val="008314EA"/>
    <w:rsid w:val="00842B32"/>
    <w:rsid w:val="00861F2F"/>
    <w:rsid w:val="008D39E8"/>
    <w:rsid w:val="009339EF"/>
    <w:rsid w:val="00947EEE"/>
    <w:rsid w:val="009713DA"/>
    <w:rsid w:val="009A02C1"/>
    <w:rsid w:val="009C4F66"/>
    <w:rsid w:val="009F4DFA"/>
    <w:rsid w:val="00A17768"/>
    <w:rsid w:val="00A34854"/>
    <w:rsid w:val="00A81126"/>
    <w:rsid w:val="00AC23E1"/>
    <w:rsid w:val="00AC6774"/>
    <w:rsid w:val="00AD0505"/>
    <w:rsid w:val="00B9094B"/>
    <w:rsid w:val="00BA7D86"/>
    <w:rsid w:val="00BB6CBB"/>
    <w:rsid w:val="00BC5417"/>
    <w:rsid w:val="00BE2BFF"/>
    <w:rsid w:val="00BF44DA"/>
    <w:rsid w:val="00BF7DC8"/>
    <w:rsid w:val="00C27AFE"/>
    <w:rsid w:val="00C50237"/>
    <w:rsid w:val="00C50418"/>
    <w:rsid w:val="00C67EB8"/>
    <w:rsid w:val="00CA56A2"/>
    <w:rsid w:val="00CB6977"/>
    <w:rsid w:val="00CD64FB"/>
    <w:rsid w:val="00CF000E"/>
    <w:rsid w:val="00D41A73"/>
    <w:rsid w:val="00D82095"/>
    <w:rsid w:val="00DB5932"/>
    <w:rsid w:val="00DC6717"/>
    <w:rsid w:val="00DF5965"/>
    <w:rsid w:val="00E36C83"/>
    <w:rsid w:val="00E72B53"/>
    <w:rsid w:val="00E9097F"/>
    <w:rsid w:val="00EB4BA8"/>
    <w:rsid w:val="00EB59B8"/>
    <w:rsid w:val="00EC6CC1"/>
    <w:rsid w:val="00EE5D83"/>
    <w:rsid w:val="00F76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CC95"/>
  <w15:chartTrackingRefBased/>
  <w15:docId w15:val="{5E7A51CD-6DD4-433A-9CAB-ACC7707D0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339EF"/>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9339EF"/>
    <w:rPr>
      <w:rFonts w:ascii="Tahoma" w:hAnsi="Tahoma" w:cs="Tahoma"/>
      <w:sz w:val="18"/>
      <w:szCs w:val="18"/>
    </w:rPr>
  </w:style>
  <w:style w:type="paragraph" w:styleId="a5">
    <w:name w:val="List Paragraph"/>
    <w:basedOn w:val="a"/>
    <w:uiPriority w:val="34"/>
    <w:qFormat/>
    <w:rsid w:val="00222D84"/>
    <w:pPr>
      <w:ind w:left="720"/>
      <w:contextualSpacing/>
    </w:pPr>
  </w:style>
  <w:style w:type="paragraph" w:styleId="a6">
    <w:name w:val="footnote text"/>
    <w:basedOn w:val="a"/>
    <w:link w:val="a7"/>
    <w:uiPriority w:val="99"/>
    <w:semiHidden/>
    <w:unhideWhenUsed/>
    <w:rsid w:val="00DB5932"/>
    <w:pPr>
      <w:spacing w:after="0" w:line="240" w:lineRule="auto"/>
    </w:pPr>
    <w:rPr>
      <w:sz w:val="20"/>
      <w:szCs w:val="20"/>
    </w:rPr>
  </w:style>
  <w:style w:type="character" w:customStyle="1" w:styleId="a7">
    <w:name w:val="טקסט הערת שוליים תו"/>
    <w:basedOn w:val="a0"/>
    <w:link w:val="a6"/>
    <w:uiPriority w:val="99"/>
    <w:semiHidden/>
    <w:rsid w:val="00DB5932"/>
    <w:rPr>
      <w:sz w:val="20"/>
      <w:szCs w:val="20"/>
    </w:rPr>
  </w:style>
  <w:style w:type="character" w:styleId="a8">
    <w:name w:val="footnote reference"/>
    <w:basedOn w:val="a0"/>
    <w:uiPriority w:val="99"/>
    <w:semiHidden/>
    <w:unhideWhenUsed/>
    <w:rsid w:val="00DB59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3783</TotalTime>
  <Pages>5</Pages>
  <Words>1113</Words>
  <Characters>5567</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37</cp:revision>
  <cp:lastPrinted>2020-01-07T08:04:00Z</cp:lastPrinted>
  <dcterms:created xsi:type="dcterms:W3CDTF">2019-05-13T06:19:00Z</dcterms:created>
  <dcterms:modified xsi:type="dcterms:W3CDTF">2020-05-12T08:42:00Z</dcterms:modified>
</cp:coreProperties>
</file>