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EFA" w:rsidRPr="00984299" w:rsidRDefault="00FC57D3" w:rsidP="00984299">
      <w:pPr>
        <w:tabs>
          <w:tab w:val="left" w:pos="4811"/>
        </w:tabs>
        <w:rPr>
          <w:rFonts w:asciiTheme="majorBidi" w:hAnsiTheme="majorBidi" w:cstheme="majorBidi"/>
          <w:rtl/>
        </w:rPr>
        <w:sectPr w:rsidR="00046EFA" w:rsidRPr="00984299" w:rsidSect="008D39E8">
          <w:footerReference w:type="default" r:id="rId6"/>
          <w:pgSz w:w="11906" w:h="16838"/>
          <w:pgMar w:top="1440" w:right="1800" w:bottom="1440" w:left="1800" w:header="708" w:footer="708" w:gutter="0"/>
          <w:cols w:space="708"/>
          <w:bidi/>
          <w:rtlGutter/>
          <w:docGrid w:linePitch="360"/>
        </w:sectPr>
      </w:pPr>
      <w:r w:rsidRPr="00AA5D6C">
        <w:rPr>
          <w:rFonts w:asciiTheme="majorBidi" w:hAnsiTheme="majorBidi" w:cstheme="majorBidi"/>
          <w:rtl/>
        </w:rPr>
        <w:t>בעזרת השם יתברך</w:t>
      </w:r>
      <w:r w:rsidR="00AA5D6C" w:rsidRPr="00AA5D6C">
        <w:rPr>
          <w:rFonts w:asciiTheme="majorBidi" w:hAnsiTheme="majorBidi" w:cstheme="majorBidi"/>
          <w:rtl/>
        </w:rPr>
        <w:tab/>
      </w:r>
      <w:r w:rsidR="00AA5D6C">
        <w:rPr>
          <w:rFonts w:asciiTheme="majorBidi" w:hAnsiTheme="majorBidi" w:cstheme="majorBidi" w:hint="cs"/>
          <w:rtl/>
        </w:rPr>
        <w:t xml:space="preserve">           </w:t>
      </w:r>
      <w:r w:rsidR="00AA5D6C" w:rsidRPr="00AA5D6C">
        <w:rPr>
          <w:rFonts w:asciiTheme="majorBidi" w:hAnsiTheme="majorBidi" w:cstheme="majorBidi"/>
          <w:rtl/>
        </w:rPr>
        <w:t xml:space="preserve">ראשון לחדשים שמרבים </w:t>
      </w:r>
      <w:r w:rsidR="00984299">
        <w:rPr>
          <w:rFonts w:asciiTheme="majorBidi" w:hAnsiTheme="majorBidi" w:cstheme="majorBidi"/>
          <w:rtl/>
        </w:rPr>
        <w:t>בהם שמח</w:t>
      </w:r>
      <w:r w:rsidR="00984299">
        <w:rPr>
          <w:rFonts w:asciiTheme="majorBidi" w:hAnsiTheme="majorBidi" w:cstheme="majorBidi" w:hint="cs"/>
          <w:rtl/>
        </w:rPr>
        <w:t>ה</w:t>
      </w:r>
      <w:r w:rsidR="00AA5D6C">
        <w:rPr>
          <w:rFonts w:asciiTheme="majorBidi" w:hAnsiTheme="majorBidi" w:cstheme="majorBidi"/>
          <w:b/>
          <w:bCs/>
          <w:rtl/>
        </w:rPr>
        <w:tab/>
      </w:r>
    </w:p>
    <w:p w:rsidR="00AA5D6C" w:rsidRPr="00984299" w:rsidRDefault="00FC57D3" w:rsidP="00AA5D6C">
      <w:pPr>
        <w:jc w:val="center"/>
        <w:rPr>
          <w:rFonts w:asciiTheme="majorBidi" w:hAnsiTheme="majorBidi" w:cs="Guttman Vilna"/>
          <w:b/>
          <w:bCs/>
          <w:sz w:val="18"/>
          <w:szCs w:val="18"/>
          <w:rtl/>
        </w:rPr>
        <w:sectPr w:rsidR="00AA5D6C" w:rsidRPr="00984299" w:rsidSect="00AA5D6C">
          <w:type w:val="continuous"/>
          <w:pgSz w:w="11906" w:h="16838"/>
          <w:pgMar w:top="1440" w:right="1800" w:bottom="1440" w:left="1800" w:header="708" w:footer="708" w:gutter="0"/>
          <w:cols w:space="708"/>
          <w:bidi/>
          <w:rtlGutter/>
          <w:docGrid w:linePitch="360"/>
        </w:sectPr>
      </w:pPr>
      <w:r w:rsidRPr="00984299">
        <w:rPr>
          <w:rFonts w:asciiTheme="majorBidi" w:hAnsiTheme="majorBidi" w:cs="Guttman Vilna"/>
          <w:b/>
          <w:bCs/>
          <w:sz w:val="32"/>
          <w:szCs w:val="32"/>
          <w:rtl/>
        </w:rPr>
        <w:lastRenderedPageBreak/>
        <w:t xml:space="preserve">ציונים והערות לכללי ספק </w:t>
      </w:r>
      <w:proofErr w:type="spellStart"/>
      <w:r w:rsidRPr="00984299">
        <w:rPr>
          <w:rFonts w:asciiTheme="majorBidi" w:hAnsiTheme="majorBidi" w:cs="Guttman Vilna"/>
          <w:b/>
          <w:bCs/>
          <w:sz w:val="32"/>
          <w:szCs w:val="32"/>
          <w:rtl/>
        </w:rPr>
        <w:t>ספיקא</w:t>
      </w:r>
      <w:proofErr w:type="spellEnd"/>
    </w:p>
    <w:p w:rsidR="00984299" w:rsidRPr="00F717EB" w:rsidRDefault="00F717EB" w:rsidP="00984299">
      <w:pPr>
        <w:jc w:val="both"/>
        <w:rPr>
          <w:rFonts w:asciiTheme="majorBidi" w:hAnsiTheme="majorBidi" w:cstheme="majorBidi"/>
          <w:b/>
          <w:bCs/>
          <w:sz w:val="20"/>
          <w:szCs w:val="20"/>
          <w:rtl/>
        </w:rPr>
      </w:pPr>
      <w:r>
        <w:rPr>
          <w:rFonts w:asciiTheme="majorBidi" w:hAnsiTheme="majorBidi" w:cstheme="majorBidi" w:hint="cs"/>
          <w:b/>
          <w:bCs/>
          <w:sz w:val="20"/>
          <w:szCs w:val="20"/>
          <w:rtl/>
        </w:rPr>
        <w:lastRenderedPageBreak/>
        <w:t>ביצה שהוטלה בין תרנגולות ידועות, ומעורבות</w:t>
      </w:r>
    </w:p>
    <w:p w:rsidR="00984299" w:rsidRPr="00984299" w:rsidRDefault="00984299" w:rsidP="00984299">
      <w:pPr>
        <w:jc w:val="both"/>
        <w:rPr>
          <w:rFonts w:asciiTheme="majorBidi" w:hAnsiTheme="majorBidi" w:cstheme="majorBidi"/>
          <w:rtl/>
        </w:rPr>
      </w:pPr>
      <w:r>
        <w:rPr>
          <w:rFonts w:asciiTheme="majorBidi" w:hAnsiTheme="majorBidi" w:cstheme="majorBidi" w:hint="cs"/>
          <w:rtl/>
        </w:rPr>
        <w:t>א</w:t>
      </w:r>
      <w:r>
        <w:rPr>
          <w:rFonts w:asciiTheme="majorBidi" w:hAnsiTheme="majorBidi" w:cstheme="majorBidi"/>
          <w:rtl/>
        </w:rPr>
        <w:t xml:space="preserve">,  </w:t>
      </w:r>
      <w:r>
        <w:rPr>
          <w:rFonts w:asciiTheme="majorBidi" w:hAnsiTheme="majorBidi" w:cstheme="majorBidi" w:hint="cs"/>
          <w:rtl/>
        </w:rPr>
        <w:t>חי</w:t>
      </w:r>
      <w:r>
        <w:rPr>
          <w:rFonts w:asciiTheme="majorBidi" w:hAnsiTheme="majorBidi" w:cstheme="majorBidi"/>
          <w:rtl/>
        </w:rPr>
        <w:t>ד</w:t>
      </w:r>
      <w:r w:rsidRPr="00984299">
        <w:rPr>
          <w:rFonts w:asciiTheme="majorBidi" w:hAnsiTheme="majorBidi" w:cstheme="majorBidi"/>
          <w:rtl/>
        </w:rPr>
        <w:t>ש</w:t>
      </w:r>
      <w:r>
        <w:rPr>
          <w:rFonts w:asciiTheme="majorBidi" w:hAnsiTheme="majorBidi" w:cstheme="majorBidi" w:hint="cs"/>
          <w:rtl/>
        </w:rPr>
        <w:t>ו</w:t>
      </w:r>
      <w:r w:rsidRPr="00984299">
        <w:rPr>
          <w:rFonts w:asciiTheme="majorBidi" w:hAnsiTheme="majorBidi" w:cstheme="majorBidi"/>
          <w:rtl/>
        </w:rPr>
        <w:t xml:space="preserve"> </w:t>
      </w:r>
      <w:proofErr w:type="spellStart"/>
      <w:r w:rsidRPr="00984299">
        <w:rPr>
          <w:rFonts w:asciiTheme="majorBidi" w:hAnsiTheme="majorBidi" w:cstheme="majorBidi"/>
          <w:rtl/>
        </w:rPr>
        <w:t>האו"ה</w:t>
      </w:r>
      <w:proofErr w:type="spellEnd"/>
      <w:r w:rsidRPr="00984299">
        <w:rPr>
          <w:rFonts w:asciiTheme="majorBidi" w:hAnsiTheme="majorBidi" w:cstheme="majorBidi"/>
          <w:rtl/>
        </w:rPr>
        <w:t xml:space="preserve"> </w:t>
      </w:r>
      <w:proofErr w:type="spellStart"/>
      <w:r w:rsidRPr="00984299">
        <w:rPr>
          <w:rFonts w:asciiTheme="majorBidi" w:hAnsiTheme="majorBidi" w:cstheme="majorBidi" w:hint="cs"/>
          <w:rtl/>
        </w:rPr>
        <w:t>ו</w:t>
      </w:r>
      <w:r w:rsidRPr="00984299">
        <w:rPr>
          <w:rFonts w:asciiTheme="majorBidi" w:hAnsiTheme="majorBidi" w:cstheme="majorBidi"/>
          <w:rtl/>
        </w:rPr>
        <w:t>הש"ך</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שבנתערבו</w:t>
      </w:r>
      <w:proofErr w:type="spellEnd"/>
      <w:r w:rsidRPr="00984299">
        <w:rPr>
          <w:rFonts w:asciiTheme="majorBidi" w:hAnsiTheme="majorBidi" w:cstheme="majorBidi"/>
          <w:rtl/>
        </w:rPr>
        <w:t xml:space="preserve"> התרנגולות, אף שהן </w:t>
      </w:r>
      <w:r w:rsidRPr="00984299">
        <w:rPr>
          <w:rFonts w:asciiTheme="majorBidi" w:hAnsiTheme="majorBidi" w:cstheme="majorBidi" w:hint="cs"/>
          <w:rtl/>
        </w:rPr>
        <w:t xml:space="preserve">עצמן </w:t>
      </w:r>
      <w:r w:rsidRPr="00984299">
        <w:rPr>
          <w:rFonts w:asciiTheme="majorBidi" w:hAnsiTheme="majorBidi" w:cstheme="majorBidi"/>
          <w:rtl/>
        </w:rPr>
        <w:t>אסורות, שייך להתיר את הביצה מדי</w:t>
      </w:r>
      <w:r>
        <w:rPr>
          <w:rFonts w:asciiTheme="majorBidi" w:hAnsiTheme="majorBidi" w:cstheme="majorBidi"/>
          <w:rtl/>
        </w:rPr>
        <w:t>ן ס"ס (</w:t>
      </w:r>
      <w:proofErr w:type="spellStart"/>
      <w:r>
        <w:rPr>
          <w:rFonts w:asciiTheme="majorBidi" w:hAnsiTheme="majorBidi" w:cstheme="majorBidi" w:hint="cs"/>
          <w:rtl/>
        </w:rPr>
        <w:t>והפר"ח</w:t>
      </w:r>
      <w:proofErr w:type="spellEnd"/>
      <w:r>
        <w:rPr>
          <w:rFonts w:asciiTheme="majorBidi" w:hAnsiTheme="majorBidi" w:cstheme="majorBidi" w:hint="cs"/>
          <w:rtl/>
        </w:rPr>
        <w:t xml:space="preserve"> חולק</w:t>
      </w:r>
      <w:r>
        <w:rPr>
          <w:rFonts w:asciiTheme="majorBidi" w:hAnsiTheme="majorBidi" w:cstheme="majorBidi"/>
          <w:rtl/>
        </w:rPr>
        <w:t>)</w:t>
      </w:r>
      <w:r>
        <w:rPr>
          <w:rFonts w:asciiTheme="majorBidi" w:hAnsiTheme="majorBidi" w:cstheme="majorBidi" w:hint="cs"/>
          <w:rtl/>
        </w:rPr>
        <w:t>.</w:t>
      </w:r>
      <w:r w:rsidRPr="00984299">
        <w:rPr>
          <w:rFonts w:asciiTheme="majorBidi" w:hAnsiTheme="majorBidi" w:cstheme="majorBidi"/>
          <w:rtl/>
        </w:rPr>
        <w:t xml:space="preserve"> עי' </w:t>
      </w:r>
      <w:proofErr w:type="spellStart"/>
      <w:r w:rsidRPr="00984299">
        <w:rPr>
          <w:rFonts w:asciiTheme="majorBidi" w:hAnsiTheme="majorBidi" w:cstheme="majorBidi"/>
          <w:rtl/>
        </w:rPr>
        <w:t>חוו"ד</w:t>
      </w:r>
      <w:proofErr w:type="spellEnd"/>
      <w:r w:rsidRPr="00984299">
        <w:rPr>
          <w:rFonts w:asciiTheme="majorBidi" w:hAnsiTheme="majorBidi" w:cstheme="majorBidi"/>
          <w:rtl/>
        </w:rPr>
        <w:t xml:space="preserve"> </w:t>
      </w:r>
      <w:r w:rsidRPr="00984299">
        <w:rPr>
          <w:rFonts w:asciiTheme="majorBidi" w:hAnsiTheme="majorBidi" w:cstheme="majorBidi" w:hint="cs"/>
          <w:rtl/>
        </w:rPr>
        <w:t>(</w:t>
      </w:r>
      <w:proofErr w:type="spellStart"/>
      <w:r w:rsidRPr="00984299">
        <w:rPr>
          <w:rFonts w:asciiTheme="majorBidi" w:hAnsiTheme="majorBidi" w:cstheme="majorBidi" w:hint="cs"/>
          <w:rtl/>
        </w:rPr>
        <w:t>סוד"ה</w:t>
      </w:r>
      <w:proofErr w:type="spellEnd"/>
      <w:r w:rsidRPr="00984299">
        <w:rPr>
          <w:rFonts w:asciiTheme="majorBidi" w:hAnsiTheme="majorBidi" w:cstheme="majorBidi" w:hint="cs"/>
          <w:rtl/>
        </w:rPr>
        <w:t xml:space="preserve"> "</w:t>
      </w:r>
      <w:proofErr w:type="spellStart"/>
      <w:r w:rsidRPr="00984299">
        <w:rPr>
          <w:rFonts w:asciiTheme="majorBidi" w:hAnsiTheme="majorBidi" w:cstheme="majorBidi" w:hint="cs"/>
          <w:rtl/>
        </w:rPr>
        <w:t>בס"ק</w:t>
      </w:r>
      <w:proofErr w:type="spellEnd"/>
      <w:r w:rsidRPr="00984299">
        <w:rPr>
          <w:rFonts w:asciiTheme="majorBidi" w:hAnsiTheme="majorBidi" w:cstheme="majorBidi" w:hint="cs"/>
          <w:rtl/>
        </w:rPr>
        <w:t xml:space="preserve"> ד-ה") </w:t>
      </w:r>
      <w:r w:rsidRPr="00984299">
        <w:rPr>
          <w:rFonts w:asciiTheme="majorBidi" w:hAnsiTheme="majorBidi" w:cstheme="majorBidi"/>
          <w:rtl/>
        </w:rPr>
        <w:t>ובינת אדם</w:t>
      </w:r>
      <w:r w:rsidRPr="00984299">
        <w:rPr>
          <w:rFonts w:asciiTheme="majorBidi" w:hAnsiTheme="majorBidi" w:cstheme="majorBidi" w:hint="cs"/>
          <w:rtl/>
        </w:rPr>
        <w:t xml:space="preserve"> (קונטרס הקבוע</w:t>
      </w:r>
      <w:r w:rsidRPr="00984299">
        <w:rPr>
          <w:rFonts w:asciiTheme="majorBidi" w:hAnsiTheme="majorBidi" w:cstheme="majorBidi"/>
          <w:rtl/>
        </w:rPr>
        <w:t xml:space="preserve"> </w:t>
      </w:r>
      <w:r w:rsidRPr="00984299">
        <w:rPr>
          <w:rFonts w:asciiTheme="majorBidi" w:hAnsiTheme="majorBidi" w:cstheme="majorBidi" w:hint="cs"/>
          <w:rtl/>
        </w:rPr>
        <w:t xml:space="preserve">אות מ"ד) </w:t>
      </w:r>
      <w:r w:rsidRPr="00984299">
        <w:rPr>
          <w:rFonts w:asciiTheme="majorBidi" w:hAnsiTheme="majorBidi" w:cstheme="majorBidi"/>
          <w:rtl/>
        </w:rPr>
        <w:t xml:space="preserve">שנקטו שגם למתירים היינו רק כאשר לא רואים בעיניים את הביצה בשעת הטלתה מהתרנגולת. ועי' בית מאיר </w:t>
      </w:r>
      <w:r w:rsidRPr="00984299">
        <w:rPr>
          <w:rFonts w:asciiTheme="majorBidi" w:hAnsiTheme="majorBidi" w:cstheme="majorBidi" w:hint="cs"/>
          <w:rtl/>
        </w:rPr>
        <w:t xml:space="preserve">(שם אות מ"ה) </w:t>
      </w:r>
      <w:r w:rsidRPr="00984299">
        <w:rPr>
          <w:rFonts w:asciiTheme="majorBidi" w:hAnsiTheme="majorBidi" w:cstheme="majorBidi"/>
          <w:rtl/>
        </w:rPr>
        <w:t xml:space="preserve">שחלק על </w:t>
      </w:r>
      <w:proofErr w:type="spellStart"/>
      <w:r w:rsidRPr="00984299">
        <w:rPr>
          <w:rFonts w:asciiTheme="majorBidi" w:hAnsiTheme="majorBidi" w:cstheme="majorBidi"/>
          <w:rtl/>
        </w:rPr>
        <w:t>הבינת</w:t>
      </w:r>
      <w:proofErr w:type="spellEnd"/>
      <w:r w:rsidRPr="00984299">
        <w:rPr>
          <w:rFonts w:asciiTheme="majorBidi" w:hAnsiTheme="majorBidi" w:cstheme="majorBidi"/>
          <w:rtl/>
        </w:rPr>
        <w:t xml:space="preserve"> אדם </w:t>
      </w:r>
      <w:proofErr w:type="spellStart"/>
      <w:r w:rsidRPr="00984299">
        <w:rPr>
          <w:rFonts w:asciiTheme="majorBidi" w:hAnsiTheme="majorBidi" w:cstheme="majorBidi"/>
          <w:rtl/>
        </w:rPr>
        <w:t>וס"ל</w:t>
      </w:r>
      <w:proofErr w:type="spellEnd"/>
      <w:r w:rsidRPr="00984299">
        <w:rPr>
          <w:rFonts w:asciiTheme="majorBidi" w:hAnsiTheme="majorBidi" w:cstheme="majorBidi"/>
          <w:rtl/>
        </w:rPr>
        <w:t xml:space="preserve"> שאין שום </w:t>
      </w:r>
      <w:proofErr w:type="spellStart"/>
      <w:r w:rsidRPr="00984299">
        <w:rPr>
          <w:rFonts w:asciiTheme="majorBidi" w:hAnsiTheme="majorBidi" w:cstheme="majorBidi"/>
          <w:rtl/>
        </w:rPr>
        <w:t>סברא</w:t>
      </w:r>
      <w:proofErr w:type="spellEnd"/>
      <w:r w:rsidRPr="00984299">
        <w:rPr>
          <w:rFonts w:asciiTheme="majorBidi" w:hAnsiTheme="majorBidi" w:cstheme="majorBidi"/>
          <w:rtl/>
        </w:rPr>
        <w:t xml:space="preserve"> לחלק בין אם ראינו בעינינו את הפרישה מהתרנגולת, או אם לא ראינו.</w:t>
      </w:r>
    </w:p>
    <w:p w:rsidR="00FC57D3" w:rsidRPr="00984299" w:rsidRDefault="00984299" w:rsidP="00984299">
      <w:pPr>
        <w:jc w:val="both"/>
        <w:rPr>
          <w:rFonts w:asciiTheme="majorBidi" w:hAnsiTheme="majorBidi" w:cstheme="majorBidi"/>
          <w:rtl/>
        </w:rPr>
      </w:pPr>
      <w:r>
        <w:rPr>
          <w:rFonts w:asciiTheme="majorBidi" w:hAnsiTheme="majorBidi" w:cstheme="majorBidi" w:hint="cs"/>
          <w:rtl/>
        </w:rPr>
        <w:t>ב</w:t>
      </w:r>
      <w:r w:rsidR="00FC57D3" w:rsidRPr="00984299">
        <w:rPr>
          <w:rFonts w:asciiTheme="majorBidi" w:hAnsiTheme="majorBidi" w:cstheme="majorBidi"/>
          <w:rtl/>
        </w:rPr>
        <w:t xml:space="preserve">, </w:t>
      </w:r>
      <w:r>
        <w:rPr>
          <w:rFonts w:asciiTheme="majorBidi" w:hAnsiTheme="majorBidi" w:cstheme="majorBidi" w:hint="cs"/>
          <w:rtl/>
        </w:rPr>
        <w:t xml:space="preserve">ובסברת </w:t>
      </w:r>
      <w:proofErr w:type="spellStart"/>
      <w:r>
        <w:rPr>
          <w:rFonts w:asciiTheme="majorBidi" w:hAnsiTheme="majorBidi" w:cstheme="majorBidi" w:hint="cs"/>
          <w:rtl/>
        </w:rPr>
        <w:t>הש"ך</w:t>
      </w:r>
      <w:proofErr w:type="spellEnd"/>
      <w:r>
        <w:rPr>
          <w:rFonts w:asciiTheme="majorBidi" w:hAnsiTheme="majorBidi" w:cstheme="majorBidi" w:hint="cs"/>
          <w:rtl/>
        </w:rPr>
        <w:t xml:space="preserve"> שכל ההיתר הנ"ל הוא דווקא כאשר התערבו התרנגולות ולא כאשר ידועות. </w:t>
      </w:r>
      <w:proofErr w:type="spellStart"/>
      <w:r w:rsidR="00FC57D3" w:rsidRPr="00984299">
        <w:rPr>
          <w:rFonts w:asciiTheme="majorBidi" w:hAnsiTheme="majorBidi" w:cstheme="majorBidi"/>
          <w:rtl/>
        </w:rPr>
        <w:t>הפמ"ג</w:t>
      </w:r>
      <w:proofErr w:type="spellEnd"/>
      <w:r w:rsidR="00FC57D3" w:rsidRPr="00984299">
        <w:rPr>
          <w:rFonts w:asciiTheme="majorBidi" w:hAnsiTheme="majorBidi" w:cstheme="majorBidi"/>
          <w:rtl/>
        </w:rPr>
        <w:t xml:space="preserve"> נקט שהוא משום שספק בגוף ספק בתערובת מות</w:t>
      </w:r>
      <w:r w:rsidR="008924A7" w:rsidRPr="00984299">
        <w:rPr>
          <w:rFonts w:asciiTheme="majorBidi" w:hAnsiTheme="majorBidi" w:cstheme="majorBidi"/>
          <w:rtl/>
        </w:rPr>
        <w:t xml:space="preserve">ר מדאורייתא. והנה הוא חידוש </w:t>
      </w:r>
      <w:r w:rsidR="008924A7" w:rsidRPr="00984299">
        <w:rPr>
          <w:rFonts w:asciiTheme="majorBidi" w:hAnsiTheme="majorBidi" w:cstheme="majorBidi" w:hint="cs"/>
          <w:rtl/>
        </w:rPr>
        <w:t>עצום</w:t>
      </w:r>
      <w:r>
        <w:rPr>
          <w:rFonts w:asciiTheme="majorBidi" w:hAnsiTheme="majorBidi" w:cstheme="majorBidi"/>
          <w:rtl/>
        </w:rPr>
        <w:t xml:space="preserve">, וודאי שמה </w:t>
      </w:r>
      <w:proofErr w:type="spellStart"/>
      <w:r>
        <w:rPr>
          <w:rFonts w:asciiTheme="majorBidi" w:hAnsiTheme="majorBidi" w:cstheme="majorBidi"/>
          <w:rtl/>
        </w:rPr>
        <w:t>שהש"ך</w:t>
      </w:r>
      <w:proofErr w:type="spellEnd"/>
      <w:r>
        <w:rPr>
          <w:rFonts w:asciiTheme="majorBidi" w:hAnsiTheme="majorBidi" w:cstheme="majorBidi"/>
          <w:rtl/>
        </w:rPr>
        <w:t xml:space="preserve"> לא הזכירו</w:t>
      </w:r>
      <w:r w:rsidR="00070C0B" w:rsidRPr="00984299">
        <w:rPr>
          <w:rFonts w:asciiTheme="majorBidi" w:hAnsiTheme="majorBidi" w:cstheme="majorBidi" w:hint="cs"/>
          <w:rtl/>
        </w:rPr>
        <w:t xml:space="preserve"> נראה לכאורה </w:t>
      </w:r>
      <w:r w:rsidR="00FC57D3" w:rsidRPr="00984299">
        <w:rPr>
          <w:rFonts w:asciiTheme="majorBidi" w:hAnsiTheme="majorBidi" w:cstheme="majorBidi"/>
          <w:rtl/>
        </w:rPr>
        <w:t xml:space="preserve"> בבחינת העיקר חסר </w:t>
      </w:r>
      <w:r w:rsidR="00070C0B" w:rsidRPr="00984299">
        <w:rPr>
          <w:rFonts w:asciiTheme="majorBidi" w:hAnsiTheme="majorBidi" w:cstheme="majorBidi"/>
          <w:rtl/>
        </w:rPr>
        <w:t xml:space="preserve">מהספר, אבל </w:t>
      </w:r>
      <w:r w:rsidR="00070C0B" w:rsidRPr="00984299">
        <w:rPr>
          <w:rFonts w:asciiTheme="majorBidi" w:hAnsiTheme="majorBidi" w:cstheme="majorBidi" w:hint="cs"/>
          <w:rtl/>
        </w:rPr>
        <w:t xml:space="preserve">לכאורה הוא הפשט המחוור והמשתלב בכל דברי </w:t>
      </w:r>
      <w:proofErr w:type="spellStart"/>
      <w:r w:rsidR="00070C0B" w:rsidRPr="00984299">
        <w:rPr>
          <w:rFonts w:asciiTheme="majorBidi" w:hAnsiTheme="majorBidi" w:cstheme="majorBidi" w:hint="cs"/>
          <w:rtl/>
        </w:rPr>
        <w:t>הש"ך</w:t>
      </w:r>
      <w:proofErr w:type="spellEnd"/>
      <w:r w:rsidR="00070C0B" w:rsidRPr="00984299">
        <w:rPr>
          <w:rFonts w:asciiTheme="majorBidi" w:hAnsiTheme="majorBidi" w:cstheme="majorBidi" w:hint="cs"/>
          <w:rtl/>
        </w:rPr>
        <w:t>, וצ"ע.</w:t>
      </w:r>
    </w:p>
    <w:p w:rsidR="00984299" w:rsidRPr="00984299" w:rsidRDefault="00984299" w:rsidP="00046EFA">
      <w:pPr>
        <w:jc w:val="both"/>
        <w:rPr>
          <w:rFonts w:asciiTheme="majorBidi" w:hAnsiTheme="majorBidi" w:cstheme="majorBidi"/>
          <w:b/>
          <w:bCs/>
          <w:sz w:val="20"/>
          <w:szCs w:val="20"/>
          <w:rtl/>
        </w:rPr>
      </w:pPr>
      <w:r>
        <w:rPr>
          <w:rFonts w:asciiTheme="majorBidi" w:hAnsiTheme="majorBidi" w:cstheme="majorBidi" w:hint="cs"/>
          <w:b/>
          <w:bCs/>
          <w:sz w:val="20"/>
          <w:szCs w:val="20"/>
          <w:rtl/>
        </w:rPr>
        <w:t xml:space="preserve">החילוק בין תערובת ראשונה </w:t>
      </w:r>
      <w:proofErr w:type="spellStart"/>
      <w:r>
        <w:rPr>
          <w:rFonts w:asciiTheme="majorBidi" w:hAnsiTheme="majorBidi" w:cstheme="majorBidi" w:hint="cs"/>
          <w:b/>
          <w:bCs/>
          <w:sz w:val="20"/>
          <w:szCs w:val="20"/>
          <w:rtl/>
        </w:rPr>
        <w:t>לשניה</w:t>
      </w:r>
      <w:proofErr w:type="spellEnd"/>
    </w:p>
    <w:p w:rsidR="00545433" w:rsidRPr="00984299" w:rsidRDefault="005C1ECF" w:rsidP="00046EFA">
      <w:pPr>
        <w:jc w:val="both"/>
        <w:rPr>
          <w:rFonts w:asciiTheme="majorBidi" w:hAnsiTheme="majorBidi" w:cstheme="majorBidi"/>
          <w:rtl/>
        </w:rPr>
      </w:pPr>
      <w:r w:rsidRPr="00984299">
        <w:rPr>
          <w:rFonts w:asciiTheme="majorBidi" w:hAnsiTheme="majorBidi" w:cstheme="majorBidi"/>
          <w:rtl/>
        </w:rPr>
        <w:t xml:space="preserve">ג, האריך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בכלל ד' לבאר שהסיבה שספק בגוף ספק בתערובת לא מצטרפים לס"ס, נובע מהא </w:t>
      </w:r>
      <w:proofErr w:type="spellStart"/>
      <w:r w:rsidRPr="00984299">
        <w:rPr>
          <w:rFonts w:asciiTheme="majorBidi" w:hAnsiTheme="majorBidi" w:cstheme="majorBidi"/>
          <w:rtl/>
        </w:rPr>
        <w:t>דסוג</w:t>
      </w:r>
      <w:proofErr w:type="spellEnd"/>
      <w:r w:rsidRPr="00984299">
        <w:rPr>
          <w:rFonts w:asciiTheme="majorBidi" w:hAnsiTheme="majorBidi" w:cstheme="majorBidi"/>
          <w:rtl/>
        </w:rPr>
        <w:t xml:space="preserve"> ספק של תערובת שהו</w:t>
      </w:r>
      <w:r w:rsidR="00545433" w:rsidRPr="00984299">
        <w:rPr>
          <w:rFonts w:asciiTheme="majorBidi" w:hAnsiTheme="majorBidi" w:cstheme="majorBidi"/>
          <w:rtl/>
        </w:rPr>
        <w:t xml:space="preserve">א ספק של </w:t>
      </w:r>
      <w:proofErr w:type="spellStart"/>
      <w:r w:rsidR="00545433" w:rsidRPr="00984299">
        <w:rPr>
          <w:rFonts w:asciiTheme="majorBidi" w:hAnsiTheme="majorBidi" w:cstheme="majorBidi"/>
          <w:rtl/>
        </w:rPr>
        <w:t>איקבע</w:t>
      </w:r>
      <w:proofErr w:type="spellEnd"/>
      <w:r w:rsidR="00545433" w:rsidRPr="00984299">
        <w:rPr>
          <w:rFonts w:asciiTheme="majorBidi" w:hAnsiTheme="majorBidi" w:cstheme="majorBidi"/>
          <w:rtl/>
        </w:rPr>
        <w:t xml:space="preserve"> </w:t>
      </w:r>
      <w:proofErr w:type="spellStart"/>
      <w:r w:rsidR="00545433" w:rsidRPr="00984299">
        <w:rPr>
          <w:rFonts w:asciiTheme="majorBidi" w:hAnsiTheme="majorBidi" w:cstheme="majorBidi"/>
          <w:rtl/>
        </w:rPr>
        <w:t>איסורא</w:t>
      </w:r>
      <w:proofErr w:type="spellEnd"/>
      <w:r w:rsidR="00545433" w:rsidRPr="00984299">
        <w:rPr>
          <w:rFonts w:asciiTheme="majorBidi" w:hAnsiTheme="majorBidi" w:cstheme="majorBidi"/>
          <w:rtl/>
        </w:rPr>
        <w:t xml:space="preserve"> וההגדרה היא שגם חתיכת האיסור נמצאת</w:t>
      </w:r>
      <w:r w:rsidRPr="00984299">
        <w:rPr>
          <w:rFonts w:asciiTheme="majorBidi" w:hAnsiTheme="majorBidi" w:cstheme="majorBidi"/>
          <w:rtl/>
        </w:rPr>
        <w:t xml:space="preserve"> לפנינו, וממילא בהכרח צריך לדון קודם </w:t>
      </w:r>
      <w:r w:rsidR="00545433" w:rsidRPr="00984299">
        <w:rPr>
          <w:rFonts w:asciiTheme="majorBidi" w:hAnsiTheme="majorBidi" w:cstheme="majorBidi"/>
          <w:rtl/>
        </w:rPr>
        <w:t xml:space="preserve">את הספק בגוף (ואז הוי כשני גופים). </w:t>
      </w:r>
      <w:r w:rsidR="00984299">
        <w:rPr>
          <w:rFonts w:asciiTheme="majorBidi" w:hAnsiTheme="majorBidi" w:cstheme="majorBidi" w:hint="cs"/>
          <w:rtl/>
        </w:rPr>
        <w:t xml:space="preserve">  </w:t>
      </w:r>
      <w:r w:rsidR="00545433" w:rsidRPr="00984299">
        <w:rPr>
          <w:rFonts w:asciiTheme="majorBidi" w:hAnsiTheme="majorBidi" w:cstheme="majorBidi"/>
          <w:rtl/>
        </w:rPr>
        <w:t xml:space="preserve">וביאר </w:t>
      </w:r>
      <w:proofErr w:type="spellStart"/>
      <w:r w:rsidR="00545433" w:rsidRPr="00984299">
        <w:rPr>
          <w:rFonts w:asciiTheme="majorBidi" w:hAnsiTheme="majorBidi" w:cstheme="majorBidi"/>
          <w:rtl/>
        </w:rPr>
        <w:t>הש"ך</w:t>
      </w:r>
      <w:proofErr w:type="spellEnd"/>
      <w:r w:rsidR="00545433" w:rsidRPr="00984299">
        <w:rPr>
          <w:rFonts w:asciiTheme="majorBidi" w:hAnsiTheme="majorBidi" w:cstheme="majorBidi"/>
          <w:rtl/>
        </w:rPr>
        <w:t xml:space="preserve"> שכאשר נופלת חתיכה מהתערובת הראשונה (שהתערבה בה החתיכה המסופקת) לתערובת שניה, משתנה הגדרת המצב, וכלפי כלל התערובת </w:t>
      </w:r>
      <w:proofErr w:type="spellStart"/>
      <w:r w:rsidR="00545433" w:rsidRPr="00984299">
        <w:rPr>
          <w:rFonts w:asciiTheme="majorBidi" w:hAnsiTheme="majorBidi" w:cstheme="majorBidi"/>
          <w:rtl/>
        </w:rPr>
        <w:t>השניה</w:t>
      </w:r>
      <w:proofErr w:type="spellEnd"/>
      <w:r w:rsidR="00545433" w:rsidRPr="00984299">
        <w:rPr>
          <w:rFonts w:asciiTheme="majorBidi" w:hAnsiTheme="majorBidi" w:cstheme="majorBidi"/>
          <w:rtl/>
        </w:rPr>
        <w:t xml:space="preserve"> כבר לא מוגדר שחתיכת האיסור בוודאי </w:t>
      </w:r>
      <w:r w:rsidR="006F13FB" w:rsidRPr="00984299">
        <w:rPr>
          <w:rFonts w:asciiTheme="majorBidi" w:hAnsiTheme="majorBidi" w:cstheme="majorBidi"/>
          <w:rtl/>
        </w:rPr>
        <w:t>"</w:t>
      </w:r>
      <w:r w:rsidR="00545433" w:rsidRPr="00984299">
        <w:rPr>
          <w:rFonts w:asciiTheme="majorBidi" w:hAnsiTheme="majorBidi" w:cstheme="majorBidi"/>
          <w:rtl/>
        </w:rPr>
        <w:t>לפנינו</w:t>
      </w:r>
      <w:r w:rsidR="006F13FB" w:rsidRPr="00984299">
        <w:rPr>
          <w:rFonts w:asciiTheme="majorBidi" w:hAnsiTheme="majorBidi" w:cstheme="majorBidi"/>
          <w:rtl/>
        </w:rPr>
        <w:t>"</w:t>
      </w:r>
      <w:r w:rsidR="00545433" w:rsidRPr="00984299">
        <w:rPr>
          <w:rFonts w:asciiTheme="majorBidi" w:hAnsiTheme="majorBidi" w:cstheme="majorBidi"/>
          <w:rtl/>
        </w:rPr>
        <w:t xml:space="preserve">, ועל כן אפשר לדון קודם את הספק אולי אין כלל איסור, ויש כאן ס"ס המתיר לאכול את כל התערובת </w:t>
      </w:r>
      <w:proofErr w:type="spellStart"/>
      <w:r w:rsidR="00545433" w:rsidRPr="00984299">
        <w:rPr>
          <w:rFonts w:asciiTheme="majorBidi" w:hAnsiTheme="majorBidi" w:cstheme="majorBidi"/>
          <w:rtl/>
        </w:rPr>
        <w:t>השניה</w:t>
      </w:r>
      <w:proofErr w:type="spellEnd"/>
      <w:r w:rsidR="00545433" w:rsidRPr="00984299">
        <w:rPr>
          <w:rFonts w:asciiTheme="majorBidi" w:hAnsiTheme="majorBidi" w:cstheme="majorBidi"/>
          <w:rtl/>
        </w:rPr>
        <w:t xml:space="preserve"> יחדיו (אף </w:t>
      </w:r>
      <w:proofErr w:type="spellStart"/>
      <w:r w:rsidR="00545433" w:rsidRPr="00984299">
        <w:rPr>
          <w:rFonts w:asciiTheme="majorBidi" w:hAnsiTheme="majorBidi" w:cstheme="majorBidi"/>
          <w:rtl/>
        </w:rPr>
        <w:t>שודאי</w:t>
      </w:r>
      <w:proofErr w:type="spellEnd"/>
      <w:r w:rsidR="00545433" w:rsidRPr="00984299">
        <w:rPr>
          <w:rFonts w:asciiTheme="majorBidi" w:hAnsiTheme="majorBidi" w:cstheme="majorBidi"/>
          <w:rtl/>
        </w:rPr>
        <w:t xml:space="preserve"> אוכל גם את אותה חתיכה שנפלה מהתערובת הראשונה, אשר קודם לכן </w:t>
      </w:r>
      <w:proofErr w:type="spellStart"/>
      <w:r w:rsidR="00545433" w:rsidRPr="00984299">
        <w:rPr>
          <w:rFonts w:asciiTheme="majorBidi" w:hAnsiTheme="majorBidi" w:cstheme="majorBidi"/>
          <w:rtl/>
        </w:rPr>
        <w:t>היתה</w:t>
      </w:r>
      <w:proofErr w:type="spellEnd"/>
      <w:r w:rsidR="00545433" w:rsidRPr="00984299">
        <w:rPr>
          <w:rFonts w:asciiTheme="majorBidi" w:hAnsiTheme="majorBidi" w:cstheme="majorBidi"/>
          <w:rtl/>
        </w:rPr>
        <w:t xml:space="preserve"> מו</w:t>
      </w:r>
      <w:r w:rsidR="006F13FB" w:rsidRPr="00984299">
        <w:rPr>
          <w:rFonts w:asciiTheme="majorBidi" w:hAnsiTheme="majorBidi" w:cstheme="majorBidi"/>
          <w:rtl/>
        </w:rPr>
        <w:t xml:space="preserve">גדרת כספק של </w:t>
      </w:r>
      <w:proofErr w:type="spellStart"/>
      <w:r w:rsidR="006F13FB" w:rsidRPr="00984299">
        <w:rPr>
          <w:rFonts w:asciiTheme="majorBidi" w:hAnsiTheme="majorBidi" w:cstheme="majorBidi"/>
          <w:rtl/>
        </w:rPr>
        <w:t>איקבע</w:t>
      </w:r>
      <w:proofErr w:type="spellEnd"/>
      <w:r w:rsidR="006F13FB" w:rsidRPr="00984299">
        <w:rPr>
          <w:rFonts w:asciiTheme="majorBidi" w:hAnsiTheme="majorBidi" w:cstheme="majorBidi"/>
          <w:rtl/>
        </w:rPr>
        <w:t xml:space="preserve"> </w:t>
      </w:r>
      <w:proofErr w:type="spellStart"/>
      <w:r w:rsidR="006F13FB" w:rsidRPr="00984299">
        <w:rPr>
          <w:rFonts w:asciiTheme="majorBidi" w:hAnsiTheme="majorBidi" w:cstheme="majorBidi"/>
          <w:rtl/>
        </w:rPr>
        <w:t>איסורא</w:t>
      </w:r>
      <w:proofErr w:type="spellEnd"/>
      <w:r w:rsidR="006F13FB" w:rsidRPr="00984299">
        <w:rPr>
          <w:rFonts w:asciiTheme="majorBidi" w:hAnsiTheme="majorBidi" w:cstheme="majorBidi"/>
          <w:rtl/>
        </w:rPr>
        <w:t xml:space="preserve">).   </w:t>
      </w:r>
      <w:r w:rsidR="006F13FB" w:rsidRPr="00984299">
        <w:rPr>
          <w:rFonts w:asciiTheme="majorBidi" w:hAnsiTheme="majorBidi" w:cstheme="majorBidi"/>
          <w:b/>
          <w:bCs/>
          <w:rtl/>
        </w:rPr>
        <w:t>ומבואר כאן יסוד מחודש</w:t>
      </w:r>
      <w:r w:rsidR="00545433" w:rsidRPr="00984299">
        <w:rPr>
          <w:rFonts w:asciiTheme="majorBidi" w:hAnsiTheme="majorBidi" w:cstheme="majorBidi"/>
          <w:rtl/>
        </w:rPr>
        <w:t xml:space="preserve">, אשר נפילת החתיכה לתערובת חדשה משנה את </w:t>
      </w:r>
      <w:r w:rsidR="006F13FB" w:rsidRPr="00984299">
        <w:rPr>
          <w:rFonts w:asciiTheme="majorBidi" w:hAnsiTheme="majorBidi" w:cstheme="majorBidi"/>
          <w:rtl/>
        </w:rPr>
        <w:t>'</w:t>
      </w:r>
      <w:r w:rsidR="00545433" w:rsidRPr="00984299">
        <w:rPr>
          <w:rFonts w:asciiTheme="majorBidi" w:hAnsiTheme="majorBidi" w:cstheme="majorBidi"/>
          <w:rtl/>
        </w:rPr>
        <w:t>צורת ההסתפקות</w:t>
      </w:r>
      <w:r w:rsidR="006F13FB" w:rsidRPr="00984299">
        <w:rPr>
          <w:rFonts w:asciiTheme="majorBidi" w:hAnsiTheme="majorBidi" w:cstheme="majorBidi"/>
          <w:rtl/>
        </w:rPr>
        <w:t>'</w:t>
      </w:r>
      <w:r w:rsidR="00545433" w:rsidRPr="00984299">
        <w:rPr>
          <w:rFonts w:asciiTheme="majorBidi" w:hAnsiTheme="majorBidi" w:cstheme="majorBidi"/>
          <w:rtl/>
        </w:rPr>
        <w:t xml:space="preserve"> עליה</w:t>
      </w:r>
      <w:r w:rsidR="006F13FB" w:rsidRPr="00984299">
        <w:rPr>
          <w:rFonts w:asciiTheme="majorBidi" w:hAnsiTheme="majorBidi" w:cstheme="majorBidi"/>
          <w:rtl/>
        </w:rPr>
        <w:t>,</w:t>
      </w:r>
      <w:r w:rsidR="00545433" w:rsidRPr="00984299">
        <w:rPr>
          <w:rFonts w:asciiTheme="majorBidi" w:hAnsiTheme="majorBidi" w:cstheme="majorBidi"/>
          <w:rtl/>
        </w:rPr>
        <w:t xml:space="preserve"> וכעת אינה מוגדרת כחלק</w:t>
      </w:r>
      <w:r w:rsidR="006F13FB" w:rsidRPr="00984299">
        <w:rPr>
          <w:rFonts w:asciiTheme="majorBidi" w:hAnsiTheme="majorBidi" w:cstheme="majorBidi"/>
          <w:rtl/>
        </w:rPr>
        <w:t xml:space="preserve"> מהתערובת הראשונה (אשר אז מוגדר</w:t>
      </w:r>
      <w:r w:rsidR="00545433" w:rsidRPr="00984299">
        <w:rPr>
          <w:rFonts w:asciiTheme="majorBidi" w:hAnsiTheme="majorBidi" w:cstheme="majorBidi"/>
          <w:rtl/>
        </w:rPr>
        <w:t xml:space="preserve"> שגם חתיכת האיסור </w:t>
      </w:r>
      <w:r w:rsidR="006F13FB" w:rsidRPr="00984299">
        <w:rPr>
          <w:rFonts w:asciiTheme="majorBidi" w:hAnsiTheme="majorBidi" w:cstheme="majorBidi"/>
          <w:rtl/>
        </w:rPr>
        <w:t xml:space="preserve">נמצאת </w:t>
      </w:r>
      <w:r w:rsidR="00545433" w:rsidRPr="00984299">
        <w:rPr>
          <w:rFonts w:asciiTheme="majorBidi" w:hAnsiTheme="majorBidi" w:cstheme="majorBidi"/>
          <w:rtl/>
        </w:rPr>
        <w:t>"לפנינו"), אלא כעברה למצב אחר והגדרתה ש"</w:t>
      </w:r>
      <w:r w:rsidR="00545433" w:rsidRPr="00984299">
        <w:rPr>
          <w:rFonts w:asciiTheme="majorBidi" w:hAnsiTheme="majorBidi" w:cstheme="majorBidi"/>
          <w:b/>
          <w:bCs/>
          <w:rtl/>
        </w:rPr>
        <w:t>הגיעה מ</w:t>
      </w:r>
      <w:r w:rsidR="00545433" w:rsidRPr="00984299">
        <w:rPr>
          <w:rFonts w:asciiTheme="majorBidi" w:hAnsiTheme="majorBidi" w:cstheme="majorBidi"/>
          <w:rtl/>
        </w:rPr>
        <w:t xml:space="preserve">"התערובת הראשונה, וכעת אפשר להסתפק </w:t>
      </w:r>
      <w:r w:rsidR="006F13FB" w:rsidRPr="00984299">
        <w:rPr>
          <w:rFonts w:asciiTheme="majorBidi" w:hAnsiTheme="majorBidi" w:cstheme="majorBidi"/>
          <w:rtl/>
        </w:rPr>
        <w:t xml:space="preserve">(כלפי כלל התערובת </w:t>
      </w:r>
      <w:proofErr w:type="spellStart"/>
      <w:r w:rsidR="006F13FB" w:rsidRPr="00984299">
        <w:rPr>
          <w:rFonts w:asciiTheme="majorBidi" w:hAnsiTheme="majorBidi" w:cstheme="majorBidi"/>
          <w:rtl/>
        </w:rPr>
        <w:t>השניה</w:t>
      </w:r>
      <w:proofErr w:type="spellEnd"/>
      <w:r w:rsidR="006F13FB" w:rsidRPr="00984299">
        <w:rPr>
          <w:rFonts w:asciiTheme="majorBidi" w:hAnsiTheme="majorBidi" w:cstheme="majorBidi"/>
          <w:rtl/>
        </w:rPr>
        <w:t xml:space="preserve">) </w:t>
      </w:r>
      <w:r w:rsidR="00545433" w:rsidRPr="00984299">
        <w:rPr>
          <w:rFonts w:asciiTheme="majorBidi" w:hAnsiTheme="majorBidi" w:cstheme="majorBidi"/>
          <w:rtl/>
        </w:rPr>
        <w:t xml:space="preserve">אולי אין </w:t>
      </w:r>
      <w:r w:rsidR="006F13FB" w:rsidRPr="00984299">
        <w:rPr>
          <w:rFonts w:asciiTheme="majorBidi" w:hAnsiTheme="majorBidi" w:cstheme="majorBidi"/>
          <w:rtl/>
        </w:rPr>
        <w:t>'</w:t>
      </w:r>
      <w:r w:rsidR="00545433" w:rsidRPr="00984299">
        <w:rPr>
          <w:rFonts w:asciiTheme="majorBidi" w:hAnsiTheme="majorBidi" w:cstheme="majorBidi"/>
          <w:rtl/>
        </w:rPr>
        <w:t>כאן</w:t>
      </w:r>
      <w:r w:rsidR="006F13FB" w:rsidRPr="00984299">
        <w:rPr>
          <w:rFonts w:asciiTheme="majorBidi" w:hAnsiTheme="majorBidi" w:cstheme="majorBidi"/>
          <w:rtl/>
        </w:rPr>
        <w:t>'</w:t>
      </w:r>
      <w:r w:rsidR="00545433" w:rsidRPr="00984299">
        <w:rPr>
          <w:rFonts w:asciiTheme="majorBidi" w:hAnsiTheme="majorBidi" w:cstheme="majorBidi"/>
          <w:rtl/>
        </w:rPr>
        <w:t xml:space="preserve"> כלל איסור.</w:t>
      </w:r>
    </w:p>
    <w:p w:rsidR="005C1ECF" w:rsidRPr="00984299" w:rsidRDefault="00545433" w:rsidP="00046EFA">
      <w:pPr>
        <w:jc w:val="both"/>
        <w:rPr>
          <w:rFonts w:asciiTheme="majorBidi" w:hAnsiTheme="majorBidi" w:cstheme="majorBidi"/>
          <w:rtl/>
        </w:rPr>
      </w:pPr>
      <w:r w:rsidRPr="00984299">
        <w:rPr>
          <w:rFonts w:asciiTheme="majorBidi" w:hAnsiTheme="majorBidi" w:cstheme="majorBidi"/>
          <w:rtl/>
        </w:rPr>
        <w:t>ד, ובהמשך ל</w:t>
      </w:r>
      <w:r w:rsidR="0043222F" w:rsidRPr="00984299">
        <w:rPr>
          <w:rFonts w:asciiTheme="majorBidi" w:hAnsiTheme="majorBidi" w:cstheme="majorBidi"/>
          <w:rtl/>
        </w:rPr>
        <w:t xml:space="preserve">הגדרות הנ"ל, דן </w:t>
      </w:r>
      <w:proofErr w:type="spellStart"/>
      <w:r w:rsidR="0043222F" w:rsidRPr="00984299">
        <w:rPr>
          <w:rFonts w:asciiTheme="majorBidi" w:hAnsiTheme="majorBidi" w:cstheme="majorBidi"/>
          <w:rtl/>
        </w:rPr>
        <w:t>הש"ך</w:t>
      </w:r>
      <w:proofErr w:type="spellEnd"/>
      <w:r w:rsidR="0043222F" w:rsidRPr="00984299">
        <w:rPr>
          <w:rFonts w:asciiTheme="majorBidi" w:hAnsiTheme="majorBidi" w:cstheme="majorBidi"/>
          <w:rtl/>
        </w:rPr>
        <w:t xml:space="preserve"> באות יו"ד בשני מקרים. </w:t>
      </w:r>
      <w:r w:rsidR="00462265" w:rsidRPr="00984299">
        <w:rPr>
          <w:rFonts w:asciiTheme="majorBidi" w:hAnsiTheme="majorBidi" w:cstheme="majorBidi"/>
          <w:rtl/>
        </w:rPr>
        <w:t xml:space="preserve">האחד, כאשר פירשה חתיכה מהתערובת הנ"ל והתערבה חד בחד. והשני, כאשר פירשה חתיכה </w:t>
      </w:r>
      <w:r w:rsidR="00462265" w:rsidRPr="00984299">
        <w:rPr>
          <w:rFonts w:asciiTheme="majorBidi" w:hAnsiTheme="majorBidi" w:cstheme="majorBidi"/>
          <w:rtl/>
        </w:rPr>
        <w:lastRenderedPageBreak/>
        <w:t xml:space="preserve">כנ"ל, והתערבה בקדירה ונתנה בה טעם. והנה </w:t>
      </w:r>
      <w:proofErr w:type="spellStart"/>
      <w:r w:rsidR="00462265" w:rsidRPr="00984299">
        <w:rPr>
          <w:rFonts w:asciiTheme="majorBidi" w:hAnsiTheme="majorBidi" w:cstheme="majorBidi"/>
          <w:rtl/>
        </w:rPr>
        <w:t>הסברא</w:t>
      </w:r>
      <w:proofErr w:type="spellEnd"/>
      <w:r w:rsidR="00462265" w:rsidRPr="00984299">
        <w:rPr>
          <w:rFonts w:asciiTheme="majorBidi" w:hAnsiTheme="majorBidi" w:cstheme="majorBidi"/>
          <w:rtl/>
        </w:rPr>
        <w:t xml:space="preserve"> הפשוטה </w:t>
      </w:r>
      <w:proofErr w:type="spellStart"/>
      <w:r w:rsidR="00462265" w:rsidRPr="00984299">
        <w:rPr>
          <w:rFonts w:asciiTheme="majorBidi" w:hAnsiTheme="majorBidi" w:cstheme="majorBidi"/>
          <w:rtl/>
        </w:rPr>
        <w:t>היתה</w:t>
      </w:r>
      <w:proofErr w:type="spellEnd"/>
      <w:r w:rsidR="00462265" w:rsidRPr="00984299">
        <w:rPr>
          <w:rFonts w:asciiTheme="majorBidi" w:hAnsiTheme="majorBidi" w:cstheme="majorBidi"/>
          <w:rtl/>
        </w:rPr>
        <w:t xml:space="preserve"> נותנת לכאורה שבמקרה הראשון, יהיה את ההיתר הנ"ל, משום שסו"ס התערבה החתיכה בחתיכה אחרת, ומה לי אם בר</w:t>
      </w:r>
      <w:r w:rsidR="006F13FB" w:rsidRPr="00984299">
        <w:rPr>
          <w:rFonts w:asciiTheme="majorBidi" w:hAnsiTheme="majorBidi" w:cstheme="majorBidi"/>
          <w:rtl/>
        </w:rPr>
        <w:t>וב חתיכות, או חד בחד.  ומאידך, ב</w:t>
      </w:r>
      <w:r w:rsidR="00462265" w:rsidRPr="00984299">
        <w:rPr>
          <w:rFonts w:asciiTheme="majorBidi" w:hAnsiTheme="majorBidi" w:cstheme="majorBidi"/>
          <w:rtl/>
        </w:rPr>
        <w:t xml:space="preserve">מקרה של קדירה, הרי לכאורה אין כאן התערבות נוספת, דהרי מדין טעם כעיקר מוגדר שהחתיכה הנ"ל נמצאת בכל מקום ומקום בקדירה, ואין זה מוגדר שהתערבה כלל, ועדיין צורת  הספק היא ספק של </w:t>
      </w:r>
      <w:proofErr w:type="spellStart"/>
      <w:r w:rsidR="00462265" w:rsidRPr="00984299">
        <w:rPr>
          <w:rFonts w:asciiTheme="majorBidi" w:hAnsiTheme="majorBidi" w:cstheme="majorBidi"/>
          <w:rtl/>
        </w:rPr>
        <w:t>איקבע</w:t>
      </w:r>
      <w:proofErr w:type="spellEnd"/>
      <w:r w:rsidR="00462265" w:rsidRPr="00984299">
        <w:rPr>
          <w:rFonts w:asciiTheme="majorBidi" w:hAnsiTheme="majorBidi" w:cstheme="majorBidi"/>
          <w:rtl/>
        </w:rPr>
        <w:t xml:space="preserve"> </w:t>
      </w:r>
      <w:proofErr w:type="spellStart"/>
      <w:r w:rsidR="00462265" w:rsidRPr="00984299">
        <w:rPr>
          <w:rFonts w:asciiTheme="majorBidi" w:hAnsiTheme="majorBidi" w:cstheme="majorBidi"/>
          <w:rtl/>
        </w:rPr>
        <w:t>איסורא</w:t>
      </w:r>
      <w:proofErr w:type="spellEnd"/>
      <w:r w:rsidR="00462265" w:rsidRPr="00984299">
        <w:rPr>
          <w:rFonts w:asciiTheme="majorBidi" w:hAnsiTheme="majorBidi" w:cstheme="majorBidi"/>
          <w:rtl/>
        </w:rPr>
        <w:t>.</w:t>
      </w:r>
      <w:r w:rsidRPr="00984299">
        <w:rPr>
          <w:rFonts w:asciiTheme="majorBidi" w:hAnsiTheme="majorBidi" w:cstheme="majorBidi"/>
          <w:rtl/>
        </w:rPr>
        <w:t xml:space="preserve"> </w:t>
      </w:r>
    </w:p>
    <w:p w:rsidR="006F13FB" w:rsidRPr="00984299" w:rsidRDefault="006F13FB" w:rsidP="00046EFA">
      <w:pPr>
        <w:jc w:val="both"/>
        <w:rPr>
          <w:rFonts w:asciiTheme="majorBidi" w:hAnsiTheme="majorBidi" w:cstheme="majorBidi"/>
          <w:rtl/>
        </w:rPr>
      </w:pPr>
      <w:r w:rsidRPr="00984299">
        <w:rPr>
          <w:rFonts w:asciiTheme="majorBidi" w:hAnsiTheme="majorBidi" w:cstheme="majorBidi"/>
          <w:rtl/>
        </w:rPr>
        <w:t xml:space="preserve">אמנם </w:t>
      </w:r>
      <w:proofErr w:type="spellStart"/>
      <w:r w:rsidRPr="00984299">
        <w:rPr>
          <w:rFonts w:asciiTheme="majorBidi" w:hAnsiTheme="majorBidi" w:cstheme="majorBidi"/>
          <w:rtl/>
        </w:rPr>
        <w:t>בש"ך</w:t>
      </w:r>
      <w:proofErr w:type="spellEnd"/>
      <w:r w:rsidRPr="00984299">
        <w:rPr>
          <w:rFonts w:asciiTheme="majorBidi" w:hAnsiTheme="majorBidi" w:cstheme="majorBidi"/>
          <w:rtl/>
        </w:rPr>
        <w:t xml:space="preserve"> בשם האגור מבואר בשני המקרים להיפך. </w:t>
      </w:r>
      <w:proofErr w:type="spellStart"/>
      <w:r w:rsidRPr="00984299">
        <w:rPr>
          <w:rFonts w:asciiTheme="majorBidi" w:hAnsiTheme="majorBidi" w:cstheme="majorBidi"/>
          <w:rtl/>
        </w:rPr>
        <w:t>דכאשר</w:t>
      </w:r>
      <w:proofErr w:type="spellEnd"/>
      <w:r w:rsidRPr="00984299">
        <w:rPr>
          <w:rFonts w:asciiTheme="majorBidi" w:hAnsiTheme="majorBidi" w:cstheme="majorBidi"/>
          <w:rtl/>
        </w:rPr>
        <w:t xml:space="preserve"> התערבה החתיכה חד בחד, אין זה מוגדר כלל התערבות, מחמת חומרת הספק של חד בחד, והרי זה מוגדר כאילו עדיין לא התערבה החתיכה, וממילא אסורות שתי החתיכות, </w:t>
      </w:r>
      <w:proofErr w:type="spellStart"/>
      <w:r w:rsidRPr="00984299">
        <w:rPr>
          <w:rFonts w:asciiTheme="majorBidi" w:hAnsiTheme="majorBidi" w:cstheme="majorBidi"/>
          <w:rtl/>
        </w:rPr>
        <w:t>דעדיין</w:t>
      </w:r>
      <w:proofErr w:type="spellEnd"/>
      <w:r w:rsidRPr="00984299">
        <w:rPr>
          <w:rFonts w:asciiTheme="majorBidi" w:hAnsiTheme="majorBidi" w:cstheme="majorBidi"/>
          <w:rtl/>
        </w:rPr>
        <w:t xml:space="preserve"> מוגדרת החתיכה כמעורבת בתערובת הראשונה, ומוגדר האיסור 'לפנינו'.   ואילו כאשר התערבה בקדירה, הרי זה מוגדר מצב חדש, וכבר יוצאת החתיכה מהתערובת הראשונה, וממילא יש כאן ס"ס. [וההבנה בדין זה של קדירה, עי' </w:t>
      </w:r>
      <w:proofErr w:type="spellStart"/>
      <w:r w:rsidRPr="00984299">
        <w:rPr>
          <w:rFonts w:asciiTheme="majorBidi" w:hAnsiTheme="majorBidi" w:cstheme="majorBidi"/>
          <w:rtl/>
        </w:rPr>
        <w:t>פמ"ג</w:t>
      </w:r>
      <w:proofErr w:type="spellEnd"/>
      <w:r w:rsidRPr="00984299">
        <w:rPr>
          <w:rFonts w:asciiTheme="majorBidi" w:hAnsiTheme="majorBidi" w:cstheme="majorBidi"/>
          <w:rtl/>
        </w:rPr>
        <w:t xml:space="preserve"> שביאר שהוא משום שטעם כעיקר </w:t>
      </w:r>
      <w:proofErr w:type="spellStart"/>
      <w:r w:rsidRPr="00984299">
        <w:rPr>
          <w:rFonts w:asciiTheme="majorBidi" w:hAnsiTheme="majorBidi" w:cstheme="majorBidi"/>
          <w:rtl/>
        </w:rPr>
        <w:t>קיל</w:t>
      </w:r>
      <w:proofErr w:type="spellEnd"/>
      <w:r w:rsidRPr="00984299">
        <w:rPr>
          <w:rFonts w:asciiTheme="majorBidi" w:hAnsiTheme="majorBidi" w:cstheme="majorBidi"/>
          <w:rtl/>
        </w:rPr>
        <w:t xml:space="preserve"> טפי, ולכאורה אין זה במשמעות דברי האגור </w:t>
      </w:r>
      <w:proofErr w:type="spellStart"/>
      <w:r w:rsidRPr="00984299">
        <w:rPr>
          <w:rFonts w:asciiTheme="majorBidi" w:hAnsiTheme="majorBidi" w:cstheme="majorBidi"/>
          <w:rtl/>
        </w:rPr>
        <w:t>והש"ך</w:t>
      </w:r>
      <w:proofErr w:type="spellEnd"/>
      <w:r w:rsidRPr="00984299">
        <w:rPr>
          <w:rFonts w:asciiTheme="majorBidi" w:hAnsiTheme="majorBidi" w:cstheme="majorBidi"/>
          <w:rtl/>
        </w:rPr>
        <w:t xml:space="preserve"> כלל. ולולי דבריו יותר היה נראה שמחמת הגדרת האיסור של נותן טעם, אשר שרשו ב'נהפך' היתר לאיסור, אין זה מוגדר כלל שמתעסקים עם אותה חתיכה שהתערבה בתערובת הראשונה, אלא בדבר שהגיע ממנה, וממילא משתנה צורת הספק.] </w:t>
      </w:r>
    </w:p>
    <w:p w:rsidR="00F717EB" w:rsidRPr="00F717EB" w:rsidRDefault="00F717EB" w:rsidP="00146C07">
      <w:pPr>
        <w:jc w:val="both"/>
        <w:rPr>
          <w:rFonts w:asciiTheme="majorBidi" w:hAnsiTheme="majorBidi" w:cstheme="majorBidi"/>
          <w:b/>
          <w:bCs/>
          <w:sz w:val="20"/>
          <w:szCs w:val="20"/>
          <w:rtl/>
        </w:rPr>
      </w:pPr>
      <w:r>
        <w:rPr>
          <w:rFonts w:asciiTheme="majorBidi" w:hAnsiTheme="majorBidi" w:cstheme="majorBidi" w:hint="cs"/>
          <w:b/>
          <w:bCs/>
          <w:sz w:val="20"/>
          <w:szCs w:val="20"/>
          <w:rtl/>
        </w:rPr>
        <w:t>אימתי פרישה מגדירה ספק חדש</w:t>
      </w:r>
    </w:p>
    <w:p w:rsidR="005234B1" w:rsidRPr="00984299" w:rsidRDefault="006F13FB" w:rsidP="00146C07">
      <w:pPr>
        <w:jc w:val="both"/>
        <w:rPr>
          <w:rFonts w:asciiTheme="majorBidi" w:hAnsiTheme="majorBidi" w:cstheme="majorBidi"/>
          <w:rtl/>
        </w:rPr>
      </w:pPr>
      <w:r w:rsidRPr="00984299">
        <w:rPr>
          <w:rFonts w:asciiTheme="majorBidi" w:hAnsiTheme="majorBidi" w:cstheme="majorBidi"/>
          <w:rtl/>
        </w:rPr>
        <w:t>ה</w:t>
      </w:r>
      <w:r w:rsidR="004603D2" w:rsidRPr="00984299">
        <w:rPr>
          <w:rFonts w:asciiTheme="majorBidi" w:hAnsiTheme="majorBidi" w:cstheme="majorBidi"/>
          <w:rtl/>
        </w:rPr>
        <w:t xml:space="preserve">, </w:t>
      </w:r>
      <w:r w:rsidRPr="00984299">
        <w:rPr>
          <w:rFonts w:asciiTheme="majorBidi" w:hAnsiTheme="majorBidi" w:cstheme="majorBidi"/>
          <w:rtl/>
        </w:rPr>
        <w:t xml:space="preserve">והנה, </w:t>
      </w:r>
      <w:r w:rsidR="00B43F1C" w:rsidRPr="00984299">
        <w:rPr>
          <w:rFonts w:asciiTheme="majorBidi" w:hAnsiTheme="majorBidi" w:cstheme="majorBidi"/>
          <w:rtl/>
        </w:rPr>
        <w:t xml:space="preserve">לאחר העמדת היתר הביצה שהוטלה מבין שתי התרנגולים, חידש </w:t>
      </w:r>
      <w:proofErr w:type="spellStart"/>
      <w:r w:rsidR="00B43F1C" w:rsidRPr="00984299">
        <w:rPr>
          <w:rFonts w:asciiTheme="majorBidi" w:hAnsiTheme="majorBidi" w:cstheme="majorBidi"/>
          <w:rtl/>
        </w:rPr>
        <w:t>הש"ך</w:t>
      </w:r>
      <w:proofErr w:type="spellEnd"/>
      <w:r w:rsidR="00B43F1C" w:rsidRPr="00984299">
        <w:rPr>
          <w:rFonts w:asciiTheme="majorBidi" w:hAnsiTheme="majorBidi" w:cstheme="majorBidi"/>
          <w:rtl/>
        </w:rPr>
        <w:t xml:space="preserve"> </w:t>
      </w:r>
      <w:r w:rsidR="00070C0B" w:rsidRPr="00984299">
        <w:rPr>
          <w:rFonts w:asciiTheme="majorBidi" w:hAnsiTheme="majorBidi" w:cstheme="majorBidi" w:hint="cs"/>
          <w:rtl/>
        </w:rPr>
        <w:t xml:space="preserve">(אות ז') </w:t>
      </w:r>
      <w:r w:rsidR="00B43F1C" w:rsidRPr="00984299">
        <w:rPr>
          <w:rFonts w:asciiTheme="majorBidi" w:hAnsiTheme="majorBidi" w:cstheme="majorBidi"/>
          <w:rtl/>
        </w:rPr>
        <w:t xml:space="preserve">שעניין זה שייך גם בחתיכת בשר הפורשת מבין שתי חנויות, אשר באחת בשר כשרה ובאחת בשר ספק נבילה והתערבו זו בזו. והקשו כמה מהאחרונים, </w:t>
      </w:r>
      <w:proofErr w:type="spellStart"/>
      <w:r w:rsidR="00B43F1C" w:rsidRPr="00984299">
        <w:rPr>
          <w:rFonts w:asciiTheme="majorBidi" w:hAnsiTheme="majorBidi" w:cstheme="majorBidi"/>
          <w:rtl/>
        </w:rPr>
        <w:t>אמאי</w:t>
      </w:r>
      <w:proofErr w:type="spellEnd"/>
      <w:r w:rsidR="00B43F1C" w:rsidRPr="00984299">
        <w:rPr>
          <w:rFonts w:asciiTheme="majorBidi" w:hAnsiTheme="majorBidi" w:cstheme="majorBidi"/>
          <w:rtl/>
        </w:rPr>
        <w:t xml:space="preserve"> לא דומה לאיסור המבואר אח"כ בכלל י', חתיכת ספק נבילה שהתערבה בכשרות, ושוב פירשה אחת מהחתיכות, נשארת באיסורה אף אם חזרה והתערבה חד</w:t>
      </w:r>
      <w:r w:rsidRPr="00984299">
        <w:rPr>
          <w:rFonts w:asciiTheme="majorBidi" w:hAnsiTheme="majorBidi" w:cstheme="majorBidi"/>
          <w:rtl/>
        </w:rPr>
        <w:t xml:space="preserve"> בחד, עי' </w:t>
      </w:r>
      <w:proofErr w:type="spellStart"/>
      <w:r w:rsidRPr="00984299">
        <w:rPr>
          <w:rFonts w:asciiTheme="majorBidi" w:hAnsiTheme="majorBidi" w:cstheme="majorBidi"/>
          <w:rtl/>
        </w:rPr>
        <w:t>רעק"א</w:t>
      </w:r>
      <w:proofErr w:type="spellEnd"/>
      <w:r w:rsidRPr="00984299">
        <w:rPr>
          <w:rFonts w:asciiTheme="majorBidi" w:hAnsiTheme="majorBidi" w:cstheme="majorBidi"/>
          <w:rtl/>
        </w:rPr>
        <w:t xml:space="preserve"> ועוד</w:t>
      </w:r>
      <w:r w:rsidR="00146C07" w:rsidRPr="00984299">
        <w:rPr>
          <w:rFonts w:asciiTheme="majorBidi" w:hAnsiTheme="majorBidi" w:cstheme="majorBidi" w:hint="cs"/>
          <w:rtl/>
        </w:rPr>
        <w:t>. ולכאורה יש ליישב בפשיטות.</w:t>
      </w:r>
      <w:r w:rsidR="00B43F1C" w:rsidRPr="00984299">
        <w:rPr>
          <w:rFonts w:asciiTheme="majorBidi" w:hAnsiTheme="majorBidi" w:cstheme="majorBidi"/>
          <w:rtl/>
        </w:rPr>
        <w:t xml:space="preserve"> דהרי </w:t>
      </w:r>
      <w:proofErr w:type="spellStart"/>
      <w:r w:rsidR="00B43F1C" w:rsidRPr="00984299">
        <w:rPr>
          <w:rFonts w:asciiTheme="majorBidi" w:hAnsiTheme="majorBidi" w:cstheme="majorBidi"/>
          <w:rtl/>
        </w:rPr>
        <w:t>הש"ך</w:t>
      </w:r>
      <w:proofErr w:type="spellEnd"/>
      <w:r w:rsidR="00B43F1C" w:rsidRPr="00984299">
        <w:rPr>
          <w:rFonts w:asciiTheme="majorBidi" w:hAnsiTheme="majorBidi" w:cstheme="majorBidi"/>
          <w:rtl/>
        </w:rPr>
        <w:t xml:space="preserve"> ביאר באר היטב שכל היתר הביצה שבין שתי התרנגולות נובע מהא </w:t>
      </w:r>
      <w:proofErr w:type="spellStart"/>
      <w:r w:rsidR="00B43F1C" w:rsidRPr="00984299">
        <w:rPr>
          <w:rFonts w:asciiTheme="majorBidi" w:hAnsiTheme="majorBidi" w:cstheme="majorBidi"/>
          <w:rtl/>
        </w:rPr>
        <w:t>דאין</w:t>
      </w:r>
      <w:proofErr w:type="spellEnd"/>
      <w:r w:rsidR="00B43F1C" w:rsidRPr="00984299">
        <w:rPr>
          <w:rFonts w:asciiTheme="majorBidi" w:hAnsiTheme="majorBidi" w:cstheme="majorBidi"/>
          <w:rtl/>
        </w:rPr>
        <w:t xml:space="preserve"> כאן </w:t>
      </w:r>
      <w:proofErr w:type="spellStart"/>
      <w:r w:rsidR="00B43F1C" w:rsidRPr="00984299">
        <w:rPr>
          <w:rFonts w:asciiTheme="majorBidi" w:hAnsiTheme="majorBidi" w:cstheme="majorBidi"/>
          <w:rtl/>
        </w:rPr>
        <w:t>איקבע</w:t>
      </w:r>
      <w:proofErr w:type="spellEnd"/>
      <w:r w:rsidR="00B43F1C" w:rsidRPr="00984299">
        <w:rPr>
          <w:rFonts w:asciiTheme="majorBidi" w:hAnsiTheme="majorBidi" w:cstheme="majorBidi"/>
          <w:rtl/>
        </w:rPr>
        <w:t xml:space="preserve"> </w:t>
      </w:r>
      <w:proofErr w:type="spellStart"/>
      <w:r w:rsidR="00B43F1C" w:rsidRPr="00984299">
        <w:rPr>
          <w:rFonts w:asciiTheme="majorBidi" w:hAnsiTheme="majorBidi" w:cstheme="majorBidi"/>
          <w:rtl/>
        </w:rPr>
        <w:t>איסורא</w:t>
      </w:r>
      <w:proofErr w:type="spellEnd"/>
      <w:r w:rsidR="00B43F1C" w:rsidRPr="00984299">
        <w:rPr>
          <w:rFonts w:asciiTheme="majorBidi" w:hAnsiTheme="majorBidi" w:cstheme="majorBidi"/>
          <w:rtl/>
        </w:rPr>
        <w:t xml:space="preserve">, </w:t>
      </w:r>
      <w:proofErr w:type="spellStart"/>
      <w:r w:rsidR="00B43F1C" w:rsidRPr="00984299">
        <w:rPr>
          <w:rFonts w:asciiTheme="majorBidi" w:hAnsiTheme="majorBidi" w:cstheme="majorBidi"/>
          <w:rtl/>
        </w:rPr>
        <w:t>דאין</w:t>
      </w:r>
      <w:proofErr w:type="spellEnd"/>
      <w:r w:rsidR="00B43F1C" w:rsidRPr="00984299">
        <w:rPr>
          <w:rFonts w:asciiTheme="majorBidi" w:hAnsiTheme="majorBidi" w:cstheme="majorBidi"/>
          <w:rtl/>
        </w:rPr>
        <w:t xml:space="preserve"> כאן תערובת של ביצה אסורה וביצה מותרת. </w:t>
      </w:r>
      <w:proofErr w:type="spellStart"/>
      <w:r w:rsidR="00B43F1C" w:rsidRPr="00984299">
        <w:rPr>
          <w:rFonts w:asciiTheme="majorBidi" w:hAnsiTheme="majorBidi" w:cstheme="majorBidi"/>
          <w:rtl/>
        </w:rPr>
        <w:t>ודומיא</w:t>
      </w:r>
      <w:proofErr w:type="spellEnd"/>
      <w:r w:rsidR="00B43F1C" w:rsidRPr="00984299">
        <w:rPr>
          <w:rFonts w:asciiTheme="majorBidi" w:hAnsiTheme="majorBidi" w:cstheme="majorBidi"/>
          <w:rtl/>
        </w:rPr>
        <w:t xml:space="preserve"> </w:t>
      </w:r>
      <w:proofErr w:type="spellStart"/>
      <w:r w:rsidR="00B43F1C" w:rsidRPr="00984299">
        <w:rPr>
          <w:rFonts w:asciiTheme="majorBidi" w:hAnsiTheme="majorBidi" w:cstheme="majorBidi"/>
          <w:rtl/>
        </w:rPr>
        <w:t>דהכי</w:t>
      </w:r>
      <w:proofErr w:type="spellEnd"/>
      <w:r w:rsidR="00B43F1C" w:rsidRPr="00984299">
        <w:rPr>
          <w:rFonts w:asciiTheme="majorBidi" w:hAnsiTheme="majorBidi" w:cstheme="majorBidi"/>
          <w:rtl/>
        </w:rPr>
        <w:t xml:space="preserve"> הוא היתר זה </w:t>
      </w:r>
      <w:proofErr w:type="spellStart"/>
      <w:r w:rsidR="00B43F1C" w:rsidRPr="00984299">
        <w:rPr>
          <w:rFonts w:asciiTheme="majorBidi" w:hAnsiTheme="majorBidi" w:cstheme="majorBidi"/>
          <w:rtl/>
        </w:rPr>
        <w:t>דחתיכת</w:t>
      </w:r>
      <w:proofErr w:type="spellEnd"/>
      <w:r w:rsidR="00B43F1C" w:rsidRPr="00984299">
        <w:rPr>
          <w:rFonts w:asciiTheme="majorBidi" w:hAnsiTheme="majorBidi" w:cstheme="majorBidi"/>
          <w:rtl/>
        </w:rPr>
        <w:t xml:space="preserve"> בשר שבין שתי חנוי</w:t>
      </w:r>
      <w:r w:rsidR="005234B1" w:rsidRPr="00984299">
        <w:rPr>
          <w:rFonts w:asciiTheme="majorBidi" w:hAnsiTheme="majorBidi" w:cstheme="majorBidi"/>
          <w:rtl/>
        </w:rPr>
        <w:t>ות, אשר לא דנים את החתיכה</w:t>
      </w:r>
      <w:r w:rsidR="00B43F1C" w:rsidRPr="00984299">
        <w:rPr>
          <w:rFonts w:asciiTheme="majorBidi" w:hAnsiTheme="majorBidi" w:cstheme="majorBidi"/>
          <w:rtl/>
        </w:rPr>
        <w:t xml:space="preserve"> כ</w:t>
      </w:r>
      <w:r w:rsidR="005234B1" w:rsidRPr="00984299">
        <w:rPr>
          <w:rFonts w:asciiTheme="majorBidi" w:hAnsiTheme="majorBidi" w:cstheme="majorBidi"/>
          <w:rtl/>
        </w:rPr>
        <w:t xml:space="preserve">חתיכה השייכת לתערובת של איסור והיתר, משום </w:t>
      </w:r>
      <w:proofErr w:type="spellStart"/>
      <w:r w:rsidR="005234B1" w:rsidRPr="00984299">
        <w:rPr>
          <w:rFonts w:asciiTheme="majorBidi" w:hAnsiTheme="majorBidi" w:cstheme="majorBidi"/>
          <w:rtl/>
        </w:rPr>
        <w:t>ד</w:t>
      </w:r>
      <w:r w:rsidRPr="00984299">
        <w:rPr>
          <w:rFonts w:asciiTheme="majorBidi" w:hAnsiTheme="majorBidi" w:cstheme="majorBidi"/>
          <w:rtl/>
        </w:rPr>
        <w:t>חתיכות</w:t>
      </w:r>
      <w:proofErr w:type="spellEnd"/>
      <w:r w:rsidRPr="00984299">
        <w:rPr>
          <w:rFonts w:asciiTheme="majorBidi" w:hAnsiTheme="majorBidi" w:cstheme="majorBidi"/>
          <w:rtl/>
        </w:rPr>
        <w:t xml:space="preserve"> האיסור והיתר קיימות במקומן</w:t>
      </w:r>
      <w:r w:rsidR="005234B1" w:rsidRPr="00984299">
        <w:rPr>
          <w:rFonts w:asciiTheme="majorBidi" w:hAnsiTheme="majorBidi" w:cstheme="majorBidi"/>
          <w:rtl/>
        </w:rPr>
        <w:t xml:space="preserve"> בחנויות, והחתיכה מוגדרת </w:t>
      </w:r>
      <w:r w:rsidR="005234B1" w:rsidRPr="00984299">
        <w:rPr>
          <w:rFonts w:asciiTheme="majorBidi" w:hAnsiTheme="majorBidi" w:cstheme="majorBidi"/>
          <w:b/>
          <w:bCs/>
          <w:rtl/>
        </w:rPr>
        <w:t xml:space="preserve">שפרשה </w:t>
      </w:r>
      <w:r w:rsidR="005234B1" w:rsidRPr="00984299">
        <w:rPr>
          <w:rFonts w:asciiTheme="majorBidi" w:hAnsiTheme="majorBidi" w:cstheme="majorBidi"/>
          <w:rtl/>
        </w:rPr>
        <w:t xml:space="preserve">מאחד מהם, </w:t>
      </w:r>
      <w:proofErr w:type="spellStart"/>
      <w:r w:rsidR="005234B1" w:rsidRPr="00984299">
        <w:rPr>
          <w:rFonts w:asciiTheme="majorBidi" w:hAnsiTheme="majorBidi" w:cstheme="majorBidi"/>
          <w:rtl/>
        </w:rPr>
        <w:t>דומיא</w:t>
      </w:r>
      <w:proofErr w:type="spellEnd"/>
      <w:r w:rsidR="005234B1" w:rsidRPr="00984299">
        <w:rPr>
          <w:rFonts w:asciiTheme="majorBidi" w:hAnsiTheme="majorBidi" w:cstheme="majorBidi"/>
          <w:rtl/>
        </w:rPr>
        <w:t xml:space="preserve"> </w:t>
      </w:r>
      <w:proofErr w:type="spellStart"/>
      <w:r w:rsidR="005234B1" w:rsidRPr="00984299">
        <w:rPr>
          <w:rFonts w:asciiTheme="majorBidi" w:hAnsiTheme="majorBidi" w:cstheme="majorBidi"/>
          <w:rtl/>
        </w:rPr>
        <w:t>דביצה</w:t>
      </w:r>
      <w:proofErr w:type="spellEnd"/>
      <w:r w:rsidR="005234B1" w:rsidRPr="00984299">
        <w:rPr>
          <w:rFonts w:asciiTheme="majorBidi" w:hAnsiTheme="majorBidi" w:cstheme="majorBidi"/>
          <w:rtl/>
        </w:rPr>
        <w:t xml:space="preserve"> </w:t>
      </w:r>
      <w:r w:rsidR="005234B1" w:rsidRPr="00984299">
        <w:rPr>
          <w:rFonts w:asciiTheme="majorBidi" w:hAnsiTheme="majorBidi" w:cstheme="majorBidi"/>
          <w:rtl/>
        </w:rPr>
        <w:lastRenderedPageBreak/>
        <w:t xml:space="preserve">שהוטלה מאחת משתי התרנגולות, וכיון שכך – לא שייך כאן </w:t>
      </w:r>
      <w:proofErr w:type="spellStart"/>
      <w:r w:rsidR="005234B1" w:rsidRPr="00984299">
        <w:rPr>
          <w:rFonts w:asciiTheme="majorBidi" w:hAnsiTheme="majorBidi" w:cstheme="majorBidi"/>
          <w:rtl/>
        </w:rPr>
        <w:t>איקבע</w:t>
      </w:r>
      <w:proofErr w:type="spellEnd"/>
      <w:r w:rsidR="005234B1" w:rsidRPr="00984299">
        <w:rPr>
          <w:rFonts w:asciiTheme="majorBidi" w:hAnsiTheme="majorBidi" w:cstheme="majorBidi"/>
          <w:rtl/>
        </w:rPr>
        <w:t xml:space="preserve"> </w:t>
      </w:r>
      <w:proofErr w:type="spellStart"/>
      <w:r w:rsidR="005234B1" w:rsidRPr="00984299">
        <w:rPr>
          <w:rFonts w:asciiTheme="majorBidi" w:hAnsiTheme="majorBidi" w:cstheme="majorBidi"/>
          <w:rtl/>
        </w:rPr>
        <w:t>איסורא</w:t>
      </w:r>
      <w:proofErr w:type="spellEnd"/>
      <w:r w:rsidR="005234B1" w:rsidRPr="00984299">
        <w:rPr>
          <w:rFonts w:asciiTheme="majorBidi" w:hAnsiTheme="majorBidi" w:cstheme="majorBidi"/>
          <w:rtl/>
        </w:rPr>
        <w:t xml:space="preserve">, ושייך לדון כאן ספק </w:t>
      </w:r>
      <w:proofErr w:type="spellStart"/>
      <w:r w:rsidR="005234B1" w:rsidRPr="00984299">
        <w:rPr>
          <w:rFonts w:asciiTheme="majorBidi" w:hAnsiTheme="majorBidi" w:cstheme="majorBidi"/>
          <w:rtl/>
        </w:rPr>
        <w:t>ספיקא</w:t>
      </w:r>
      <w:proofErr w:type="spellEnd"/>
      <w:r w:rsidR="005234B1" w:rsidRPr="00984299">
        <w:rPr>
          <w:rFonts w:asciiTheme="majorBidi" w:hAnsiTheme="majorBidi" w:cstheme="majorBidi"/>
          <w:rtl/>
        </w:rPr>
        <w:t xml:space="preserve">, וכביאור </w:t>
      </w:r>
      <w:proofErr w:type="spellStart"/>
      <w:r w:rsidR="005234B1" w:rsidRPr="00984299">
        <w:rPr>
          <w:rFonts w:asciiTheme="majorBidi" w:hAnsiTheme="majorBidi" w:cstheme="majorBidi"/>
          <w:rtl/>
        </w:rPr>
        <w:t>הש"ך</w:t>
      </w:r>
      <w:proofErr w:type="spellEnd"/>
      <w:r w:rsidR="005234B1" w:rsidRPr="00984299">
        <w:rPr>
          <w:rFonts w:asciiTheme="majorBidi" w:hAnsiTheme="majorBidi" w:cstheme="majorBidi"/>
          <w:rtl/>
        </w:rPr>
        <w:t xml:space="preserve">. אבל בציור של חתיכה שהתערבה במותרות ושוב התגלגלה אחת החתיכות (כל שהוי בפנינו דלא שייך לומר כל </w:t>
      </w:r>
      <w:proofErr w:type="spellStart"/>
      <w:r w:rsidR="005234B1" w:rsidRPr="00984299">
        <w:rPr>
          <w:rFonts w:asciiTheme="majorBidi" w:hAnsiTheme="majorBidi" w:cstheme="majorBidi"/>
          <w:rtl/>
        </w:rPr>
        <w:t>דפריש</w:t>
      </w:r>
      <w:proofErr w:type="spellEnd"/>
      <w:r w:rsidR="005234B1" w:rsidRPr="00984299">
        <w:rPr>
          <w:rFonts w:asciiTheme="majorBidi" w:hAnsiTheme="majorBidi" w:cstheme="majorBidi"/>
          <w:rtl/>
        </w:rPr>
        <w:t xml:space="preserve">) הרי החתיכה שייכת לעצם התערובת, ובכל מקום שהיא, מוגדר הספק שלה כספק של תערובת איסור והיתר אשר אין לדון בו ס"ס, </w:t>
      </w:r>
      <w:proofErr w:type="spellStart"/>
      <w:r w:rsidR="005234B1" w:rsidRPr="00984299">
        <w:rPr>
          <w:rFonts w:asciiTheme="majorBidi" w:hAnsiTheme="majorBidi" w:cstheme="majorBidi"/>
          <w:rtl/>
        </w:rPr>
        <w:t>וכדביאר</w:t>
      </w:r>
      <w:proofErr w:type="spellEnd"/>
      <w:r w:rsidR="005234B1" w:rsidRPr="00984299">
        <w:rPr>
          <w:rFonts w:asciiTheme="majorBidi" w:hAnsiTheme="majorBidi" w:cstheme="majorBidi"/>
          <w:rtl/>
        </w:rPr>
        <w:t xml:space="preserve"> </w:t>
      </w:r>
      <w:proofErr w:type="spellStart"/>
      <w:r w:rsidR="005234B1" w:rsidRPr="00984299">
        <w:rPr>
          <w:rFonts w:asciiTheme="majorBidi" w:hAnsiTheme="majorBidi" w:cstheme="majorBidi"/>
          <w:rtl/>
        </w:rPr>
        <w:t>הש"ך</w:t>
      </w:r>
      <w:proofErr w:type="spellEnd"/>
      <w:r w:rsidR="005234B1" w:rsidRPr="00984299">
        <w:rPr>
          <w:rFonts w:asciiTheme="majorBidi" w:hAnsiTheme="majorBidi" w:cstheme="majorBidi"/>
          <w:rtl/>
        </w:rPr>
        <w:t xml:space="preserve"> בכלל ד'. [ועי' </w:t>
      </w:r>
      <w:proofErr w:type="spellStart"/>
      <w:r w:rsidR="005234B1" w:rsidRPr="00984299">
        <w:rPr>
          <w:rFonts w:asciiTheme="majorBidi" w:hAnsiTheme="majorBidi" w:cstheme="majorBidi"/>
          <w:rtl/>
        </w:rPr>
        <w:t>פמ"ג</w:t>
      </w:r>
      <w:proofErr w:type="spellEnd"/>
      <w:r w:rsidR="005234B1" w:rsidRPr="00984299">
        <w:rPr>
          <w:rFonts w:asciiTheme="majorBidi" w:hAnsiTheme="majorBidi" w:cstheme="majorBidi"/>
          <w:rtl/>
        </w:rPr>
        <w:t xml:space="preserve"> שלכאורה כלול כל זה במילותיו הקצרות.]</w:t>
      </w:r>
    </w:p>
    <w:p w:rsidR="00F717EB" w:rsidRPr="00F717EB" w:rsidRDefault="00F717EB" w:rsidP="00046EFA">
      <w:pPr>
        <w:jc w:val="both"/>
        <w:rPr>
          <w:rFonts w:asciiTheme="majorBidi" w:hAnsiTheme="majorBidi" w:cstheme="majorBidi"/>
          <w:b/>
          <w:bCs/>
          <w:sz w:val="20"/>
          <w:szCs w:val="20"/>
          <w:rtl/>
        </w:rPr>
      </w:pPr>
      <w:r>
        <w:rPr>
          <w:rFonts w:asciiTheme="majorBidi" w:hAnsiTheme="majorBidi" w:cstheme="majorBidi" w:hint="cs"/>
          <w:b/>
          <w:bCs/>
          <w:sz w:val="20"/>
          <w:szCs w:val="20"/>
          <w:rtl/>
        </w:rPr>
        <w:t xml:space="preserve">ספק </w:t>
      </w:r>
      <w:proofErr w:type="spellStart"/>
      <w:r>
        <w:rPr>
          <w:rFonts w:asciiTheme="majorBidi" w:hAnsiTheme="majorBidi" w:cstheme="majorBidi" w:hint="cs"/>
          <w:b/>
          <w:bCs/>
          <w:sz w:val="20"/>
          <w:szCs w:val="20"/>
          <w:rtl/>
        </w:rPr>
        <w:t>ספיקא</w:t>
      </w:r>
      <w:proofErr w:type="spellEnd"/>
      <w:r>
        <w:rPr>
          <w:rFonts w:asciiTheme="majorBidi" w:hAnsiTheme="majorBidi" w:cstheme="majorBidi" w:hint="cs"/>
          <w:b/>
          <w:bCs/>
          <w:sz w:val="20"/>
          <w:szCs w:val="20"/>
          <w:rtl/>
        </w:rPr>
        <w:t xml:space="preserve"> המתהפך</w:t>
      </w:r>
    </w:p>
    <w:p w:rsidR="006F13FB" w:rsidRPr="00984299" w:rsidRDefault="006F13FB" w:rsidP="00046EFA">
      <w:pPr>
        <w:jc w:val="both"/>
        <w:rPr>
          <w:rFonts w:asciiTheme="majorBidi" w:hAnsiTheme="majorBidi" w:cstheme="majorBidi"/>
          <w:rtl/>
        </w:rPr>
      </w:pPr>
      <w:r w:rsidRPr="00984299">
        <w:rPr>
          <w:rFonts w:asciiTheme="majorBidi" w:hAnsiTheme="majorBidi" w:cstheme="majorBidi"/>
          <w:rtl/>
        </w:rPr>
        <w:t xml:space="preserve">ה, חידשו מרבותינו יסוד, אשר לא </w:t>
      </w:r>
      <w:proofErr w:type="spellStart"/>
      <w:r w:rsidRPr="00984299">
        <w:rPr>
          <w:rFonts w:asciiTheme="majorBidi" w:hAnsiTheme="majorBidi" w:cstheme="majorBidi"/>
          <w:rtl/>
        </w:rPr>
        <w:t>אמרינן</w:t>
      </w:r>
      <w:proofErr w:type="spellEnd"/>
      <w:r w:rsidRPr="00984299">
        <w:rPr>
          <w:rFonts w:asciiTheme="majorBidi" w:hAnsiTheme="majorBidi" w:cstheme="majorBidi"/>
          <w:rtl/>
        </w:rPr>
        <w:t xml:space="preserve"> ס"ס אלא אם כן הוא 'מתהפך'. ומצאנו יסוד זה </w:t>
      </w:r>
      <w:proofErr w:type="spellStart"/>
      <w:r w:rsidRPr="00984299">
        <w:rPr>
          <w:rFonts w:asciiTheme="majorBidi" w:hAnsiTheme="majorBidi" w:cstheme="majorBidi"/>
          <w:rtl/>
        </w:rPr>
        <w:t>בתוס</w:t>
      </w:r>
      <w:proofErr w:type="spellEnd"/>
      <w:r w:rsidRPr="00984299">
        <w:rPr>
          <w:rFonts w:asciiTheme="majorBidi" w:hAnsiTheme="majorBidi" w:cstheme="majorBidi"/>
          <w:rtl/>
        </w:rPr>
        <w:t xml:space="preserve">' ישנים בכתובות ט':, לגבי שאלת </w:t>
      </w:r>
      <w:proofErr w:type="spellStart"/>
      <w:r w:rsidRPr="00984299">
        <w:rPr>
          <w:rFonts w:asciiTheme="majorBidi" w:hAnsiTheme="majorBidi" w:cstheme="majorBidi"/>
          <w:rtl/>
        </w:rPr>
        <w:t>התוס</w:t>
      </w:r>
      <w:proofErr w:type="spellEnd"/>
      <w:r w:rsidRPr="00984299">
        <w:rPr>
          <w:rFonts w:asciiTheme="majorBidi" w:hAnsiTheme="majorBidi" w:cstheme="majorBidi"/>
          <w:rtl/>
        </w:rPr>
        <w:t xml:space="preserve">' שם, לגבי אדם שלא בקי בפתח פתוח, </w:t>
      </w:r>
      <w:proofErr w:type="spellStart"/>
      <w:r w:rsidRPr="00984299">
        <w:rPr>
          <w:rFonts w:asciiTheme="majorBidi" w:hAnsiTheme="majorBidi" w:cstheme="majorBidi"/>
          <w:rtl/>
        </w:rPr>
        <w:t>אמאי</w:t>
      </w:r>
      <w:proofErr w:type="spellEnd"/>
      <w:r w:rsidRPr="00984299">
        <w:rPr>
          <w:rFonts w:asciiTheme="majorBidi" w:hAnsiTheme="majorBidi" w:cstheme="majorBidi"/>
          <w:rtl/>
        </w:rPr>
        <w:t xml:space="preserve"> לא </w:t>
      </w:r>
      <w:proofErr w:type="spellStart"/>
      <w:r w:rsidRPr="00984299">
        <w:rPr>
          <w:rFonts w:asciiTheme="majorBidi" w:hAnsiTheme="majorBidi" w:cstheme="majorBidi"/>
          <w:rtl/>
        </w:rPr>
        <w:t>נימא</w:t>
      </w:r>
      <w:proofErr w:type="spellEnd"/>
      <w:r w:rsidRPr="00984299">
        <w:rPr>
          <w:rFonts w:asciiTheme="majorBidi" w:hAnsiTheme="majorBidi" w:cstheme="majorBidi"/>
          <w:rtl/>
        </w:rPr>
        <w:t xml:space="preserve"> ס"ס, שמא לא נבעלה כלל, וגם אם נבעלה, אולי באונס. ותירצו </w:t>
      </w:r>
      <w:proofErr w:type="spellStart"/>
      <w:r w:rsidRPr="00984299">
        <w:rPr>
          <w:rFonts w:asciiTheme="majorBidi" w:hAnsiTheme="majorBidi" w:cstheme="majorBidi"/>
          <w:rtl/>
        </w:rPr>
        <w:t>ב'תוס</w:t>
      </w:r>
      <w:proofErr w:type="spellEnd"/>
      <w:r w:rsidRPr="00984299">
        <w:rPr>
          <w:rFonts w:asciiTheme="majorBidi" w:hAnsiTheme="majorBidi" w:cstheme="majorBidi"/>
          <w:rtl/>
        </w:rPr>
        <w:t xml:space="preserve">' ישנים' שיש כאן חסרון בצורת העמדת הספק. כיון שכשדנים את הספק אם באונס או ברצון, א"א לומר </w:t>
      </w:r>
      <w:proofErr w:type="spellStart"/>
      <w:r w:rsidRPr="00984299">
        <w:rPr>
          <w:rFonts w:asciiTheme="majorBidi" w:hAnsiTheme="majorBidi" w:cstheme="majorBidi"/>
          <w:rtl/>
        </w:rPr>
        <w:t>ואת"ל</w:t>
      </w:r>
      <w:proofErr w:type="spellEnd"/>
      <w:r w:rsidRPr="00984299">
        <w:rPr>
          <w:rFonts w:asciiTheme="majorBidi" w:hAnsiTheme="majorBidi" w:cstheme="majorBidi"/>
          <w:rtl/>
        </w:rPr>
        <w:t xml:space="preserve"> ברצון, שמא לא נבעלה כלל.   והתחדש בזה שכדי להתיר ס"ס, לא די בכך שיש כאן שני ספיקות שונים. אלא צריך שבצורת עריכת שני הספיקות על ידי האדם המסתפק, יוכל הוא להגיע מהצד החמור של הספק הראשון, לספק השני.</w:t>
      </w:r>
    </w:p>
    <w:p w:rsidR="00DB1202" w:rsidRPr="00984299" w:rsidRDefault="00DB1202" w:rsidP="00046EFA">
      <w:pPr>
        <w:jc w:val="both"/>
        <w:rPr>
          <w:rFonts w:asciiTheme="majorBidi" w:hAnsiTheme="majorBidi" w:cstheme="majorBidi"/>
          <w:rtl/>
        </w:rPr>
      </w:pPr>
      <w:r w:rsidRPr="00984299">
        <w:rPr>
          <w:rFonts w:asciiTheme="majorBidi" w:hAnsiTheme="majorBidi" w:cstheme="majorBidi"/>
          <w:rtl/>
        </w:rPr>
        <w:t xml:space="preserve">ויש להעיר, שבפשוטם של דברים אין שייכות כלל בין יסוד זה של 'מתהפך', ליסוד של 'שם אחד' (אשר התחדש </w:t>
      </w:r>
      <w:proofErr w:type="spellStart"/>
      <w:r w:rsidRPr="00984299">
        <w:rPr>
          <w:rFonts w:asciiTheme="majorBidi" w:hAnsiTheme="majorBidi" w:cstheme="majorBidi"/>
          <w:rtl/>
        </w:rPr>
        <w:t>בתוס</w:t>
      </w:r>
      <w:proofErr w:type="spellEnd"/>
      <w:r w:rsidRPr="00984299">
        <w:rPr>
          <w:rFonts w:asciiTheme="majorBidi" w:hAnsiTheme="majorBidi" w:cstheme="majorBidi"/>
          <w:rtl/>
        </w:rPr>
        <w:t xml:space="preserve">' בכתובות ט'. ליישב </w:t>
      </w:r>
      <w:proofErr w:type="spellStart"/>
      <w:r w:rsidRPr="00984299">
        <w:rPr>
          <w:rFonts w:asciiTheme="majorBidi" w:hAnsiTheme="majorBidi" w:cstheme="majorBidi"/>
          <w:rtl/>
        </w:rPr>
        <w:t>אמאי</w:t>
      </w:r>
      <w:proofErr w:type="spellEnd"/>
      <w:r w:rsidRPr="00984299">
        <w:rPr>
          <w:rFonts w:asciiTheme="majorBidi" w:hAnsiTheme="majorBidi" w:cstheme="majorBidi"/>
          <w:rtl/>
        </w:rPr>
        <w:t xml:space="preserve"> לא </w:t>
      </w:r>
      <w:proofErr w:type="spellStart"/>
      <w:r w:rsidRPr="00984299">
        <w:rPr>
          <w:rFonts w:asciiTheme="majorBidi" w:hAnsiTheme="majorBidi" w:cstheme="majorBidi"/>
          <w:rtl/>
        </w:rPr>
        <w:t>נימא</w:t>
      </w:r>
      <w:proofErr w:type="spellEnd"/>
      <w:r w:rsidRPr="00984299">
        <w:rPr>
          <w:rFonts w:asciiTheme="majorBidi" w:hAnsiTheme="majorBidi" w:cstheme="majorBidi"/>
          <w:rtl/>
        </w:rPr>
        <w:t xml:space="preserve"> ספק באונס ספק בקטנות, ופיתוי קטנה אונס). </w:t>
      </w:r>
      <w:proofErr w:type="spellStart"/>
      <w:r w:rsidRPr="00984299">
        <w:rPr>
          <w:rFonts w:asciiTheme="majorBidi" w:hAnsiTheme="majorBidi" w:cstheme="majorBidi"/>
          <w:rtl/>
        </w:rPr>
        <w:t>דיסוד</w:t>
      </w:r>
      <w:proofErr w:type="spellEnd"/>
      <w:r w:rsidRPr="00984299">
        <w:rPr>
          <w:rFonts w:asciiTheme="majorBidi" w:hAnsiTheme="majorBidi" w:cstheme="majorBidi"/>
          <w:rtl/>
        </w:rPr>
        <w:t xml:space="preserve"> ה'שם אחד' עניינו הוא, שכלל אין נכון להגדיר שיש כאן שני ספיקות (כפייה או קטנות), אלא ההגדרה הנכונה שיש כאן ספק אחד (והכפייה והקטנות הם רק שתי אפשרויות להגיע לצד האונס).  אמנם ספק </w:t>
      </w:r>
      <w:proofErr w:type="spellStart"/>
      <w:r w:rsidRPr="00984299">
        <w:rPr>
          <w:rFonts w:asciiTheme="majorBidi" w:hAnsiTheme="majorBidi" w:cstheme="majorBidi"/>
          <w:rtl/>
        </w:rPr>
        <w:t>ספיקא</w:t>
      </w:r>
      <w:proofErr w:type="spellEnd"/>
      <w:r w:rsidRPr="00984299">
        <w:rPr>
          <w:rFonts w:asciiTheme="majorBidi" w:hAnsiTheme="majorBidi" w:cstheme="majorBidi"/>
          <w:rtl/>
        </w:rPr>
        <w:t xml:space="preserve"> שאינו מתהפך, לית מאן דפליג שיש כאן שני ספיקות גמורים ושונים. אלא שהתחדש כאן שכדי להקל בהסתפקות זו בעינן שבצורת ההסתפקות יהיה אפשר להגיע בכל ספק לצד </w:t>
      </w:r>
      <w:proofErr w:type="spellStart"/>
      <w:r w:rsidRPr="00984299">
        <w:rPr>
          <w:rFonts w:asciiTheme="majorBidi" w:hAnsiTheme="majorBidi" w:cstheme="majorBidi"/>
          <w:rtl/>
        </w:rPr>
        <w:t>הקולא</w:t>
      </w:r>
      <w:proofErr w:type="spellEnd"/>
      <w:r w:rsidRPr="00984299">
        <w:rPr>
          <w:rFonts w:asciiTheme="majorBidi" w:hAnsiTheme="majorBidi" w:cstheme="majorBidi"/>
          <w:rtl/>
        </w:rPr>
        <w:t xml:space="preserve"> שבספק השני</w:t>
      </w:r>
      <w:r w:rsidRPr="00984299">
        <w:rPr>
          <w:rStyle w:val="a5"/>
          <w:rFonts w:asciiTheme="majorBidi" w:hAnsiTheme="majorBidi" w:cstheme="majorBidi"/>
          <w:rtl/>
        </w:rPr>
        <w:footnoteReference w:id="1"/>
      </w:r>
      <w:r w:rsidRPr="00984299">
        <w:rPr>
          <w:rFonts w:asciiTheme="majorBidi" w:hAnsiTheme="majorBidi" w:cstheme="majorBidi"/>
          <w:rtl/>
        </w:rPr>
        <w:t>.</w:t>
      </w:r>
    </w:p>
    <w:p w:rsidR="006F13FB" w:rsidRPr="00984299" w:rsidRDefault="0008611F" w:rsidP="00046EFA">
      <w:pPr>
        <w:jc w:val="both"/>
        <w:rPr>
          <w:rFonts w:asciiTheme="majorBidi" w:hAnsiTheme="majorBidi" w:cstheme="majorBidi"/>
          <w:rtl/>
        </w:rPr>
      </w:pPr>
      <w:r w:rsidRPr="00984299">
        <w:rPr>
          <w:rFonts w:asciiTheme="majorBidi" w:hAnsiTheme="majorBidi" w:cstheme="majorBidi"/>
          <w:rtl/>
        </w:rPr>
        <w:t xml:space="preserve">ו, </w:t>
      </w:r>
      <w:r w:rsidR="006F13FB" w:rsidRPr="00984299">
        <w:rPr>
          <w:rFonts w:asciiTheme="majorBidi" w:hAnsiTheme="majorBidi" w:cstheme="majorBidi"/>
          <w:rtl/>
        </w:rPr>
        <w:t xml:space="preserve">והאריך </w:t>
      </w:r>
      <w:proofErr w:type="spellStart"/>
      <w:r w:rsidR="006F13FB" w:rsidRPr="00984299">
        <w:rPr>
          <w:rFonts w:asciiTheme="majorBidi" w:hAnsiTheme="majorBidi" w:cstheme="majorBidi"/>
          <w:rtl/>
        </w:rPr>
        <w:t>הש"ך</w:t>
      </w:r>
      <w:proofErr w:type="spellEnd"/>
      <w:r w:rsidR="006F13FB" w:rsidRPr="00984299">
        <w:rPr>
          <w:rFonts w:asciiTheme="majorBidi" w:hAnsiTheme="majorBidi" w:cstheme="majorBidi"/>
          <w:rtl/>
        </w:rPr>
        <w:t xml:space="preserve"> מהרבה מקומות אשר משמע דלא </w:t>
      </w:r>
      <w:proofErr w:type="spellStart"/>
      <w:r w:rsidR="006F13FB" w:rsidRPr="00984299">
        <w:rPr>
          <w:rFonts w:asciiTheme="majorBidi" w:hAnsiTheme="majorBidi" w:cstheme="majorBidi"/>
          <w:rtl/>
        </w:rPr>
        <w:t>כהיסוד</w:t>
      </w:r>
      <w:proofErr w:type="spellEnd"/>
      <w:r w:rsidR="006F13FB" w:rsidRPr="00984299">
        <w:rPr>
          <w:rFonts w:asciiTheme="majorBidi" w:hAnsiTheme="majorBidi" w:cstheme="majorBidi"/>
          <w:rtl/>
        </w:rPr>
        <w:t xml:space="preserve"> הנ"ל, ויישב.  ויסוד הישוב הוא שכאשר ישנה סיבה נכונה להתחיל את ההסתפקות מאחד מהספיקות, ומאותו ספק </w:t>
      </w:r>
      <w:r w:rsidR="00093955" w:rsidRPr="00984299">
        <w:rPr>
          <w:rFonts w:asciiTheme="majorBidi" w:hAnsiTheme="majorBidi" w:cstheme="majorBidi"/>
          <w:rtl/>
        </w:rPr>
        <w:t xml:space="preserve">כן </w:t>
      </w:r>
      <w:r w:rsidR="006F13FB" w:rsidRPr="00984299">
        <w:rPr>
          <w:rFonts w:asciiTheme="majorBidi" w:hAnsiTheme="majorBidi" w:cstheme="majorBidi"/>
          <w:rtl/>
        </w:rPr>
        <w:t>אפשר להגיע לספק השני, לא אכפת לן במה שמהספק השני א"א להגיע לספק הראשון. ורק כאשר אין סדר הכרחי להעמדת הספקות, ושייך להתחיל מאותו ספק אשר ממנו א"א להגיע לספ</w:t>
      </w:r>
      <w:r w:rsidR="00093955" w:rsidRPr="00984299">
        <w:rPr>
          <w:rFonts w:asciiTheme="majorBidi" w:hAnsiTheme="majorBidi" w:cstheme="majorBidi"/>
          <w:rtl/>
        </w:rPr>
        <w:t>ק האחר, אזי יש כאן חסרון של ס"ס שאינו מתהפך.</w:t>
      </w:r>
    </w:p>
    <w:p w:rsidR="00093955" w:rsidRPr="00984299" w:rsidRDefault="00093955" w:rsidP="00046EFA">
      <w:pPr>
        <w:jc w:val="both"/>
        <w:rPr>
          <w:rFonts w:asciiTheme="majorBidi" w:hAnsiTheme="majorBidi" w:cstheme="majorBidi"/>
          <w:rtl/>
        </w:rPr>
      </w:pPr>
      <w:r w:rsidRPr="00984299">
        <w:rPr>
          <w:rFonts w:asciiTheme="majorBidi" w:hAnsiTheme="majorBidi" w:cstheme="majorBidi"/>
          <w:rtl/>
        </w:rPr>
        <w:t xml:space="preserve">ובביאור הכלל, מתי </w:t>
      </w:r>
      <w:proofErr w:type="spellStart"/>
      <w:r w:rsidRPr="00984299">
        <w:rPr>
          <w:rFonts w:asciiTheme="majorBidi" w:hAnsiTheme="majorBidi" w:cstheme="majorBidi"/>
          <w:rtl/>
        </w:rPr>
        <w:t>אמרינן</w:t>
      </w:r>
      <w:proofErr w:type="spellEnd"/>
      <w:r w:rsidRPr="00984299">
        <w:rPr>
          <w:rFonts w:asciiTheme="majorBidi" w:hAnsiTheme="majorBidi" w:cstheme="majorBidi"/>
          <w:rtl/>
        </w:rPr>
        <w:t xml:space="preserve"> שישנו סדר להסתפקות, עיין </w:t>
      </w:r>
      <w:proofErr w:type="spellStart"/>
      <w:r w:rsidRPr="00984299">
        <w:rPr>
          <w:rFonts w:asciiTheme="majorBidi" w:hAnsiTheme="majorBidi" w:cstheme="majorBidi"/>
          <w:rtl/>
        </w:rPr>
        <w:t>בחוו"ד</w:t>
      </w:r>
      <w:proofErr w:type="spellEnd"/>
      <w:r w:rsidRPr="00984299">
        <w:rPr>
          <w:rFonts w:asciiTheme="majorBidi" w:hAnsiTheme="majorBidi" w:cstheme="majorBidi"/>
          <w:rtl/>
        </w:rPr>
        <w:t xml:space="preserve"> שביאר בדברי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שיש חילוק בין </w:t>
      </w:r>
      <w:r w:rsidRPr="00984299">
        <w:rPr>
          <w:rFonts w:asciiTheme="majorBidi" w:hAnsiTheme="majorBidi" w:cstheme="majorBidi"/>
          <w:rtl/>
        </w:rPr>
        <w:lastRenderedPageBreak/>
        <w:t xml:space="preserve">הסתפקות אשר נובעת מראיית הדבר המסופק עצמו מול העיניים (כמו </w:t>
      </w:r>
      <w:proofErr w:type="spellStart"/>
      <w:r w:rsidRPr="00984299">
        <w:rPr>
          <w:rFonts w:asciiTheme="majorBidi" w:hAnsiTheme="majorBidi" w:cstheme="majorBidi"/>
          <w:rtl/>
        </w:rPr>
        <w:t>פ"פ</w:t>
      </w:r>
      <w:proofErr w:type="spellEnd"/>
      <w:r w:rsidRPr="00984299">
        <w:rPr>
          <w:rFonts w:asciiTheme="majorBidi" w:hAnsiTheme="majorBidi" w:cstheme="majorBidi"/>
          <w:rtl/>
        </w:rPr>
        <w:t xml:space="preserve">) לבין  מקרה אשר רואים רק את הדבר המעורר ספק שמא גרם למשהו אחר (כמו שבירת הגף אשר ייתכן שגורמת לניקוב הריאה), אשר </w:t>
      </w:r>
      <w:proofErr w:type="spellStart"/>
      <w:r w:rsidRPr="00984299">
        <w:rPr>
          <w:rFonts w:asciiTheme="majorBidi" w:hAnsiTheme="majorBidi" w:cstheme="majorBidi"/>
          <w:rtl/>
        </w:rPr>
        <w:t>בכה"ג</w:t>
      </w:r>
      <w:proofErr w:type="spellEnd"/>
      <w:r w:rsidRPr="00984299">
        <w:rPr>
          <w:rFonts w:asciiTheme="majorBidi" w:hAnsiTheme="majorBidi" w:cstheme="majorBidi"/>
          <w:rtl/>
        </w:rPr>
        <w:t xml:space="preserve">, אם יש ספק בעצם </w:t>
      </w:r>
      <w:proofErr w:type="spellStart"/>
      <w:r w:rsidRPr="00984299">
        <w:rPr>
          <w:rFonts w:asciiTheme="majorBidi" w:hAnsiTheme="majorBidi" w:cstheme="majorBidi"/>
          <w:rtl/>
        </w:rPr>
        <w:t>הריעותא</w:t>
      </w:r>
      <w:proofErr w:type="spellEnd"/>
      <w:r w:rsidRPr="00984299">
        <w:rPr>
          <w:rFonts w:asciiTheme="majorBidi" w:hAnsiTheme="majorBidi" w:cstheme="majorBidi"/>
          <w:rtl/>
        </w:rPr>
        <w:t xml:space="preserve"> (כגון ספק אם נשבר הגף), ברור שדנים קודם את השאלה אם יש כאן בכלל </w:t>
      </w:r>
      <w:proofErr w:type="spellStart"/>
      <w:r w:rsidRPr="00984299">
        <w:rPr>
          <w:rFonts w:asciiTheme="majorBidi" w:hAnsiTheme="majorBidi" w:cstheme="majorBidi"/>
          <w:rtl/>
        </w:rPr>
        <w:t>ריעותא</w:t>
      </w:r>
      <w:proofErr w:type="spellEnd"/>
      <w:r w:rsidRPr="00984299">
        <w:rPr>
          <w:rFonts w:asciiTheme="majorBidi" w:hAnsiTheme="majorBidi" w:cstheme="majorBidi"/>
          <w:rtl/>
        </w:rPr>
        <w:t>. [וצ"ע מהמקרה של ציפורן בגב הכבש, אשר לכאורה שם רואים את הטריפות עצמה</w:t>
      </w:r>
      <w:r w:rsidR="00F31C0F" w:rsidRPr="00984299">
        <w:rPr>
          <w:rFonts w:asciiTheme="majorBidi" w:hAnsiTheme="majorBidi" w:cstheme="majorBidi" w:hint="cs"/>
          <w:rtl/>
        </w:rPr>
        <w:t xml:space="preserve">, ועי' </w:t>
      </w:r>
      <w:proofErr w:type="spellStart"/>
      <w:r w:rsidR="00F31C0F" w:rsidRPr="00984299">
        <w:rPr>
          <w:rFonts w:asciiTheme="majorBidi" w:hAnsiTheme="majorBidi" w:cstheme="majorBidi" w:hint="cs"/>
          <w:rtl/>
        </w:rPr>
        <w:t>חוו"ד</w:t>
      </w:r>
      <w:proofErr w:type="spellEnd"/>
      <w:r w:rsidRPr="00984299">
        <w:rPr>
          <w:rFonts w:asciiTheme="majorBidi" w:hAnsiTheme="majorBidi" w:cstheme="majorBidi"/>
          <w:rtl/>
        </w:rPr>
        <w:t xml:space="preserve">.]  ויש להעיר שלכאורה להגדרה הנ"ל, באותו מקרה של </w:t>
      </w:r>
      <w:proofErr w:type="spellStart"/>
      <w:r w:rsidRPr="00984299">
        <w:rPr>
          <w:rFonts w:asciiTheme="majorBidi" w:hAnsiTheme="majorBidi" w:cstheme="majorBidi"/>
          <w:rtl/>
        </w:rPr>
        <w:t>התוס</w:t>
      </w:r>
      <w:proofErr w:type="spellEnd"/>
      <w:r w:rsidRPr="00984299">
        <w:rPr>
          <w:rFonts w:asciiTheme="majorBidi" w:hAnsiTheme="majorBidi" w:cstheme="majorBidi"/>
          <w:rtl/>
        </w:rPr>
        <w:t xml:space="preserve">' ישנים על </w:t>
      </w:r>
      <w:r w:rsidR="00F31C0F" w:rsidRPr="00984299">
        <w:rPr>
          <w:rFonts w:asciiTheme="majorBidi" w:hAnsiTheme="majorBidi" w:cstheme="majorBidi" w:hint="cs"/>
          <w:rtl/>
        </w:rPr>
        <w:t>'</w:t>
      </w:r>
      <w:r w:rsidRPr="00984299">
        <w:rPr>
          <w:rFonts w:asciiTheme="majorBidi" w:hAnsiTheme="majorBidi" w:cstheme="majorBidi"/>
          <w:rtl/>
        </w:rPr>
        <w:t>ספק פתח פתוח</w:t>
      </w:r>
      <w:r w:rsidR="00F31C0F" w:rsidRPr="00984299">
        <w:rPr>
          <w:rFonts w:asciiTheme="majorBidi" w:hAnsiTheme="majorBidi" w:cstheme="majorBidi" w:hint="cs"/>
          <w:rtl/>
        </w:rPr>
        <w:t>'</w:t>
      </w:r>
      <w:r w:rsidRPr="00984299">
        <w:rPr>
          <w:rFonts w:asciiTheme="majorBidi" w:hAnsiTheme="majorBidi" w:cstheme="majorBidi"/>
          <w:rtl/>
        </w:rPr>
        <w:t xml:space="preserve">, הרי ודאי צריך להתחיל לדון שמא אין כאן בכלל פתח המעיד על ביאה, ואם כן לא צריך להיות כאן </w:t>
      </w:r>
      <w:proofErr w:type="spellStart"/>
      <w:r w:rsidRPr="00984299">
        <w:rPr>
          <w:rFonts w:asciiTheme="majorBidi" w:hAnsiTheme="majorBidi" w:cstheme="majorBidi"/>
          <w:rtl/>
        </w:rPr>
        <w:t>החסרון</w:t>
      </w:r>
      <w:proofErr w:type="spellEnd"/>
      <w:r w:rsidRPr="00984299">
        <w:rPr>
          <w:rFonts w:asciiTheme="majorBidi" w:hAnsiTheme="majorBidi" w:cstheme="majorBidi"/>
          <w:rtl/>
        </w:rPr>
        <w:t xml:space="preserve"> הנ"ל של 'אינו מתהפך', </w:t>
      </w:r>
      <w:proofErr w:type="spellStart"/>
      <w:r w:rsidRPr="00984299">
        <w:rPr>
          <w:rFonts w:asciiTheme="majorBidi" w:hAnsiTheme="majorBidi" w:cstheme="majorBidi"/>
          <w:rtl/>
        </w:rPr>
        <w:t>ודלא</w:t>
      </w:r>
      <w:proofErr w:type="spellEnd"/>
      <w:r w:rsidRPr="00984299">
        <w:rPr>
          <w:rFonts w:asciiTheme="majorBidi" w:hAnsiTheme="majorBidi" w:cstheme="majorBidi"/>
          <w:rtl/>
        </w:rPr>
        <w:t xml:space="preserve"> כדברי </w:t>
      </w:r>
      <w:proofErr w:type="spellStart"/>
      <w:r w:rsidRPr="00984299">
        <w:rPr>
          <w:rFonts w:asciiTheme="majorBidi" w:hAnsiTheme="majorBidi" w:cstheme="majorBidi"/>
          <w:rtl/>
        </w:rPr>
        <w:t>התו"י</w:t>
      </w:r>
      <w:proofErr w:type="spellEnd"/>
      <w:r w:rsidRPr="00984299">
        <w:rPr>
          <w:rFonts w:asciiTheme="majorBidi" w:hAnsiTheme="majorBidi" w:cstheme="majorBidi"/>
          <w:rtl/>
        </w:rPr>
        <w:t xml:space="preserve"> הנ"ל.</w:t>
      </w:r>
    </w:p>
    <w:p w:rsidR="00DB1202" w:rsidRPr="00984299" w:rsidRDefault="0008611F" w:rsidP="00046EFA">
      <w:pPr>
        <w:jc w:val="both"/>
        <w:rPr>
          <w:rFonts w:asciiTheme="majorBidi" w:hAnsiTheme="majorBidi" w:cstheme="majorBidi"/>
          <w:rtl/>
        </w:rPr>
      </w:pPr>
      <w:r w:rsidRPr="00984299">
        <w:rPr>
          <w:rFonts w:asciiTheme="majorBidi" w:hAnsiTheme="majorBidi" w:cstheme="majorBidi"/>
          <w:rtl/>
        </w:rPr>
        <w:t>ז</w:t>
      </w:r>
      <w:r w:rsidR="00DB1202" w:rsidRPr="00984299">
        <w:rPr>
          <w:rFonts w:asciiTheme="majorBidi" w:hAnsiTheme="majorBidi" w:cstheme="majorBidi"/>
          <w:rtl/>
        </w:rPr>
        <w:t xml:space="preserve">, והביא </w:t>
      </w:r>
      <w:proofErr w:type="spellStart"/>
      <w:r w:rsidR="00DB1202" w:rsidRPr="00984299">
        <w:rPr>
          <w:rFonts w:asciiTheme="majorBidi" w:hAnsiTheme="majorBidi" w:cstheme="majorBidi"/>
          <w:rtl/>
        </w:rPr>
        <w:t>הש"ך</w:t>
      </w:r>
      <w:proofErr w:type="spellEnd"/>
      <w:r w:rsidR="00DB1202" w:rsidRPr="00984299">
        <w:rPr>
          <w:rFonts w:asciiTheme="majorBidi" w:hAnsiTheme="majorBidi" w:cstheme="majorBidi"/>
          <w:rtl/>
        </w:rPr>
        <w:t xml:space="preserve"> </w:t>
      </w:r>
      <w:r w:rsidR="00146C07" w:rsidRPr="00984299">
        <w:rPr>
          <w:rFonts w:asciiTheme="majorBidi" w:hAnsiTheme="majorBidi" w:cstheme="majorBidi" w:hint="cs"/>
          <w:rtl/>
        </w:rPr>
        <w:t xml:space="preserve">(אות י"ד) </w:t>
      </w:r>
      <w:r w:rsidR="00DB1202" w:rsidRPr="00984299">
        <w:rPr>
          <w:rFonts w:asciiTheme="majorBidi" w:hAnsiTheme="majorBidi" w:cstheme="majorBidi"/>
          <w:rtl/>
        </w:rPr>
        <w:t xml:space="preserve">תשובת מנחם עזריה שדן לגבי עצם שבורה שנמצאת לאחר השחיטה ויש ספק מתי קרתה </w:t>
      </w:r>
      <w:r w:rsidR="00F31C0F" w:rsidRPr="00984299">
        <w:rPr>
          <w:rFonts w:asciiTheme="majorBidi" w:hAnsiTheme="majorBidi" w:cstheme="majorBidi"/>
          <w:rtl/>
        </w:rPr>
        <w:t>השבירה. והספק השני, האם יצאה</w:t>
      </w:r>
      <w:r w:rsidR="00F31C0F" w:rsidRPr="00984299">
        <w:rPr>
          <w:rFonts w:asciiTheme="majorBidi" w:hAnsiTheme="majorBidi" w:cstheme="majorBidi" w:hint="cs"/>
          <w:rtl/>
        </w:rPr>
        <w:t xml:space="preserve"> </w:t>
      </w:r>
      <w:r w:rsidR="00DB1202" w:rsidRPr="00984299">
        <w:rPr>
          <w:rFonts w:asciiTheme="majorBidi" w:hAnsiTheme="majorBidi" w:cstheme="majorBidi"/>
          <w:rtl/>
        </w:rPr>
        <w:t xml:space="preserve">העצם לחוץ. וכתב </w:t>
      </w:r>
      <w:proofErr w:type="spellStart"/>
      <w:r w:rsidR="00DB1202" w:rsidRPr="00984299">
        <w:rPr>
          <w:rFonts w:asciiTheme="majorBidi" w:hAnsiTheme="majorBidi" w:cstheme="majorBidi"/>
          <w:rtl/>
        </w:rPr>
        <w:t>הרמ"ע</w:t>
      </w:r>
      <w:proofErr w:type="spellEnd"/>
      <w:r w:rsidR="00DB1202" w:rsidRPr="00984299">
        <w:rPr>
          <w:rFonts w:asciiTheme="majorBidi" w:hAnsiTheme="majorBidi" w:cstheme="majorBidi"/>
          <w:rtl/>
        </w:rPr>
        <w:t xml:space="preserve"> שיש כאן חסרון של ס"ס שאינו מתהפך.   והנה פשטות דברי </w:t>
      </w:r>
      <w:proofErr w:type="spellStart"/>
      <w:r w:rsidR="00DB1202" w:rsidRPr="00984299">
        <w:rPr>
          <w:rFonts w:asciiTheme="majorBidi" w:hAnsiTheme="majorBidi" w:cstheme="majorBidi"/>
          <w:rtl/>
        </w:rPr>
        <w:t>הרמ"ע</w:t>
      </w:r>
      <w:proofErr w:type="spellEnd"/>
      <w:r w:rsidR="00DB1202" w:rsidRPr="00984299">
        <w:rPr>
          <w:rFonts w:asciiTheme="majorBidi" w:hAnsiTheme="majorBidi" w:cstheme="majorBidi"/>
          <w:rtl/>
        </w:rPr>
        <w:t xml:space="preserve"> </w:t>
      </w:r>
      <w:r w:rsidR="00F31C0F" w:rsidRPr="00984299">
        <w:rPr>
          <w:rFonts w:asciiTheme="majorBidi" w:hAnsiTheme="majorBidi" w:cstheme="majorBidi"/>
          <w:rtl/>
        </w:rPr>
        <w:t>משמעם שכעת ברור שהעצם יצאה</w:t>
      </w:r>
      <w:r w:rsidR="00DB1202" w:rsidRPr="00984299">
        <w:rPr>
          <w:rFonts w:asciiTheme="majorBidi" w:hAnsiTheme="majorBidi" w:cstheme="majorBidi"/>
          <w:rtl/>
        </w:rPr>
        <w:t xml:space="preserve"> לחוץ, והשאלה </w:t>
      </w:r>
      <w:proofErr w:type="spellStart"/>
      <w:r w:rsidR="00DB1202" w:rsidRPr="00984299">
        <w:rPr>
          <w:rFonts w:asciiTheme="majorBidi" w:hAnsiTheme="majorBidi" w:cstheme="majorBidi"/>
          <w:rtl/>
        </w:rPr>
        <w:t>היתה</w:t>
      </w:r>
      <w:proofErr w:type="spellEnd"/>
      <w:r w:rsidR="00DB1202" w:rsidRPr="00984299">
        <w:rPr>
          <w:rFonts w:asciiTheme="majorBidi" w:hAnsiTheme="majorBidi" w:cstheme="majorBidi"/>
          <w:rtl/>
        </w:rPr>
        <w:t xml:space="preserve"> לדון שיש כאן שני ספקות, האחד – האם </w:t>
      </w:r>
      <w:proofErr w:type="spellStart"/>
      <w:r w:rsidR="00DB1202" w:rsidRPr="00984299">
        <w:rPr>
          <w:rFonts w:asciiTheme="majorBidi" w:hAnsiTheme="majorBidi" w:cstheme="majorBidi"/>
          <w:rtl/>
        </w:rPr>
        <w:t>היתה</w:t>
      </w:r>
      <w:proofErr w:type="spellEnd"/>
      <w:r w:rsidR="00DB1202" w:rsidRPr="00984299">
        <w:rPr>
          <w:rFonts w:asciiTheme="majorBidi" w:hAnsiTheme="majorBidi" w:cstheme="majorBidi"/>
          <w:rtl/>
        </w:rPr>
        <w:t xml:space="preserve"> השבירה לפני השחיטה. והשני – האם יצאה לחוץ לפני השחיטה. ועל זה</w:t>
      </w:r>
      <w:r w:rsidRPr="00984299">
        <w:rPr>
          <w:rFonts w:asciiTheme="majorBidi" w:hAnsiTheme="majorBidi" w:cstheme="majorBidi"/>
          <w:rtl/>
        </w:rPr>
        <w:t xml:space="preserve"> אומר </w:t>
      </w:r>
      <w:proofErr w:type="spellStart"/>
      <w:r w:rsidRPr="00984299">
        <w:rPr>
          <w:rFonts w:asciiTheme="majorBidi" w:hAnsiTheme="majorBidi" w:cstheme="majorBidi"/>
          <w:rtl/>
        </w:rPr>
        <w:t>הרמ"ע</w:t>
      </w:r>
      <w:proofErr w:type="spellEnd"/>
      <w:r w:rsidRPr="00984299">
        <w:rPr>
          <w:rFonts w:asciiTheme="majorBidi" w:hAnsiTheme="majorBidi" w:cstheme="majorBidi"/>
          <w:rtl/>
        </w:rPr>
        <w:t xml:space="preserve"> שכיון שאם נדון שמא </w:t>
      </w:r>
      <w:proofErr w:type="spellStart"/>
      <w:r w:rsidRPr="00984299">
        <w:rPr>
          <w:rFonts w:asciiTheme="majorBidi" w:hAnsiTheme="majorBidi" w:cstheme="majorBidi"/>
          <w:rtl/>
        </w:rPr>
        <w:t>היתה</w:t>
      </w:r>
      <w:proofErr w:type="spellEnd"/>
      <w:r w:rsidRPr="00984299">
        <w:rPr>
          <w:rFonts w:asciiTheme="majorBidi" w:hAnsiTheme="majorBidi" w:cstheme="majorBidi"/>
          <w:rtl/>
        </w:rPr>
        <w:t xml:space="preserve"> היציאה לחוץ לפני השחיטה, א"א להמשיך ולומר אולי </w:t>
      </w:r>
      <w:proofErr w:type="spellStart"/>
      <w:r w:rsidRPr="00984299">
        <w:rPr>
          <w:rFonts w:asciiTheme="majorBidi" w:hAnsiTheme="majorBidi" w:cstheme="majorBidi"/>
          <w:rtl/>
        </w:rPr>
        <w:t>היתה</w:t>
      </w:r>
      <w:proofErr w:type="spellEnd"/>
      <w:r w:rsidRPr="00984299">
        <w:rPr>
          <w:rFonts w:asciiTheme="majorBidi" w:hAnsiTheme="majorBidi" w:cstheme="majorBidi"/>
          <w:rtl/>
        </w:rPr>
        <w:t xml:space="preserve"> השבירה אחרי השחיטה, הרי אין כאן ס"ס. ובאמת הדברים פשוטים, ולכאורה כאן לא צריך להגיע ליסוד המחודש של מתהפך</w:t>
      </w:r>
      <w:r w:rsidR="00622C7B" w:rsidRPr="00984299">
        <w:rPr>
          <w:rFonts w:asciiTheme="majorBidi" w:hAnsiTheme="majorBidi" w:cstheme="majorBidi"/>
          <w:rtl/>
        </w:rPr>
        <w:t xml:space="preserve">, אלא יש כאן רק המחשה שאין כאן שני ספיקות אלא ספק אחד, והוא: האם יצאה העצם ממקומה לפני השחיטה.     אמנם </w:t>
      </w:r>
      <w:proofErr w:type="spellStart"/>
      <w:r w:rsidR="00622C7B" w:rsidRPr="00984299">
        <w:rPr>
          <w:rFonts w:asciiTheme="majorBidi" w:hAnsiTheme="majorBidi" w:cstheme="majorBidi"/>
          <w:rtl/>
        </w:rPr>
        <w:t>בש"ך</w:t>
      </w:r>
      <w:proofErr w:type="spellEnd"/>
      <w:r w:rsidR="00622C7B" w:rsidRPr="00984299">
        <w:rPr>
          <w:rFonts w:asciiTheme="majorBidi" w:hAnsiTheme="majorBidi" w:cstheme="majorBidi"/>
          <w:rtl/>
        </w:rPr>
        <w:t xml:space="preserve"> ביאר בדברי </w:t>
      </w:r>
      <w:proofErr w:type="spellStart"/>
      <w:r w:rsidR="00622C7B" w:rsidRPr="00984299">
        <w:rPr>
          <w:rFonts w:asciiTheme="majorBidi" w:hAnsiTheme="majorBidi" w:cstheme="majorBidi"/>
          <w:rtl/>
        </w:rPr>
        <w:t>הרמ"ע</w:t>
      </w:r>
      <w:proofErr w:type="spellEnd"/>
      <w:r w:rsidR="00622C7B" w:rsidRPr="00984299">
        <w:rPr>
          <w:rFonts w:asciiTheme="majorBidi" w:hAnsiTheme="majorBidi" w:cstheme="majorBidi"/>
          <w:rtl/>
        </w:rPr>
        <w:t xml:space="preserve"> </w:t>
      </w:r>
      <w:proofErr w:type="spellStart"/>
      <w:r w:rsidR="00622C7B" w:rsidRPr="00984299">
        <w:rPr>
          <w:rFonts w:asciiTheme="majorBidi" w:hAnsiTheme="majorBidi" w:cstheme="majorBidi"/>
          <w:rtl/>
        </w:rPr>
        <w:t>שהחסרון</w:t>
      </w:r>
      <w:proofErr w:type="spellEnd"/>
      <w:r w:rsidR="00622C7B" w:rsidRPr="00984299">
        <w:rPr>
          <w:rFonts w:asciiTheme="majorBidi" w:hAnsiTheme="majorBidi" w:cstheme="majorBidi"/>
          <w:rtl/>
        </w:rPr>
        <w:t xml:space="preserve"> הוא במה שלאחר השחיטה אין </w:t>
      </w:r>
      <w:proofErr w:type="spellStart"/>
      <w:r w:rsidR="00622C7B" w:rsidRPr="00984299">
        <w:rPr>
          <w:rFonts w:asciiTheme="majorBidi" w:hAnsiTheme="majorBidi" w:cstheme="majorBidi"/>
          <w:rtl/>
        </w:rPr>
        <w:t>נפ"מ</w:t>
      </w:r>
      <w:proofErr w:type="spellEnd"/>
      <w:r w:rsidR="00622C7B" w:rsidRPr="00984299">
        <w:rPr>
          <w:rFonts w:asciiTheme="majorBidi" w:hAnsiTheme="majorBidi" w:cstheme="majorBidi"/>
          <w:rtl/>
        </w:rPr>
        <w:t xml:space="preserve"> אם יצא לחוץ או לא. וצ"ע </w:t>
      </w:r>
      <w:proofErr w:type="spellStart"/>
      <w:r w:rsidR="00622C7B" w:rsidRPr="00984299">
        <w:rPr>
          <w:rFonts w:asciiTheme="majorBidi" w:hAnsiTheme="majorBidi" w:cstheme="majorBidi"/>
          <w:rtl/>
        </w:rPr>
        <w:t>אמאי</w:t>
      </w:r>
      <w:proofErr w:type="spellEnd"/>
      <w:r w:rsidR="00622C7B" w:rsidRPr="00984299">
        <w:rPr>
          <w:rFonts w:asciiTheme="majorBidi" w:hAnsiTheme="majorBidi" w:cstheme="majorBidi"/>
          <w:rtl/>
        </w:rPr>
        <w:t xml:space="preserve"> הוצרך לזה. והיה נראה מאוד שהבין </w:t>
      </w:r>
      <w:proofErr w:type="spellStart"/>
      <w:r w:rsidR="00622C7B" w:rsidRPr="00984299">
        <w:rPr>
          <w:rFonts w:asciiTheme="majorBidi" w:hAnsiTheme="majorBidi" w:cstheme="majorBidi"/>
          <w:rtl/>
        </w:rPr>
        <w:t>הש"ך</w:t>
      </w:r>
      <w:proofErr w:type="spellEnd"/>
      <w:r w:rsidR="00622C7B" w:rsidRPr="00984299">
        <w:rPr>
          <w:rFonts w:asciiTheme="majorBidi" w:hAnsiTheme="majorBidi" w:cstheme="majorBidi"/>
          <w:rtl/>
        </w:rPr>
        <w:t xml:space="preserve"> שדבר </w:t>
      </w:r>
      <w:proofErr w:type="spellStart"/>
      <w:r w:rsidR="00622C7B" w:rsidRPr="00984299">
        <w:rPr>
          <w:rFonts w:asciiTheme="majorBidi" w:hAnsiTheme="majorBidi" w:cstheme="majorBidi"/>
          <w:rtl/>
        </w:rPr>
        <w:t>הרמ"ע</w:t>
      </w:r>
      <w:proofErr w:type="spellEnd"/>
      <w:r w:rsidR="00622C7B" w:rsidRPr="00984299">
        <w:rPr>
          <w:rFonts w:asciiTheme="majorBidi" w:hAnsiTheme="majorBidi" w:cstheme="majorBidi"/>
          <w:rtl/>
        </w:rPr>
        <w:t xml:space="preserve"> על מקרה אחר, והוא, אשר גם כעת לא </w:t>
      </w:r>
      <w:r w:rsidR="00F31C0F" w:rsidRPr="00984299">
        <w:rPr>
          <w:rFonts w:asciiTheme="majorBidi" w:hAnsiTheme="majorBidi" w:cstheme="majorBidi"/>
          <w:rtl/>
        </w:rPr>
        <w:t xml:space="preserve">ברור לנו שיצאה העצם ממקומה, וממילא יש כאן </w:t>
      </w:r>
      <w:r w:rsidR="00622C7B" w:rsidRPr="00984299">
        <w:rPr>
          <w:rFonts w:asciiTheme="majorBidi" w:hAnsiTheme="majorBidi" w:cstheme="majorBidi"/>
          <w:rtl/>
        </w:rPr>
        <w:t>שני ספיקות</w:t>
      </w:r>
      <w:r w:rsidR="00F31C0F" w:rsidRPr="00984299">
        <w:rPr>
          <w:rFonts w:asciiTheme="majorBidi" w:hAnsiTheme="majorBidi" w:cstheme="majorBidi" w:hint="cs"/>
          <w:rtl/>
        </w:rPr>
        <w:t xml:space="preserve"> </w:t>
      </w:r>
      <w:proofErr w:type="spellStart"/>
      <w:r w:rsidR="00F31C0F" w:rsidRPr="00984299">
        <w:rPr>
          <w:rFonts w:asciiTheme="majorBidi" w:hAnsiTheme="majorBidi" w:cstheme="majorBidi" w:hint="cs"/>
          <w:rtl/>
        </w:rPr>
        <w:t>אמיתיים</w:t>
      </w:r>
      <w:proofErr w:type="spellEnd"/>
      <w:r w:rsidR="00622C7B" w:rsidRPr="00984299">
        <w:rPr>
          <w:rFonts w:asciiTheme="majorBidi" w:hAnsiTheme="majorBidi" w:cstheme="majorBidi"/>
          <w:rtl/>
        </w:rPr>
        <w:t xml:space="preserve">. </w:t>
      </w:r>
      <w:r w:rsidR="00F31C0F" w:rsidRPr="00984299">
        <w:rPr>
          <w:rFonts w:asciiTheme="majorBidi" w:hAnsiTheme="majorBidi" w:cstheme="majorBidi" w:hint="cs"/>
          <w:rtl/>
        </w:rPr>
        <w:t xml:space="preserve">הא', </w:t>
      </w:r>
      <w:r w:rsidR="00622C7B" w:rsidRPr="00984299">
        <w:rPr>
          <w:rFonts w:asciiTheme="majorBidi" w:hAnsiTheme="majorBidi" w:cstheme="majorBidi"/>
          <w:rtl/>
        </w:rPr>
        <w:t>האם מצב זה מוגדר ליציאת העצם</w:t>
      </w:r>
      <w:r w:rsidR="00F31C0F" w:rsidRPr="00984299">
        <w:rPr>
          <w:rFonts w:asciiTheme="majorBidi" w:hAnsiTheme="majorBidi" w:cstheme="majorBidi" w:hint="cs"/>
          <w:rtl/>
        </w:rPr>
        <w:t>.</w:t>
      </w:r>
      <w:r w:rsidR="00622C7B" w:rsidRPr="00984299">
        <w:rPr>
          <w:rFonts w:asciiTheme="majorBidi" w:hAnsiTheme="majorBidi" w:cstheme="majorBidi"/>
          <w:rtl/>
        </w:rPr>
        <w:t xml:space="preserve"> והשני, האם קרה המאורע לפני השחיטה או אחריה.  ו</w:t>
      </w:r>
      <w:r w:rsidR="00F31C0F" w:rsidRPr="00984299">
        <w:rPr>
          <w:rFonts w:asciiTheme="majorBidi" w:hAnsiTheme="majorBidi" w:cstheme="majorBidi" w:hint="cs"/>
          <w:rtl/>
        </w:rPr>
        <w:t xml:space="preserve">בהכרח </w:t>
      </w:r>
      <w:proofErr w:type="spellStart"/>
      <w:r w:rsidR="00F31C0F" w:rsidRPr="00984299">
        <w:rPr>
          <w:rFonts w:asciiTheme="majorBidi" w:hAnsiTheme="majorBidi" w:cstheme="majorBidi" w:hint="cs"/>
          <w:rtl/>
        </w:rPr>
        <w:t>החסרון</w:t>
      </w:r>
      <w:proofErr w:type="spellEnd"/>
      <w:r w:rsidR="00F31C0F" w:rsidRPr="00984299">
        <w:rPr>
          <w:rFonts w:asciiTheme="majorBidi" w:hAnsiTheme="majorBidi" w:cstheme="majorBidi" w:hint="cs"/>
          <w:rtl/>
        </w:rPr>
        <w:t xml:space="preserve"> הוא רק משום שאין כאן מתהפך. ו</w:t>
      </w:r>
      <w:r w:rsidR="00622C7B" w:rsidRPr="00984299">
        <w:rPr>
          <w:rFonts w:asciiTheme="majorBidi" w:hAnsiTheme="majorBidi" w:cstheme="majorBidi"/>
          <w:rtl/>
        </w:rPr>
        <w:t xml:space="preserve">כדי לבאר </w:t>
      </w:r>
      <w:proofErr w:type="spellStart"/>
      <w:r w:rsidR="00622C7B" w:rsidRPr="00984299">
        <w:rPr>
          <w:rFonts w:asciiTheme="majorBidi" w:hAnsiTheme="majorBidi" w:cstheme="majorBidi"/>
          <w:rtl/>
        </w:rPr>
        <w:t>אמאי</w:t>
      </w:r>
      <w:proofErr w:type="spellEnd"/>
      <w:r w:rsidR="00622C7B" w:rsidRPr="00984299">
        <w:rPr>
          <w:rFonts w:asciiTheme="majorBidi" w:hAnsiTheme="majorBidi" w:cstheme="majorBidi"/>
          <w:rtl/>
        </w:rPr>
        <w:t xml:space="preserve"> אין כאן מתהפך, צריך להגיע להגדרה הנ"ל שכיון שאחר השחיטה אין </w:t>
      </w:r>
      <w:proofErr w:type="spellStart"/>
      <w:r w:rsidR="00622C7B" w:rsidRPr="00984299">
        <w:rPr>
          <w:rFonts w:asciiTheme="majorBidi" w:hAnsiTheme="majorBidi" w:cstheme="majorBidi"/>
          <w:rtl/>
        </w:rPr>
        <w:t>נפ"מ</w:t>
      </w:r>
      <w:proofErr w:type="spellEnd"/>
      <w:r w:rsidR="00622C7B" w:rsidRPr="00984299">
        <w:rPr>
          <w:rFonts w:asciiTheme="majorBidi" w:hAnsiTheme="majorBidi" w:cstheme="majorBidi"/>
          <w:rtl/>
        </w:rPr>
        <w:t xml:space="preserve"> אם יצאה העצם לגמרי או לא, ממילא אינו מוגדר מתהפך. וכן הוא </w:t>
      </w:r>
      <w:proofErr w:type="spellStart"/>
      <w:r w:rsidR="00622C7B" w:rsidRPr="00984299">
        <w:rPr>
          <w:rFonts w:asciiTheme="majorBidi" w:hAnsiTheme="majorBidi" w:cstheme="majorBidi"/>
          <w:rtl/>
        </w:rPr>
        <w:t>להדיא</w:t>
      </w:r>
      <w:proofErr w:type="spellEnd"/>
      <w:r w:rsidR="00622C7B" w:rsidRPr="00984299">
        <w:rPr>
          <w:rFonts w:asciiTheme="majorBidi" w:hAnsiTheme="majorBidi" w:cstheme="majorBidi"/>
          <w:rtl/>
        </w:rPr>
        <w:t xml:space="preserve"> המקרה אשר מציין אליו </w:t>
      </w:r>
      <w:proofErr w:type="spellStart"/>
      <w:r w:rsidR="00622C7B" w:rsidRPr="00984299">
        <w:rPr>
          <w:rFonts w:asciiTheme="majorBidi" w:hAnsiTheme="majorBidi" w:cstheme="majorBidi"/>
          <w:rtl/>
        </w:rPr>
        <w:t>הש"ך</w:t>
      </w:r>
      <w:proofErr w:type="spellEnd"/>
      <w:r w:rsidR="00622C7B" w:rsidRPr="00984299">
        <w:rPr>
          <w:rFonts w:asciiTheme="majorBidi" w:hAnsiTheme="majorBidi" w:cstheme="majorBidi"/>
          <w:rtl/>
        </w:rPr>
        <w:t xml:space="preserve"> כאן, מה שדן בסימן נ"ה </w:t>
      </w:r>
      <w:r w:rsidR="00F31C0F" w:rsidRPr="00984299">
        <w:rPr>
          <w:rFonts w:asciiTheme="majorBidi" w:hAnsiTheme="majorBidi" w:cstheme="majorBidi" w:hint="cs"/>
          <w:rtl/>
        </w:rPr>
        <w:t>(</w:t>
      </w:r>
      <w:proofErr w:type="spellStart"/>
      <w:r w:rsidR="00F31C0F" w:rsidRPr="00984299">
        <w:rPr>
          <w:rFonts w:asciiTheme="majorBidi" w:hAnsiTheme="majorBidi" w:cstheme="majorBidi" w:hint="cs"/>
          <w:rtl/>
        </w:rPr>
        <w:t>סק"ד</w:t>
      </w:r>
      <w:proofErr w:type="spellEnd"/>
      <w:r w:rsidR="00F31C0F" w:rsidRPr="00984299">
        <w:rPr>
          <w:rFonts w:asciiTheme="majorBidi" w:hAnsiTheme="majorBidi" w:cstheme="majorBidi" w:hint="cs"/>
          <w:rtl/>
        </w:rPr>
        <w:t xml:space="preserve">) </w:t>
      </w:r>
      <w:r w:rsidR="00622C7B" w:rsidRPr="00984299">
        <w:rPr>
          <w:rFonts w:asciiTheme="majorBidi" w:hAnsiTheme="majorBidi" w:cstheme="majorBidi"/>
          <w:rtl/>
        </w:rPr>
        <w:t xml:space="preserve">לגבי נשמטה הרגל ממקומה. עיי"ש.    אמנם מאידך, לשון </w:t>
      </w:r>
      <w:proofErr w:type="spellStart"/>
      <w:r w:rsidR="00622C7B" w:rsidRPr="00984299">
        <w:rPr>
          <w:rFonts w:asciiTheme="majorBidi" w:hAnsiTheme="majorBidi" w:cstheme="majorBidi"/>
          <w:rtl/>
        </w:rPr>
        <w:t>הרמ"ע</w:t>
      </w:r>
      <w:proofErr w:type="spellEnd"/>
      <w:r w:rsidR="00622C7B" w:rsidRPr="00984299">
        <w:rPr>
          <w:rFonts w:asciiTheme="majorBidi" w:hAnsiTheme="majorBidi" w:cstheme="majorBidi"/>
          <w:rtl/>
        </w:rPr>
        <w:t xml:space="preserve"> לכאורה ברור </w:t>
      </w:r>
      <w:r w:rsidR="00F31C0F" w:rsidRPr="00984299">
        <w:rPr>
          <w:rFonts w:asciiTheme="majorBidi" w:hAnsiTheme="majorBidi" w:cstheme="majorBidi"/>
          <w:rtl/>
        </w:rPr>
        <w:t xml:space="preserve">שלא זהו הספק, וגם לשון </w:t>
      </w:r>
      <w:proofErr w:type="spellStart"/>
      <w:r w:rsidR="00F31C0F" w:rsidRPr="00984299">
        <w:rPr>
          <w:rFonts w:asciiTheme="majorBidi" w:hAnsiTheme="majorBidi" w:cstheme="majorBidi"/>
          <w:rtl/>
        </w:rPr>
        <w:t>הש"ך</w:t>
      </w:r>
      <w:proofErr w:type="spellEnd"/>
      <w:r w:rsidR="00F31C0F" w:rsidRPr="00984299">
        <w:rPr>
          <w:rFonts w:asciiTheme="majorBidi" w:hAnsiTheme="majorBidi" w:cstheme="majorBidi"/>
          <w:rtl/>
        </w:rPr>
        <w:t xml:space="preserve"> בק</w:t>
      </w:r>
      <w:r w:rsidR="00F31C0F" w:rsidRPr="00984299">
        <w:rPr>
          <w:rFonts w:asciiTheme="majorBidi" w:hAnsiTheme="majorBidi" w:cstheme="majorBidi" w:hint="cs"/>
          <w:rtl/>
        </w:rPr>
        <w:t>יצור הכללים</w:t>
      </w:r>
      <w:r w:rsidR="00622C7B" w:rsidRPr="00984299">
        <w:rPr>
          <w:rFonts w:asciiTheme="majorBidi" w:hAnsiTheme="majorBidi" w:cstheme="majorBidi"/>
          <w:rtl/>
        </w:rPr>
        <w:t xml:space="preserve"> משמע </w:t>
      </w:r>
      <w:proofErr w:type="spellStart"/>
      <w:r w:rsidR="00622C7B" w:rsidRPr="00984299">
        <w:rPr>
          <w:rFonts w:asciiTheme="majorBidi" w:hAnsiTheme="majorBidi" w:cstheme="majorBidi"/>
          <w:rtl/>
        </w:rPr>
        <w:t>להדיא</w:t>
      </w:r>
      <w:proofErr w:type="spellEnd"/>
      <w:r w:rsidR="00622C7B" w:rsidRPr="00984299">
        <w:rPr>
          <w:rFonts w:asciiTheme="majorBidi" w:hAnsiTheme="majorBidi" w:cstheme="majorBidi"/>
          <w:rtl/>
        </w:rPr>
        <w:t xml:space="preserve"> שלא זהו הספק, וצ"ע.</w:t>
      </w:r>
    </w:p>
    <w:p w:rsidR="00672C34" w:rsidRPr="00984299" w:rsidRDefault="00622C7B" w:rsidP="00046EFA">
      <w:pPr>
        <w:jc w:val="both"/>
        <w:rPr>
          <w:rFonts w:asciiTheme="majorBidi" w:hAnsiTheme="majorBidi" w:cstheme="majorBidi"/>
          <w:rtl/>
        </w:rPr>
      </w:pPr>
      <w:r w:rsidRPr="00984299">
        <w:rPr>
          <w:rFonts w:asciiTheme="majorBidi" w:hAnsiTheme="majorBidi" w:cstheme="majorBidi"/>
          <w:rtl/>
        </w:rPr>
        <w:lastRenderedPageBreak/>
        <w:t xml:space="preserve">ח, ובעצם היסוד הנ"ל שחידש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שכל שאין </w:t>
      </w:r>
      <w:proofErr w:type="spellStart"/>
      <w:r w:rsidRPr="00984299">
        <w:rPr>
          <w:rFonts w:asciiTheme="majorBidi" w:hAnsiTheme="majorBidi" w:cstheme="majorBidi"/>
          <w:rtl/>
        </w:rPr>
        <w:t>נפ"מ</w:t>
      </w:r>
      <w:proofErr w:type="spellEnd"/>
      <w:r w:rsidRPr="00984299">
        <w:rPr>
          <w:rFonts w:asciiTheme="majorBidi" w:hAnsiTheme="majorBidi" w:cstheme="majorBidi"/>
          <w:rtl/>
        </w:rPr>
        <w:t xml:space="preserve"> לאחר השחיטה, אין זה מוגדר המתהפך. הרי יש להקשות </w:t>
      </w:r>
      <w:proofErr w:type="spellStart"/>
      <w:r w:rsidRPr="00984299">
        <w:rPr>
          <w:rFonts w:asciiTheme="majorBidi" w:hAnsiTheme="majorBidi" w:cstheme="majorBidi"/>
          <w:rtl/>
        </w:rPr>
        <w:t>דאם</w:t>
      </w:r>
      <w:proofErr w:type="spellEnd"/>
      <w:r w:rsidRPr="00984299">
        <w:rPr>
          <w:rFonts w:asciiTheme="majorBidi" w:hAnsiTheme="majorBidi" w:cstheme="majorBidi"/>
          <w:rtl/>
        </w:rPr>
        <w:t xml:space="preserve"> כן לא מצאנו כלל ס"ס המתהפך, דגם לגבי </w:t>
      </w:r>
      <w:proofErr w:type="spellStart"/>
      <w:r w:rsidRPr="00984299">
        <w:rPr>
          <w:rFonts w:asciiTheme="majorBidi" w:hAnsiTheme="majorBidi" w:cstheme="majorBidi"/>
          <w:rtl/>
        </w:rPr>
        <w:t>פ"פ</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נ</w:t>
      </w:r>
      <w:bookmarkStart w:id="0" w:name="_GoBack"/>
      <w:bookmarkEnd w:id="0"/>
      <w:r w:rsidRPr="00984299">
        <w:rPr>
          <w:rFonts w:asciiTheme="majorBidi" w:hAnsiTheme="majorBidi" w:cstheme="majorBidi"/>
          <w:rtl/>
        </w:rPr>
        <w:t>ימא</w:t>
      </w:r>
      <w:proofErr w:type="spellEnd"/>
      <w:r w:rsidRPr="00984299">
        <w:rPr>
          <w:rFonts w:asciiTheme="majorBidi" w:hAnsiTheme="majorBidi" w:cstheme="majorBidi"/>
          <w:rtl/>
        </w:rPr>
        <w:t xml:space="preserve"> שכיון שאם הבעילה לא </w:t>
      </w:r>
      <w:proofErr w:type="spellStart"/>
      <w:r w:rsidRPr="00984299">
        <w:rPr>
          <w:rFonts w:asciiTheme="majorBidi" w:hAnsiTheme="majorBidi" w:cstheme="majorBidi"/>
          <w:rtl/>
        </w:rPr>
        <w:t>היתה</w:t>
      </w:r>
      <w:proofErr w:type="spellEnd"/>
      <w:r w:rsidRPr="00984299">
        <w:rPr>
          <w:rFonts w:asciiTheme="majorBidi" w:hAnsiTheme="majorBidi" w:cstheme="majorBidi"/>
          <w:rtl/>
        </w:rPr>
        <w:t xml:space="preserve"> תחתיו, אין </w:t>
      </w:r>
      <w:proofErr w:type="spellStart"/>
      <w:r w:rsidRPr="00984299">
        <w:rPr>
          <w:rFonts w:asciiTheme="majorBidi" w:hAnsiTheme="majorBidi" w:cstheme="majorBidi"/>
          <w:rtl/>
        </w:rPr>
        <w:t>נפ"מ</w:t>
      </w:r>
      <w:proofErr w:type="spellEnd"/>
      <w:r w:rsidRPr="00984299">
        <w:rPr>
          <w:rFonts w:asciiTheme="majorBidi" w:hAnsiTheme="majorBidi" w:cstheme="majorBidi"/>
          <w:rtl/>
        </w:rPr>
        <w:t xml:space="preserve"> בין אונס לרצון, א"כ לא הוי מתהפך. ובעל </w:t>
      </w:r>
      <w:proofErr w:type="spellStart"/>
      <w:r w:rsidRPr="00984299">
        <w:rPr>
          <w:rFonts w:asciiTheme="majorBidi" w:hAnsiTheme="majorBidi" w:cstheme="majorBidi"/>
          <w:rtl/>
        </w:rPr>
        <w:t>כרחנו</w:t>
      </w:r>
      <w:proofErr w:type="spellEnd"/>
      <w:r w:rsidRPr="00984299">
        <w:rPr>
          <w:rFonts w:asciiTheme="majorBidi" w:hAnsiTheme="majorBidi" w:cstheme="majorBidi"/>
          <w:rtl/>
        </w:rPr>
        <w:t xml:space="preserve"> צריכים לחלק בין צדדים אשר הם צדדים משמעותיים בעצם המקרה כגון השאלה האם הבעילה </w:t>
      </w:r>
      <w:proofErr w:type="spellStart"/>
      <w:r w:rsidRPr="00984299">
        <w:rPr>
          <w:rFonts w:asciiTheme="majorBidi" w:hAnsiTheme="majorBidi" w:cstheme="majorBidi"/>
          <w:rtl/>
        </w:rPr>
        <w:t>היתה</w:t>
      </w:r>
      <w:proofErr w:type="spellEnd"/>
      <w:r w:rsidRPr="00984299">
        <w:rPr>
          <w:rFonts w:asciiTheme="majorBidi" w:hAnsiTheme="majorBidi" w:cstheme="majorBidi"/>
          <w:rtl/>
        </w:rPr>
        <w:t xml:space="preserve"> ברצון או בכפיה, </w:t>
      </w:r>
      <w:proofErr w:type="spellStart"/>
      <w:r w:rsidRPr="00984299">
        <w:rPr>
          <w:rFonts w:asciiTheme="majorBidi" w:hAnsiTheme="majorBidi" w:cstheme="majorBidi"/>
          <w:rtl/>
        </w:rPr>
        <w:t>ובכה"ג</w:t>
      </w:r>
      <w:proofErr w:type="spellEnd"/>
      <w:r w:rsidRPr="00984299">
        <w:rPr>
          <w:rFonts w:asciiTheme="majorBidi" w:hAnsiTheme="majorBidi" w:cstheme="majorBidi"/>
          <w:rtl/>
        </w:rPr>
        <w:t xml:space="preserve"> לא אכפת לי במה שאין </w:t>
      </w:r>
      <w:proofErr w:type="spellStart"/>
      <w:r w:rsidRPr="00984299">
        <w:rPr>
          <w:rFonts w:asciiTheme="majorBidi" w:hAnsiTheme="majorBidi" w:cstheme="majorBidi"/>
          <w:rtl/>
        </w:rPr>
        <w:t>נפ"מ</w:t>
      </w:r>
      <w:proofErr w:type="spellEnd"/>
      <w:r w:rsidRPr="00984299">
        <w:rPr>
          <w:rFonts w:asciiTheme="majorBidi" w:hAnsiTheme="majorBidi" w:cstheme="majorBidi"/>
          <w:rtl/>
        </w:rPr>
        <w:t xml:space="preserve"> כשלא </w:t>
      </w:r>
      <w:proofErr w:type="spellStart"/>
      <w:r w:rsidRPr="00984299">
        <w:rPr>
          <w:rFonts w:asciiTheme="majorBidi" w:hAnsiTheme="majorBidi" w:cstheme="majorBidi"/>
          <w:rtl/>
        </w:rPr>
        <w:t>היתה</w:t>
      </w:r>
      <w:proofErr w:type="spellEnd"/>
      <w:r w:rsidRPr="00984299">
        <w:rPr>
          <w:rFonts w:asciiTheme="majorBidi" w:hAnsiTheme="majorBidi" w:cstheme="majorBidi"/>
          <w:rtl/>
        </w:rPr>
        <w:t xml:space="preserve"> תחתיו, משום </w:t>
      </w:r>
      <w:proofErr w:type="spellStart"/>
      <w:r w:rsidRPr="00984299">
        <w:rPr>
          <w:rFonts w:asciiTheme="majorBidi" w:hAnsiTheme="majorBidi" w:cstheme="majorBidi"/>
          <w:rtl/>
        </w:rPr>
        <w:t>דסו"ס</w:t>
      </w:r>
      <w:proofErr w:type="spellEnd"/>
      <w:r w:rsidRPr="00984299">
        <w:rPr>
          <w:rFonts w:asciiTheme="majorBidi" w:hAnsiTheme="majorBidi" w:cstheme="majorBidi"/>
          <w:rtl/>
        </w:rPr>
        <w:t xml:space="preserve"> הצדדים קיימים גם שם. לבין מקרה כגון שאלה האם יצאה העצם לחוץ או לא, שכל משמעות השאלה היא רק לגבי טרפות, וכל </w:t>
      </w:r>
      <w:r w:rsidR="00672C34" w:rsidRPr="00984299">
        <w:rPr>
          <w:rFonts w:asciiTheme="majorBidi" w:hAnsiTheme="majorBidi" w:cstheme="majorBidi"/>
          <w:rtl/>
        </w:rPr>
        <w:t xml:space="preserve">שכבר מתה הבהמה אין שום מקום להסתפקות הנ"ל, </w:t>
      </w:r>
      <w:proofErr w:type="spellStart"/>
      <w:r w:rsidR="00672C34" w:rsidRPr="00984299">
        <w:rPr>
          <w:rFonts w:asciiTheme="majorBidi" w:hAnsiTheme="majorBidi" w:cstheme="majorBidi"/>
          <w:rtl/>
        </w:rPr>
        <w:t>בכה"ג</w:t>
      </w:r>
      <w:proofErr w:type="spellEnd"/>
      <w:r w:rsidR="00672C34" w:rsidRPr="00984299">
        <w:rPr>
          <w:rFonts w:asciiTheme="majorBidi" w:hAnsiTheme="majorBidi" w:cstheme="majorBidi"/>
          <w:rtl/>
        </w:rPr>
        <w:t xml:space="preserve"> הוי חסרון של מתהפך.</w:t>
      </w:r>
    </w:p>
    <w:p w:rsidR="00F717EB" w:rsidRDefault="00672C34" w:rsidP="00F717EB">
      <w:pPr>
        <w:jc w:val="both"/>
        <w:rPr>
          <w:rFonts w:asciiTheme="majorBidi" w:hAnsiTheme="majorBidi" w:cstheme="majorBidi"/>
          <w:rtl/>
        </w:rPr>
      </w:pPr>
      <w:r w:rsidRPr="00984299">
        <w:rPr>
          <w:rFonts w:asciiTheme="majorBidi" w:hAnsiTheme="majorBidi" w:cstheme="majorBidi"/>
          <w:rtl/>
        </w:rPr>
        <w:t xml:space="preserve">ועי' שם בסימן נ"ה, שנראה שבאמת הסיק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דלא כיסוד זה ו</w:t>
      </w:r>
      <w:r w:rsidR="00C11147" w:rsidRPr="00984299">
        <w:rPr>
          <w:rFonts w:asciiTheme="majorBidi" w:hAnsiTheme="majorBidi" w:cstheme="majorBidi"/>
          <w:rtl/>
        </w:rPr>
        <w:t xml:space="preserve">נראה שם שחולק על דברי </w:t>
      </w:r>
      <w:proofErr w:type="spellStart"/>
      <w:r w:rsidR="00C11147" w:rsidRPr="00984299">
        <w:rPr>
          <w:rFonts w:asciiTheme="majorBidi" w:hAnsiTheme="majorBidi" w:cstheme="majorBidi"/>
          <w:rtl/>
        </w:rPr>
        <w:t>הרמ"ע</w:t>
      </w:r>
      <w:proofErr w:type="spellEnd"/>
      <w:r w:rsidR="00C11147" w:rsidRPr="00984299">
        <w:rPr>
          <w:rFonts w:asciiTheme="majorBidi" w:hAnsiTheme="majorBidi" w:cstheme="majorBidi"/>
          <w:rtl/>
        </w:rPr>
        <w:t xml:space="preserve"> הנ"ל, ואוסר מחמת סיבה אחרת.</w:t>
      </w:r>
      <w:r w:rsidR="00622C7B" w:rsidRPr="00984299">
        <w:rPr>
          <w:rFonts w:asciiTheme="majorBidi" w:hAnsiTheme="majorBidi" w:cstheme="majorBidi"/>
          <w:rtl/>
        </w:rPr>
        <w:t xml:space="preserve"> </w:t>
      </w:r>
    </w:p>
    <w:p w:rsidR="00F717EB" w:rsidRPr="00F717EB" w:rsidRDefault="00F717EB" w:rsidP="00F717EB">
      <w:pPr>
        <w:jc w:val="both"/>
        <w:rPr>
          <w:rFonts w:asciiTheme="majorBidi" w:hAnsiTheme="majorBidi" w:cstheme="majorBidi"/>
          <w:b/>
          <w:bCs/>
          <w:sz w:val="20"/>
          <w:szCs w:val="20"/>
          <w:rtl/>
        </w:rPr>
      </w:pPr>
      <w:r>
        <w:rPr>
          <w:rFonts w:asciiTheme="majorBidi" w:hAnsiTheme="majorBidi" w:cstheme="majorBidi" w:hint="cs"/>
          <w:b/>
          <w:bCs/>
          <w:sz w:val="20"/>
          <w:szCs w:val="20"/>
          <w:rtl/>
        </w:rPr>
        <w:t>צד שניתן לאמרו "מיד"</w:t>
      </w:r>
    </w:p>
    <w:p w:rsidR="00F717EB" w:rsidRPr="00984299" w:rsidRDefault="00F717EB" w:rsidP="00AB08F9">
      <w:pPr>
        <w:jc w:val="both"/>
        <w:rPr>
          <w:rFonts w:asciiTheme="majorBidi" w:hAnsiTheme="majorBidi" w:cstheme="majorBidi"/>
          <w:rtl/>
        </w:rPr>
      </w:pPr>
      <w:r>
        <w:rPr>
          <w:rFonts w:asciiTheme="majorBidi" w:hAnsiTheme="majorBidi" w:cstheme="majorBidi" w:hint="cs"/>
          <w:rtl/>
        </w:rPr>
        <w:t>ט</w:t>
      </w:r>
      <w:r w:rsidRPr="00984299">
        <w:rPr>
          <w:rFonts w:asciiTheme="majorBidi" w:hAnsiTheme="majorBidi" w:cstheme="majorBidi" w:hint="cs"/>
          <w:rtl/>
        </w:rPr>
        <w:t xml:space="preserve">, דן האגור (הובא </w:t>
      </w:r>
      <w:proofErr w:type="spellStart"/>
      <w:r w:rsidRPr="00984299">
        <w:rPr>
          <w:rFonts w:asciiTheme="majorBidi" w:hAnsiTheme="majorBidi" w:cstheme="majorBidi" w:hint="cs"/>
          <w:rtl/>
        </w:rPr>
        <w:t>בש"ך</w:t>
      </w:r>
      <w:proofErr w:type="spellEnd"/>
      <w:r w:rsidRPr="00984299">
        <w:rPr>
          <w:rFonts w:asciiTheme="majorBidi" w:hAnsiTheme="majorBidi" w:cstheme="majorBidi" w:hint="cs"/>
          <w:rtl/>
        </w:rPr>
        <w:t xml:space="preserve"> אות י"ג) על סכין שנמצאה פגומה לאחר השחיטה, ואין ידוע מתי נפגמה, </w:t>
      </w:r>
      <w:proofErr w:type="spellStart"/>
      <w:r w:rsidRPr="00984299">
        <w:rPr>
          <w:rFonts w:asciiTheme="majorBidi" w:hAnsiTheme="majorBidi" w:cstheme="majorBidi" w:hint="cs"/>
          <w:rtl/>
        </w:rPr>
        <w:t>דלכאורה</w:t>
      </w:r>
      <w:proofErr w:type="spellEnd"/>
      <w:r w:rsidRPr="00984299">
        <w:rPr>
          <w:rFonts w:asciiTheme="majorBidi" w:hAnsiTheme="majorBidi" w:cstheme="majorBidi" w:hint="cs"/>
          <w:rtl/>
        </w:rPr>
        <w:t xml:space="preserve"> יש להתיר מדין ס"ס: שמא נפגמה במפרקת, לאחר השחיטה, </w:t>
      </w:r>
      <w:proofErr w:type="spellStart"/>
      <w:r w:rsidRPr="00984299">
        <w:rPr>
          <w:rFonts w:asciiTheme="majorBidi" w:hAnsiTheme="majorBidi" w:cstheme="majorBidi" w:hint="cs"/>
          <w:rtl/>
        </w:rPr>
        <w:t>ואת"ל</w:t>
      </w:r>
      <w:proofErr w:type="spellEnd"/>
      <w:r w:rsidRPr="00984299">
        <w:rPr>
          <w:rFonts w:asciiTheme="majorBidi" w:hAnsiTheme="majorBidi" w:cstheme="majorBidi" w:hint="cs"/>
          <w:rtl/>
        </w:rPr>
        <w:t xml:space="preserve"> </w:t>
      </w:r>
      <w:proofErr w:type="spellStart"/>
      <w:r w:rsidRPr="00984299">
        <w:rPr>
          <w:rFonts w:asciiTheme="majorBidi" w:hAnsiTheme="majorBidi" w:cstheme="majorBidi" w:hint="cs"/>
          <w:rtl/>
        </w:rPr>
        <w:t>דנפגמה</w:t>
      </w:r>
      <w:proofErr w:type="spellEnd"/>
      <w:r w:rsidRPr="00984299">
        <w:rPr>
          <w:rFonts w:asciiTheme="majorBidi" w:hAnsiTheme="majorBidi" w:cstheme="majorBidi" w:hint="cs"/>
          <w:rtl/>
        </w:rPr>
        <w:t xml:space="preserve"> בסימן עצמו, אולי נפגמה במיעוט </w:t>
      </w:r>
      <w:proofErr w:type="spellStart"/>
      <w:r w:rsidRPr="00984299">
        <w:rPr>
          <w:rFonts w:asciiTheme="majorBidi" w:hAnsiTheme="majorBidi" w:cstheme="majorBidi" w:hint="cs"/>
          <w:rtl/>
        </w:rPr>
        <w:t>בתרא</w:t>
      </w:r>
      <w:proofErr w:type="spellEnd"/>
      <w:r w:rsidRPr="00984299">
        <w:rPr>
          <w:rFonts w:asciiTheme="majorBidi" w:hAnsiTheme="majorBidi" w:cstheme="majorBidi" w:hint="cs"/>
          <w:rtl/>
        </w:rPr>
        <w:t xml:space="preserve">. (ביאור הדברים: יש כאן שתי אפשרויות מה יצר את הפגם. המפרקת, או הסימן. אם המפרקת, הרי ודאי מותר, וגם אם הסימן, הרי עדיין יש צד היתר, שמא היה במיעוט </w:t>
      </w:r>
      <w:proofErr w:type="spellStart"/>
      <w:r w:rsidRPr="00984299">
        <w:rPr>
          <w:rFonts w:asciiTheme="majorBidi" w:hAnsiTheme="majorBidi" w:cstheme="majorBidi" w:hint="cs"/>
          <w:rtl/>
        </w:rPr>
        <w:t>בתרא</w:t>
      </w:r>
      <w:proofErr w:type="spellEnd"/>
      <w:r w:rsidRPr="00984299">
        <w:rPr>
          <w:rFonts w:asciiTheme="majorBidi" w:hAnsiTheme="majorBidi" w:cstheme="majorBidi" w:hint="cs"/>
          <w:rtl/>
        </w:rPr>
        <w:t xml:space="preserve">, ובפשטות </w:t>
      </w:r>
      <w:proofErr w:type="spellStart"/>
      <w:r w:rsidRPr="00984299">
        <w:rPr>
          <w:rFonts w:asciiTheme="majorBidi" w:hAnsiTheme="majorBidi" w:cstheme="majorBidi" w:hint="cs"/>
          <w:rtl/>
        </w:rPr>
        <w:t>הוה</w:t>
      </w:r>
      <w:proofErr w:type="spellEnd"/>
      <w:r w:rsidRPr="00984299">
        <w:rPr>
          <w:rFonts w:asciiTheme="majorBidi" w:hAnsiTheme="majorBidi" w:cstheme="majorBidi" w:hint="cs"/>
          <w:rtl/>
        </w:rPr>
        <w:t xml:space="preserve"> ס"ס גמור.) והנה האגור דן שאין כאן ס"ס מחמת שאינו מתהפך.   אבל </w:t>
      </w:r>
      <w:proofErr w:type="spellStart"/>
      <w:r w:rsidRPr="00984299">
        <w:rPr>
          <w:rFonts w:asciiTheme="majorBidi" w:hAnsiTheme="majorBidi" w:cstheme="majorBidi" w:hint="cs"/>
          <w:rtl/>
        </w:rPr>
        <w:t>הש"ך</w:t>
      </w:r>
      <w:proofErr w:type="spellEnd"/>
      <w:r w:rsidRPr="00984299">
        <w:rPr>
          <w:rFonts w:asciiTheme="majorBidi" w:hAnsiTheme="majorBidi" w:cstheme="majorBidi" w:hint="cs"/>
          <w:rtl/>
        </w:rPr>
        <w:t xml:space="preserve"> נראה שהשיג על דבריו </w:t>
      </w:r>
      <w:proofErr w:type="spellStart"/>
      <w:r w:rsidRPr="00984299">
        <w:rPr>
          <w:rFonts w:asciiTheme="majorBidi" w:hAnsiTheme="majorBidi" w:cstheme="majorBidi" w:hint="cs"/>
          <w:rtl/>
        </w:rPr>
        <w:t>וס"ל</w:t>
      </w:r>
      <w:proofErr w:type="spellEnd"/>
      <w:r w:rsidRPr="00984299">
        <w:rPr>
          <w:rFonts w:asciiTheme="majorBidi" w:hAnsiTheme="majorBidi" w:cstheme="majorBidi" w:hint="cs"/>
          <w:rtl/>
        </w:rPr>
        <w:t xml:space="preserve"> </w:t>
      </w:r>
      <w:proofErr w:type="spellStart"/>
      <w:r w:rsidRPr="00984299">
        <w:rPr>
          <w:rFonts w:asciiTheme="majorBidi" w:hAnsiTheme="majorBidi" w:cstheme="majorBidi" w:hint="cs"/>
          <w:rtl/>
        </w:rPr>
        <w:t>שבלא"ה</w:t>
      </w:r>
      <w:proofErr w:type="spellEnd"/>
      <w:r w:rsidRPr="00984299">
        <w:rPr>
          <w:rFonts w:asciiTheme="majorBidi" w:hAnsiTheme="majorBidi" w:cstheme="majorBidi" w:hint="cs"/>
          <w:rtl/>
        </w:rPr>
        <w:t xml:space="preserve"> אין כאן ס"ס, מחמת שתי סיבות אחרות. האחת </w:t>
      </w:r>
      <w:r w:rsidRPr="00984299">
        <w:rPr>
          <w:rFonts w:asciiTheme="majorBidi" w:hAnsiTheme="majorBidi" w:cstheme="majorBidi"/>
          <w:rtl/>
        </w:rPr>
        <w:t>–</w:t>
      </w:r>
      <w:r w:rsidRPr="00984299">
        <w:rPr>
          <w:rFonts w:asciiTheme="majorBidi" w:hAnsiTheme="majorBidi" w:cstheme="majorBidi" w:hint="cs"/>
          <w:rtl/>
        </w:rPr>
        <w:t xml:space="preserve"> דהוי ס"ס משם אחד (משום שבעצם נקודת הספק ה</w:t>
      </w:r>
      <w:r w:rsidR="0007065C">
        <w:rPr>
          <w:rFonts w:asciiTheme="majorBidi" w:hAnsiTheme="majorBidi" w:cstheme="majorBidi" w:hint="cs"/>
          <w:rtl/>
        </w:rPr>
        <w:t>יא אם נפגם קודם השחיטה או אחריה</w:t>
      </w:r>
      <w:r w:rsidRPr="00984299">
        <w:rPr>
          <w:rFonts w:asciiTheme="majorBidi" w:hAnsiTheme="majorBidi" w:cstheme="majorBidi" w:hint="cs"/>
          <w:rtl/>
        </w:rPr>
        <w:t>)</w:t>
      </w:r>
      <w:r w:rsidR="0007065C">
        <w:rPr>
          <w:rFonts w:asciiTheme="majorBidi" w:hAnsiTheme="majorBidi" w:cstheme="majorBidi" w:hint="cs"/>
          <w:rtl/>
        </w:rPr>
        <w:t>.</w:t>
      </w:r>
      <w:r w:rsidRPr="00984299">
        <w:rPr>
          <w:rFonts w:asciiTheme="majorBidi" w:hAnsiTheme="majorBidi" w:cstheme="majorBidi" w:hint="cs"/>
          <w:rtl/>
        </w:rPr>
        <w:t xml:space="preserve"> </w:t>
      </w:r>
      <w:proofErr w:type="spellStart"/>
      <w:r w:rsidRPr="00984299">
        <w:rPr>
          <w:rFonts w:asciiTheme="majorBidi" w:hAnsiTheme="majorBidi" w:cstheme="majorBidi" w:hint="cs"/>
          <w:rtl/>
        </w:rPr>
        <w:t>והשניה</w:t>
      </w:r>
      <w:proofErr w:type="spellEnd"/>
      <w:r w:rsidRPr="00984299">
        <w:rPr>
          <w:rFonts w:asciiTheme="majorBidi" w:hAnsiTheme="majorBidi" w:cstheme="majorBidi" w:hint="cs"/>
          <w:rtl/>
        </w:rPr>
        <w:t xml:space="preserve"> </w:t>
      </w:r>
      <w:r w:rsidRPr="00984299">
        <w:rPr>
          <w:rFonts w:asciiTheme="majorBidi" w:hAnsiTheme="majorBidi" w:cstheme="majorBidi"/>
          <w:rtl/>
        </w:rPr>
        <w:t>–</w:t>
      </w:r>
      <w:r w:rsidRPr="00984299">
        <w:rPr>
          <w:rFonts w:asciiTheme="majorBidi" w:hAnsiTheme="majorBidi" w:cstheme="majorBidi" w:hint="cs"/>
          <w:rtl/>
        </w:rPr>
        <w:t xml:space="preserve"> משום שישנו צד נוסף לסיבת הפגימה, והוא: העור. וצד זה "מיד יש לומר", וממילא אין כאן ס"ס. עכ"ד. והדברים סתומים לכאורה.  ונראה בביאורם בס"ד. </w:t>
      </w:r>
      <w:proofErr w:type="spellStart"/>
      <w:r w:rsidRPr="00984299">
        <w:rPr>
          <w:rFonts w:asciiTheme="majorBidi" w:hAnsiTheme="majorBidi" w:cstheme="majorBidi" w:hint="cs"/>
          <w:rtl/>
        </w:rPr>
        <w:t>דהנה</w:t>
      </w:r>
      <w:proofErr w:type="spellEnd"/>
      <w:r w:rsidRPr="00984299">
        <w:rPr>
          <w:rFonts w:asciiTheme="majorBidi" w:hAnsiTheme="majorBidi" w:cstheme="majorBidi" w:hint="cs"/>
          <w:rtl/>
        </w:rPr>
        <w:t xml:space="preserve"> בעצם יש להקשות, </w:t>
      </w:r>
      <w:proofErr w:type="spellStart"/>
      <w:r w:rsidRPr="00984299">
        <w:rPr>
          <w:rFonts w:asciiTheme="majorBidi" w:hAnsiTheme="majorBidi" w:cstheme="majorBidi" w:hint="cs"/>
          <w:rtl/>
        </w:rPr>
        <w:t>אמאי</w:t>
      </w:r>
      <w:proofErr w:type="spellEnd"/>
      <w:r w:rsidRPr="00984299">
        <w:rPr>
          <w:rFonts w:asciiTheme="majorBidi" w:hAnsiTheme="majorBidi" w:cstheme="majorBidi" w:hint="cs"/>
          <w:rtl/>
        </w:rPr>
        <w:t xml:space="preserve"> כל איסור שהתערב ברוב היתר, לא </w:t>
      </w:r>
      <w:proofErr w:type="spellStart"/>
      <w:r w:rsidRPr="00984299">
        <w:rPr>
          <w:rFonts w:asciiTheme="majorBidi" w:hAnsiTheme="majorBidi" w:cstheme="majorBidi" w:hint="cs"/>
          <w:rtl/>
        </w:rPr>
        <w:t>נימא</w:t>
      </w:r>
      <w:proofErr w:type="spellEnd"/>
      <w:r w:rsidRPr="00984299">
        <w:rPr>
          <w:rFonts w:asciiTheme="majorBidi" w:hAnsiTheme="majorBidi" w:cstheme="majorBidi" w:hint="cs"/>
          <w:rtl/>
        </w:rPr>
        <w:t xml:space="preserve"> על כל חתיכה ס"ס. שמא האיסור הוא החתיכה האחרת. </w:t>
      </w:r>
      <w:proofErr w:type="spellStart"/>
      <w:r w:rsidR="00D021D4">
        <w:rPr>
          <w:rFonts w:asciiTheme="majorBidi" w:hAnsiTheme="majorBidi" w:cstheme="majorBidi" w:hint="cs"/>
          <w:rtl/>
        </w:rPr>
        <w:t>ואת"ל</w:t>
      </w:r>
      <w:proofErr w:type="spellEnd"/>
      <w:r w:rsidR="00D021D4">
        <w:rPr>
          <w:rFonts w:asciiTheme="majorBidi" w:hAnsiTheme="majorBidi" w:cstheme="majorBidi" w:hint="cs"/>
          <w:rtl/>
        </w:rPr>
        <w:t xml:space="preserve"> שלא, שמא היא החתיכה </w:t>
      </w:r>
      <w:proofErr w:type="spellStart"/>
      <w:r w:rsidR="00D021D4">
        <w:rPr>
          <w:rFonts w:asciiTheme="majorBidi" w:hAnsiTheme="majorBidi" w:cstheme="majorBidi" w:hint="cs"/>
          <w:rtl/>
        </w:rPr>
        <w:t>השניה</w:t>
      </w:r>
      <w:proofErr w:type="spellEnd"/>
      <w:r w:rsidRPr="00984299">
        <w:rPr>
          <w:rFonts w:asciiTheme="majorBidi" w:hAnsiTheme="majorBidi" w:cstheme="majorBidi" w:hint="cs"/>
          <w:rtl/>
        </w:rPr>
        <w:t xml:space="preserve"> </w:t>
      </w:r>
      <w:r w:rsidR="00D021D4">
        <w:rPr>
          <w:rFonts w:asciiTheme="majorBidi" w:hAnsiTheme="majorBidi" w:cstheme="majorBidi" w:hint="cs"/>
          <w:rtl/>
        </w:rPr>
        <w:t>(</w:t>
      </w:r>
      <w:r w:rsidRPr="00984299">
        <w:rPr>
          <w:rFonts w:asciiTheme="majorBidi" w:hAnsiTheme="majorBidi" w:cstheme="majorBidi" w:hint="cs"/>
          <w:rtl/>
        </w:rPr>
        <w:t>דהרי ישנן כמה וכמה אפשרויות שהאיסור אינו החתיכה שלפנינו</w:t>
      </w:r>
      <w:r w:rsidR="00D021D4">
        <w:rPr>
          <w:rFonts w:asciiTheme="majorBidi" w:hAnsiTheme="majorBidi" w:cstheme="majorBidi" w:hint="cs"/>
          <w:rtl/>
        </w:rPr>
        <w:t>)</w:t>
      </w:r>
      <w:r w:rsidRPr="00984299">
        <w:rPr>
          <w:rFonts w:asciiTheme="majorBidi" w:hAnsiTheme="majorBidi" w:cstheme="majorBidi" w:hint="cs"/>
          <w:rtl/>
        </w:rPr>
        <w:t>. ו</w:t>
      </w:r>
      <w:r w:rsidR="00D021D4">
        <w:rPr>
          <w:rFonts w:asciiTheme="majorBidi" w:hAnsiTheme="majorBidi" w:cstheme="majorBidi" w:hint="cs"/>
          <w:rtl/>
        </w:rPr>
        <w:t>בהכרח ש</w:t>
      </w:r>
      <w:r w:rsidRPr="00984299">
        <w:rPr>
          <w:rFonts w:asciiTheme="majorBidi" w:hAnsiTheme="majorBidi" w:cstheme="majorBidi" w:hint="cs"/>
          <w:rtl/>
        </w:rPr>
        <w:t xml:space="preserve">הסיבה שאין כאן הגדרת ס"ס, היא </w:t>
      </w:r>
      <w:proofErr w:type="spellStart"/>
      <w:r w:rsidRPr="00984299">
        <w:rPr>
          <w:rFonts w:asciiTheme="majorBidi" w:hAnsiTheme="majorBidi" w:cstheme="majorBidi" w:hint="cs"/>
          <w:rtl/>
        </w:rPr>
        <w:t>דלעולם</w:t>
      </w:r>
      <w:proofErr w:type="spellEnd"/>
      <w:r w:rsidRPr="00984299">
        <w:rPr>
          <w:rFonts w:asciiTheme="majorBidi" w:hAnsiTheme="majorBidi" w:cstheme="majorBidi" w:hint="cs"/>
          <w:rtl/>
        </w:rPr>
        <w:t xml:space="preserve"> ס"ס הוא כאשר צד האיסור אינו עומד מיד לפנינו. אלא כדי להגיע אליו צריך</w:t>
      </w:r>
      <w:r w:rsidR="00AB08F9">
        <w:rPr>
          <w:rFonts w:asciiTheme="majorBidi" w:hAnsiTheme="majorBidi" w:cstheme="majorBidi" w:hint="cs"/>
          <w:rtl/>
        </w:rPr>
        <w:t xml:space="preserve"> </w:t>
      </w:r>
      <w:r w:rsidRPr="00984299">
        <w:rPr>
          <w:rFonts w:asciiTheme="majorBidi" w:hAnsiTheme="majorBidi" w:cstheme="majorBidi" w:hint="cs"/>
          <w:rtl/>
        </w:rPr>
        <w:t>לנקוט עמדה בשני ספיקות ("רצון</w:t>
      </w:r>
      <w:r w:rsidR="00D021D4">
        <w:rPr>
          <w:rFonts w:asciiTheme="majorBidi" w:hAnsiTheme="majorBidi" w:cstheme="majorBidi" w:hint="cs"/>
          <w:rtl/>
        </w:rPr>
        <w:t>"</w:t>
      </w:r>
      <w:r w:rsidRPr="00984299">
        <w:rPr>
          <w:rFonts w:asciiTheme="majorBidi" w:hAnsiTheme="majorBidi" w:cstheme="majorBidi" w:hint="cs"/>
          <w:rtl/>
        </w:rPr>
        <w:t xml:space="preserve">, </w:t>
      </w:r>
      <w:r w:rsidR="00D021D4">
        <w:rPr>
          <w:rFonts w:asciiTheme="majorBidi" w:hAnsiTheme="majorBidi" w:cstheme="majorBidi" w:hint="cs"/>
          <w:rtl/>
        </w:rPr>
        <w:t>"</w:t>
      </w:r>
      <w:r w:rsidRPr="00984299">
        <w:rPr>
          <w:rFonts w:asciiTheme="majorBidi" w:hAnsiTheme="majorBidi" w:cstheme="majorBidi" w:hint="cs"/>
          <w:rtl/>
        </w:rPr>
        <w:t>תחתיו"). אבל כאשר האיסור נובע מצד אחד פשוט, אף שכנגדו ישנם עוד צדדים רבים להיתר, אין זה מוגדר ס"ס</w:t>
      </w:r>
      <w:r w:rsidR="00A23B71">
        <w:rPr>
          <w:rStyle w:val="a5"/>
          <w:rFonts w:asciiTheme="majorBidi" w:hAnsiTheme="majorBidi" w:cstheme="majorBidi"/>
          <w:rtl/>
        </w:rPr>
        <w:footnoteReference w:id="2"/>
      </w:r>
      <w:r w:rsidRPr="00984299">
        <w:rPr>
          <w:rFonts w:asciiTheme="majorBidi" w:hAnsiTheme="majorBidi" w:cstheme="majorBidi" w:hint="cs"/>
          <w:rtl/>
        </w:rPr>
        <w:t xml:space="preserve">.   וזו כוונת </w:t>
      </w:r>
      <w:proofErr w:type="spellStart"/>
      <w:r w:rsidRPr="00984299">
        <w:rPr>
          <w:rFonts w:asciiTheme="majorBidi" w:hAnsiTheme="majorBidi" w:cstheme="majorBidi" w:hint="cs"/>
          <w:rtl/>
        </w:rPr>
        <w:t>הש"ך</w:t>
      </w:r>
      <w:proofErr w:type="spellEnd"/>
      <w:r w:rsidRPr="00984299">
        <w:rPr>
          <w:rFonts w:asciiTheme="majorBidi" w:hAnsiTheme="majorBidi" w:cstheme="majorBidi" w:hint="cs"/>
          <w:rtl/>
        </w:rPr>
        <w:t xml:space="preserve"> גם כאן. </w:t>
      </w:r>
      <w:proofErr w:type="spellStart"/>
      <w:r w:rsidRPr="00984299">
        <w:rPr>
          <w:rFonts w:asciiTheme="majorBidi" w:hAnsiTheme="majorBidi" w:cstheme="majorBidi" w:hint="cs"/>
          <w:rtl/>
        </w:rPr>
        <w:t>דנהי</w:t>
      </w:r>
      <w:proofErr w:type="spellEnd"/>
      <w:r w:rsidRPr="00984299">
        <w:rPr>
          <w:rFonts w:asciiTheme="majorBidi" w:hAnsiTheme="majorBidi" w:cstheme="majorBidi" w:hint="cs"/>
          <w:rtl/>
        </w:rPr>
        <w:t xml:space="preserve"> שאם אפשרות האיסור היחידה </w:t>
      </w:r>
      <w:proofErr w:type="spellStart"/>
      <w:r w:rsidRPr="00984299">
        <w:rPr>
          <w:rFonts w:asciiTheme="majorBidi" w:hAnsiTheme="majorBidi" w:cstheme="majorBidi" w:hint="cs"/>
          <w:rtl/>
        </w:rPr>
        <w:t>היתה</w:t>
      </w:r>
      <w:proofErr w:type="spellEnd"/>
      <w:r w:rsidRPr="00984299">
        <w:rPr>
          <w:rFonts w:asciiTheme="majorBidi" w:hAnsiTheme="majorBidi" w:cstheme="majorBidi" w:hint="cs"/>
          <w:rtl/>
        </w:rPr>
        <w:t xml:space="preserve"> שנפגם הסכין בסימן, הרי היה כאן ס"ס. כי בשביל לנקוט איסור צריך גם להניח שהפגם היה על ידי הסימן וגם שלא </w:t>
      </w:r>
      <w:r w:rsidRPr="00984299">
        <w:rPr>
          <w:rFonts w:asciiTheme="majorBidi" w:hAnsiTheme="majorBidi" w:cstheme="majorBidi" w:hint="cs"/>
          <w:rtl/>
        </w:rPr>
        <w:lastRenderedPageBreak/>
        <w:t xml:space="preserve">היה במיעוט </w:t>
      </w:r>
      <w:proofErr w:type="spellStart"/>
      <w:r w:rsidRPr="00984299">
        <w:rPr>
          <w:rFonts w:asciiTheme="majorBidi" w:hAnsiTheme="majorBidi" w:cstheme="majorBidi" w:hint="cs"/>
          <w:rtl/>
        </w:rPr>
        <w:t>בתרא</w:t>
      </w:r>
      <w:proofErr w:type="spellEnd"/>
      <w:r w:rsidRPr="00984299">
        <w:rPr>
          <w:rFonts w:asciiTheme="majorBidi" w:hAnsiTheme="majorBidi" w:cstheme="majorBidi" w:hint="cs"/>
          <w:rtl/>
        </w:rPr>
        <w:t xml:space="preserve">.  אבל כיון שישנו צד נוסף לגרימת הפגם, והוא: העור שקודם התחלת השחיטה, הרי צד זה עומד בפני עצמו, ואינו צריך הכרעה של שני ספקות  לאמרו. ואף שכנגדו יש צדדים רבים אחרים, עדיין אין זה מוגדר ס"ס. </w:t>
      </w:r>
    </w:p>
    <w:p w:rsidR="00F717EB" w:rsidRPr="00F717EB" w:rsidRDefault="00F717EB" w:rsidP="00070C0B">
      <w:pPr>
        <w:jc w:val="both"/>
        <w:rPr>
          <w:rFonts w:asciiTheme="majorBidi" w:hAnsiTheme="majorBidi" w:cstheme="majorBidi"/>
          <w:b/>
          <w:bCs/>
          <w:sz w:val="20"/>
          <w:szCs w:val="20"/>
          <w:rtl/>
        </w:rPr>
      </w:pPr>
      <w:r>
        <w:rPr>
          <w:rFonts w:asciiTheme="majorBidi" w:hAnsiTheme="majorBidi" w:cstheme="majorBidi" w:hint="cs"/>
          <w:b/>
          <w:bCs/>
          <w:sz w:val="20"/>
          <w:szCs w:val="20"/>
          <w:rtl/>
        </w:rPr>
        <w:t>גדרי תקנות חז"ל לחששות באיסורים דאורייתא</w:t>
      </w:r>
    </w:p>
    <w:p w:rsidR="00E413B2" w:rsidRPr="00984299" w:rsidRDefault="00F717EB" w:rsidP="00070C0B">
      <w:pPr>
        <w:jc w:val="both"/>
        <w:rPr>
          <w:rFonts w:asciiTheme="majorBidi" w:hAnsiTheme="majorBidi" w:cstheme="majorBidi"/>
          <w:rtl/>
        </w:rPr>
      </w:pPr>
      <w:r>
        <w:rPr>
          <w:rFonts w:asciiTheme="majorBidi" w:hAnsiTheme="majorBidi" w:cstheme="majorBidi" w:hint="cs"/>
          <w:rtl/>
        </w:rPr>
        <w:t>י</w:t>
      </w:r>
      <w:r w:rsidR="00C11147" w:rsidRPr="00984299">
        <w:rPr>
          <w:rFonts w:asciiTheme="majorBidi" w:hAnsiTheme="majorBidi" w:cstheme="majorBidi"/>
          <w:rtl/>
        </w:rPr>
        <w:t xml:space="preserve">, האריך </w:t>
      </w:r>
      <w:proofErr w:type="spellStart"/>
      <w:r w:rsidR="00C11147" w:rsidRPr="00984299">
        <w:rPr>
          <w:rFonts w:asciiTheme="majorBidi" w:hAnsiTheme="majorBidi" w:cstheme="majorBidi"/>
          <w:rtl/>
        </w:rPr>
        <w:t>הש"ך</w:t>
      </w:r>
      <w:proofErr w:type="spellEnd"/>
      <w:r w:rsidR="00C11147" w:rsidRPr="00984299">
        <w:rPr>
          <w:rFonts w:asciiTheme="majorBidi" w:hAnsiTheme="majorBidi" w:cstheme="majorBidi"/>
          <w:rtl/>
        </w:rPr>
        <w:t xml:space="preserve"> </w:t>
      </w:r>
      <w:r w:rsidR="0018577B" w:rsidRPr="00984299">
        <w:rPr>
          <w:rFonts w:asciiTheme="majorBidi" w:hAnsiTheme="majorBidi" w:cstheme="majorBidi" w:hint="cs"/>
          <w:rtl/>
        </w:rPr>
        <w:t xml:space="preserve">(באות י"ז ואילך) </w:t>
      </w:r>
      <w:r w:rsidR="00C11147" w:rsidRPr="00984299">
        <w:rPr>
          <w:rFonts w:asciiTheme="majorBidi" w:hAnsiTheme="majorBidi" w:cstheme="majorBidi"/>
          <w:rtl/>
        </w:rPr>
        <w:t xml:space="preserve">לגבי הגדרת תקנות חז"ל </w:t>
      </w:r>
      <w:r w:rsidR="00001735" w:rsidRPr="00984299">
        <w:rPr>
          <w:rFonts w:asciiTheme="majorBidi" w:hAnsiTheme="majorBidi" w:cstheme="majorBidi"/>
          <w:rtl/>
        </w:rPr>
        <w:t xml:space="preserve">אשר נאסרו מחשש לאיסורים דאורייתא, כיצד הגדירום. ויש כאן בעצם ד' צדדים: א, ספק דרבנן. ב, ספק דאורייתא (מדרבנן). ג, ודאי דרבנן. ד, ודאי דאורייתא (מדרבנן).  ולכאורה </w:t>
      </w:r>
      <w:proofErr w:type="spellStart"/>
      <w:r w:rsidR="00001735" w:rsidRPr="00984299">
        <w:rPr>
          <w:rFonts w:asciiTheme="majorBidi" w:hAnsiTheme="majorBidi" w:cstheme="majorBidi"/>
          <w:rtl/>
        </w:rPr>
        <w:t>הסברא</w:t>
      </w:r>
      <w:proofErr w:type="spellEnd"/>
      <w:r w:rsidR="00001735" w:rsidRPr="00984299">
        <w:rPr>
          <w:rFonts w:asciiTheme="majorBidi" w:hAnsiTheme="majorBidi" w:cstheme="majorBidi"/>
          <w:rtl/>
        </w:rPr>
        <w:t xml:space="preserve"> הפשוטה </w:t>
      </w:r>
      <w:proofErr w:type="spellStart"/>
      <w:r w:rsidR="00001735" w:rsidRPr="00984299">
        <w:rPr>
          <w:rFonts w:asciiTheme="majorBidi" w:hAnsiTheme="majorBidi" w:cstheme="majorBidi"/>
          <w:rtl/>
        </w:rPr>
        <w:t>היתה</w:t>
      </w:r>
      <w:proofErr w:type="spellEnd"/>
      <w:r w:rsidR="00001735" w:rsidRPr="00984299">
        <w:rPr>
          <w:rFonts w:asciiTheme="majorBidi" w:hAnsiTheme="majorBidi" w:cstheme="majorBidi"/>
          <w:rtl/>
        </w:rPr>
        <w:t xml:space="preserve"> שיהיה כספק דאורייתא או כוודאי דרבנן. אמנם מעמיד </w:t>
      </w:r>
      <w:proofErr w:type="spellStart"/>
      <w:r w:rsidR="00001735" w:rsidRPr="00984299">
        <w:rPr>
          <w:rFonts w:asciiTheme="majorBidi" w:hAnsiTheme="majorBidi" w:cstheme="majorBidi"/>
          <w:rtl/>
        </w:rPr>
        <w:t>הש"ך</w:t>
      </w:r>
      <w:proofErr w:type="spellEnd"/>
      <w:r w:rsidR="00001735" w:rsidRPr="00984299">
        <w:rPr>
          <w:rFonts w:asciiTheme="majorBidi" w:hAnsiTheme="majorBidi" w:cstheme="majorBidi"/>
          <w:rtl/>
        </w:rPr>
        <w:t xml:space="preserve"> שלגבי גבינות עכו"ם ההגדרה </w:t>
      </w:r>
      <w:proofErr w:type="spellStart"/>
      <w:r w:rsidR="00001735" w:rsidRPr="00984299">
        <w:rPr>
          <w:rFonts w:asciiTheme="majorBidi" w:hAnsiTheme="majorBidi" w:cstheme="majorBidi"/>
          <w:rtl/>
        </w:rPr>
        <w:t>היתה</w:t>
      </w:r>
      <w:proofErr w:type="spellEnd"/>
      <w:r w:rsidR="00001735" w:rsidRPr="00984299">
        <w:rPr>
          <w:rFonts w:asciiTheme="majorBidi" w:hAnsiTheme="majorBidi" w:cstheme="majorBidi"/>
          <w:rtl/>
        </w:rPr>
        <w:t xml:space="preserve"> </w:t>
      </w:r>
      <w:proofErr w:type="spellStart"/>
      <w:r w:rsidR="00001735" w:rsidRPr="00984299">
        <w:rPr>
          <w:rFonts w:asciiTheme="majorBidi" w:hAnsiTheme="majorBidi" w:cstheme="majorBidi"/>
          <w:rtl/>
        </w:rPr>
        <w:t>כודאי</w:t>
      </w:r>
      <w:proofErr w:type="spellEnd"/>
      <w:r w:rsidR="00001735" w:rsidRPr="00984299">
        <w:rPr>
          <w:rFonts w:asciiTheme="majorBidi" w:hAnsiTheme="majorBidi" w:cstheme="majorBidi"/>
          <w:rtl/>
        </w:rPr>
        <w:t xml:space="preserve"> דאורייתא, ועל כן אף מספק אם הוא גבינות עכו"ם דינו להחמיר</w:t>
      </w:r>
      <w:r w:rsidR="00596D88" w:rsidRPr="00984299">
        <w:rPr>
          <w:rFonts w:asciiTheme="majorBidi" w:hAnsiTheme="majorBidi" w:cstheme="majorBidi"/>
          <w:rtl/>
        </w:rPr>
        <w:t xml:space="preserve"> ככל ספק דאורייתא.  </w:t>
      </w:r>
      <w:r w:rsidR="0007065C">
        <w:rPr>
          <w:rFonts w:asciiTheme="majorBidi" w:hAnsiTheme="majorBidi" w:cstheme="majorBidi" w:hint="cs"/>
          <w:rtl/>
        </w:rPr>
        <w:t>[</w:t>
      </w:r>
      <w:proofErr w:type="spellStart"/>
      <w:r w:rsidR="00596D88" w:rsidRPr="00984299">
        <w:rPr>
          <w:rFonts w:asciiTheme="majorBidi" w:hAnsiTheme="majorBidi" w:cstheme="majorBidi"/>
          <w:rtl/>
        </w:rPr>
        <w:t>ואפ"ה</w:t>
      </w:r>
      <w:proofErr w:type="spellEnd"/>
      <w:r w:rsidR="00001735" w:rsidRPr="00984299">
        <w:rPr>
          <w:rFonts w:asciiTheme="majorBidi" w:hAnsiTheme="majorBidi" w:cstheme="majorBidi"/>
          <w:rtl/>
        </w:rPr>
        <w:t xml:space="preserve"> מבואר שכלפי גדרי ס"ס עדיין דנים אותו כאיסור רק מדרבנן, ועל כן מצטרף כאן ספק בגוף ספק בתערובת, אף שבאיסורים דאורייתא לא מצרפים </w:t>
      </w:r>
      <w:proofErr w:type="spellStart"/>
      <w:r w:rsidR="00001735" w:rsidRPr="00984299">
        <w:rPr>
          <w:rFonts w:asciiTheme="majorBidi" w:hAnsiTheme="majorBidi" w:cstheme="majorBidi"/>
          <w:rtl/>
        </w:rPr>
        <w:t>בכה"ג</w:t>
      </w:r>
      <w:proofErr w:type="spellEnd"/>
      <w:r w:rsidR="00001735" w:rsidRPr="00984299">
        <w:rPr>
          <w:rFonts w:asciiTheme="majorBidi" w:hAnsiTheme="majorBidi" w:cstheme="majorBidi"/>
          <w:rtl/>
        </w:rPr>
        <w:t xml:space="preserve"> ס"ס.</w:t>
      </w:r>
      <w:r w:rsidR="0007065C">
        <w:rPr>
          <w:rFonts w:asciiTheme="majorBidi" w:hAnsiTheme="majorBidi" w:cstheme="majorBidi" w:hint="cs"/>
          <w:rtl/>
        </w:rPr>
        <w:t>]</w:t>
      </w:r>
      <w:r w:rsidR="00001735" w:rsidRPr="00984299">
        <w:rPr>
          <w:rFonts w:asciiTheme="majorBidi" w:hAnsiTheme="majorBidi" w:cstheme="majorBidi"/>
          <w:rtl/>
        </w:rPr>
        <w:t xml:space="preserve">   ולגבי בשר שהתעלם מ</w:t>
      </w:r>
      <w:r w:rsidR="0007065C">
        <w:rPr>
          <w:rFonts w:asciiTheme="majorBidi" w:hAnsiTheme="majorBidi" w:cstheme="majorBidi" w:hint="cs"/>
          <w:rtl/>
        </w:rPr>
        <w:t>ה</w:t>
      </w:r>
      <w:r w:rsidR="00001735" w:rsidRPr="00984299">
        <w:rPr>
          <w:rFonts w:asciiTheme="majorBidi" w:hAnsiTheme="majorBidi" w:cstheme="majorBidi"/>
          <w:rtl/>
        </w:rPr>
        <w:t xml:space="preserve">עין דנו אותו כספק מדרבנן (באופנים שמחמירים בספק דרבנן) ועל כן בעוד צירוף של ספק בתערובת, כבר יהיה אפשר לדון בו ספק </w:t>
      </w:r>
      <w:proofErr w:type="spellStart"/>
      <w:r w:rsidR="00001735" w:rsidRPr="00984299">
        <w:rPr>
          <w:rFonts w:asciiTheme="majorBidi" w:hAnsiTheme="majorBidi" w:cstheme="majorBidi"/>
          <w:rtl/>
        </w:rPr>
        <w:t>ספיקא</w:t>
      </w:r>
      <w:proofErr w:type="spellEnd"/>
      <w:r w:rsidR="00001735" w:rsidRPr="00984299">
        <w:rPr>
          <w:rFonts w:asciiTheme="majorBidi" w:hAnsiTheme="majorBidi" w:cstheme="majorBidi"/>
          <w:rtl/>
        </w:rPr>
        <w:t>.</w:t>
      </w:r>
    </w:p>
    <w:p w:rsidR="00F717EB" w:rsidRPr="00F717EB" w:rsidRDefault="00F717EB" w:rsidP="00046EFA">
      <w:pPr>
        <w:jc w:val="both"/>
        <w:rPr>
          <w:rFonts w:asciiTheme="majorBidi" w:hAnsiTheme="majorBidi" w:cstheme="majorBidi"/>
          <w:b/>
          <w:bCs/>
          <w:sz w:val="20"/>
          <w:szCs w:val="20"/>
          <w:rtl/>
        </w:rPr>
      </w:pPr>
      <w:r>
        <w:rPr>
          <w:rFonts w:asciiTheme="majorBidi" w:hAnsiTheme="majorBidi" w:cstheme="majorBidi" w:hint="cs"/>
          <w:b/>
          <w:bCs/>
          <w:sz w:val="20"/>
          <w:szCs w:val="20"/>
          <w:rtl/>
        </w:rPr>
        <w:t xml:space="preserve">ספק דרבנן </w:t>
      </w:r>
      <w:proofErr w:type="spellStart"/>
      <w:r>
        <w:rPr>
          <w:rFonts w:asciiTheme="majorBidi" w:hAnsiTheme="majorBidi" w:cstheme="majorBidi" w:hint="cs"/>
          <w:b/>
          <w:bCs/>
          <w:sz w:val="20"/>
          <w:szCs w:val="20"/>
          <w:rtl/>
        </w:rPr>
        <w:t>באיתחזק</w:t>
      </w:r>
      <w:proofErr w:type="spellEnd"/>
      <w:r>
        <w:rPr>
          <w:rFonts w:asciiTheme="majorBidi" w:hAnsiTheme="majorBidi" w:cstheme="majorBidi" w:hint="cs"/>
          <w:b/>
          <w:bCs/>
          <w:sz w:val="20"/>
          <w:szCs w:val="20"/>
          <w:rtl/>
        </w:rPr>
        <w:t xml:space="preserve"> </w:t>
      </w:r>
      <w:proofErr w:type="spellStart"/>
      <w:r>
        <w:rPr>
          <w:rFonts w:asciiTheme="majorBidi" w:hAnsiTheme="majorBidi" w:cstheme="majorBidi" w:hint="cs"/>
          <w:b/>
          <w:bCs/>
          <w:sz w:val="20"/>
          <w:szCs w:val="20"/>
          <w:rtl/>
        </w:rPr>
        <w:t>איסורא</w:t>
      </w:r>
      <w:proofErr w:type="spellEnd"/>
    </w:p>
    <w:p w:rsidR="002F7F94" w:rsidRPr="00984299" w:rsidRDefault="00E413B2" w:rsidP="00046EFA">
      <w:pPr>
        <w:jc w:val="both"/>
        <w:rPr>
          <w:rFonts w:asciiTheme="majorBidi" w:hAnsiTheme="majorBidi" w:cstheme="majorBidi"/>
          <w:rtl/>
        </w:rPr>
      </w:pPr>
      <w:r w:rsidRPr="00984299">
        <w:rPr>
          <w:rFonts w:asciiTheme="majorBidi" w:hAnsiTheme="majorBidi" w:cstheme="majorBidi"/>
          <w:rtl/>
        </w:rPr>
        <w:t>י</w:t>
      </w:r>
      <w:r w:rsidR="00984299" w:rsidRPr="00984299">
        <w:rPr>
          <w:rFonts w:asciiTheme="majorBidi" w:hAnsiTheme="majorBidi" w:cstheme="majorBidi" w:hint="cs"/>
          <w:rtl/>
        </w:rPr>
        <w:t>א</w:t>
      </w:r>
      <w:r w:rsidRPr="00984299">
        <w:rPr>
          <w:rFonts w:asciiTheme="majorBidi" w:hAnsiTheme="majorBidi" w:cstheme="majorBidi"/>
          <w:rtl/>
        </w:rPr>
        <w:t xml:space="preserve">, העמיד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w:t>
      </w:r>
      <w:r w:rsidR="0018577B" w:rsidRPr="00984299">
        <w:rPr>
          <w:rFonts w:asciiTheme="majorBidi" w:hAnsiTheme="majorBidi" w:cstheme="majorBidi" w:hint="cs"/>
          <w:rtl/>
        </w:rPr>
        <w:t xml:space="preserve">(אותיות כ'-כ"א) </w:t>
      </w:r>
      <w:r w:rsidRPr="00984299">
        <w:rPr>
          <w:rFonts w:asciiTheme="majorBidi" w:hAnsiTheme="majorBidi" w:cstheme="majorBidi"/>
          <w:rtl/>
        </w:rPr>
        <w:t xml:space="preserve">חידוש, אשר לא דנים ספק דרבנן </w:t>
      </w:r>
      <w:proofErr w:type="spellStart"/>
      <w:r w:rsidRPr="00984299">
        <w:rPr>
          <w:rFonts w:asciiTheme="majorBidi" w:hAnsiTheme="majorBidi" w:cstheme="majorBidi"/>
          <w:rtl/>
        </w:rPr>
        <w:t>לקולא</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באתחזק</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איסורא</w:t>
      </w:r>
      <w:proofErr w:type="spellEnd"/>
      <w:r w:rsidRPr="00984299">
        <w:rPr>
          <w:rFonts w:asciiTheme="majorBidi" w:hAnsiTheme="majorBidi" w:cstheme="majorBidi"/>
          <w:rtl/>
        </w:rPr>
        <w:t xml:space="preserve">. ואיחד בזה הן מקרה של חזקה כפשוטה, של העמד דבר על חזקתו, והן מקרה של </w:t>
      </w:r>
      <w:r w:rsidR="00CB6D65" w:rsidRPr="00984299">
        <w:rPr>
          <w:rFonts w:asciiTheme="majorBidi" w:hAnsiTheme="majorBidi" w:cstheme="majorBidi"/>
          <w:b/>
          <w:bCs/>
          <w:rtl/>
        </w:rPr>
        <w:t xml:space="preserve">תערובת של איסור דרבנן </w:t>
      </w:r>
      <w:r w:rsidRPr="00984299">
        <w:rPr>
          <w:rFonts w:asciiTheme="majorBidi" w:hAnsiTheme="majorBidi" w:cstheme="majorBidi"/>
          <w:b/>
          <w:bCs/>
          <w:rtl/>
        </w:rPr>
        <w:t>חד בחד</w:t>
      </w:r>
      <w:r w:rsidRPr="00984299">
        <w:rPr>
          <w:rFonts w:asciiTheme="majorBidi" w:hAnsiTheme="majorBidi" w:cstheme="majorBidi"/>
          <w:rtl/>
        </w:rPr>
        <w:t>, אשר</w:t>
      </w:r>
      <w:r w:rsidR="00CB6D65" w:rsidRPr="00984299">
        <w:rPr>
          <w:rFonts w:asciiTheme="majorBidi" w:hAnsiTheme="majorBidi" w:cstheme="majorBidi"/>
          <w:rtl/>
        </w:rPr>
        <w:t xml:space="preserve"> גם הוא</w:t>
      </w:r>
      <w:r w:rsidRPr="00984299">
        <w:rPr>
          <w:rFonts w:asciiTheme="majorBidi" w:hAnsiTheme="majorBidi" w:cstheme="majorBidi"/>
          <w:rtl/>
        </w:rPr>
        <w:t xml:space="preserve"> מוגדר כ</w:t>
      </w:r>
      <w:r w:rsidR="00CB6D65" w:rsidRPr="00984299">
        <w:rPr>
          <w:rFonts w:asciiTheme="majorBidi" w:hAnsiTheme="majorBidi" w:cstheme="majorBidi"/>
          <w:rtl/>
        </w:rPr>
        <w:t>'</w:t>
      </w:r>
      <w:r w:rsidRPr="00984299">
        <w:rPr>
          <w:rFonts w:asciiTheme="majorBidi" w:hAnsiTheme="majorBidi" w:cstheme="majorBidi"/>
          <w:rtl/>
        </w:rPr>
        <w:t xml:space="preserve">אתחזק </w:t>
      </w:r>
      <w:proofErr w:type="spellStart"/>
      <w:r w:rsidRPr="00984299">
        <w:rPr>
          <w:rFonts w:asciiTheme="majorBidi" w:hAnsiTheme="majorBidi" w:cstheme="majorBidi"/>
          <w:rtl/>
        </w:rPr>
        <w:t>איסורא</w:t>
      </w:r>
      <w:proofErr w:type="spellEnd"/>
      <w:r w:rsidR="00CB6D65" w:rsidRPr="00984299">
        <w:rPr>
          <w:rFonts w:asciiTheme="majorBidi" w:hAnsiTheme="majorBidi" w:cstheme="majorBidi"/>
          <w:rtl/>
        </w:rPr>
        <w:t>'. והשיוך בין שני המקרים</w:t>
      </w:r>
      <w:r w:rsidRPr="00984299">
        <w:rPr>
          <w:rFonts w:asciiTheme="majorBidi" w:hAnsiTheme="majorBidi" w:cstheme="majorBidi"/>
          <w:rtl/>
        </w:rPr>
        <w:t xml:space="preserve"> צ"ע, </w:t>
      </w:r>
      <w:proofErr w:type="spellStart"/>
      <w:r w:rsidRPr="00984299">
        <w:rPr>
          <w:rFonts w:asciiTheme="majorBidi" w:hAnsiTheme="majorBidi" w:cstheme="majorBidi"/>
          <w:rtl/>
        </w:rPr>
        <w:t>דב</w:t>
      </w:r>
      <w:r w:rsidR="00CB6D65" w:rsidRPr="00984299">
        <w:rPr>
          <w:rFonts w:asciiTheme="majorBidi" w:hAnsiTheme="majorBidi" w:cstheme="majorBidi"/>
          <w:rtl/>
        </w:rPr>
        <w:t>מקרה</w:t>
      </w:r>
      <w:proofErr w:type="spellEnd"/>
      <w:r w:rsidR="00CB6D65" w:rsidRPr="00984299">
        <w:rPr>
          <w:rFonts w:asciiTheme="majorBidi" w:hAnsiTheme="majorBidi" w:cstheme="majorBidi"/>
          <w:rtl/>
        </w:rPr>
        <w:t xml:space="preserve"> של '</w:t>
      </w:r>
      <w:r w:rsidRPr="00984299">
        <w:rPr>
          <w:rFonts w:asciiTheme="majorBidi" w:hAnsiTheme="majorBidi" w:cstheme="majorBidi"/>
          <w:rtl/>
        </w:rPr>
        <w:t>העמד דבר על חזקתו</w:t>
      </w:r>
      <w:r w:rsidR="00CB6D65" w:rsidRPr="00984299">
        <w:rPr>
          <w:rFonts w:asciiTheme="majorBidi" w:hAnsiTheme="majorBidi" w:cstheme="majorBidi"/>
          <w:rtl/>
        </w:rPr>
        <w:t>' יש</w:t>
      </w:r>
      <w:r w:rsidRPr="00984299">
        <w:rPr>
          <w:rFonts w:asciiTheme="majorBidi" w:hAnsiTheme="majorBidi" w:cstheme="majorBidi"/>
          <w:rtl/>
        </w:rPr>
        <w:t xml:space="preserve"> הכרעה גמורה </w:t>
      </w:r>
      <w:r w:rsidR="00CB6D65" w:rsidRPr="00984299">
        <w:rPr>
          <w:rFonts w:asciiTheme="majorBidi" w:hAnsiTheme="majorBidi" w:cstheme="majorBidi"/>
          <w:rtl/>
        </w:rPr>
        <w:t xml:space="preserve">לצד האיסור, וממילא לא שייך לדון </w:t>
      </w:r>
      <w:proofErr w:type="spellStart"/>
      <w:r w:rsidR="00CB6D65" w:rsidRPr="00984299">
        <w:rPr>
          <w:rFonts w:asciiTheme="majorBidi" w:hAnsiTheme="majorBidi" w:cstheme="majorBidi"/>
          <w:rtl/>
        </w:rPr>
        <w:t>סד"ר</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לקולא</w:t>
      </w:r>
      <w:proofErr w:type="spellEnd"/>
      <w:r w:rsidR="00CB6D65" w:rsidRPr="00984299">
        <w:rPr>
          <w:rFonts w:asciiTheme="majorBidi" w:hAnsiTheme="majorBidi" w:cstheme="majorBidi"/>
          <w:rtl/>
        </w:rPr>
        <w:t>. אבל</w:t>
      </w:r>
      <w:r w:rsidRPr="00984299">
        <w:rPr>
          <w:rFonts w:asciiTheme="majorBidi" w:hAnsiTheme="majorBidi" w:cstheme="majorBidi"/>
          <w:rtl/>
        </w:rPr>
        <w:t xml:space="preserve"> בתערובת של חד בחד, יהיה הספק חמור ככל שיהיה, הרי ברור שלא שייך לומר שיש כאן הכרעה לצד האיסור</w:t>
      </w:r>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ומהיכ"ת</w:t>
      </w:r>
      <w:proofErr w:type="spellEnd"/>
      <w:r w:rsidR="00CB6D65" w:rsidRPr="00984299">
        <w:rPr>
          <w:rFonts w:asciiTheme="majorBidi" w:hAnsiTheme="majorBidi" w:cstheme="majorBidi"/>
          <w:rtl/>
        </w:rPr>
        <w:t xml:space="preserve"> שלא נאמר בזה </w:t>
      </w:r>
      <w:proofErr w:type="spellStart"/>
      <w:r w:rsidR="00CB6D65" w:rsidRPr="00984299">
        <w:rPr>
          <w:rFonts w:asciiTheme="majorBidi" w:hAnsiTheme="majorBidi" w:cstheme="majorBidi"/>
          <w:rtl/>
        </w:rPr>
        <w:t>סד"ר</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לקולא</w:t>
      </w:r>
      <w:proofErr w:type="spellEnd"/>
      <w:r w:rsidRPr="00984299">
        <w:rPr>
          <w:rFonts w:asciiTheme="majorBidi" w:hAnsiTheme="majorBidi" w:cstheme="majorBidi"/>
          <w:rtl/>
        </w:rPr>
        <w:t xml:space="preserve">.   ונראה לבאר שהיה ברור </w:t>
      </w:r>
      <w:proofErr w:type="spellStart"/>
      <w:r w:rsidRPr="00984299">
        <w:rPr>
          <w:rFonts w:asciiTheme="majorBidi" w:hAnsiTheme="majorBidi" w:cstheme="majorBidi"/>
          <w:rtl/>
        </w:rPr>
        <w:t>לש"ך</w:t>
      </w:r>
      <w:proofErr w:type="spellEnd"/>
      <w:r w:rsidRPr="00984299">
        <w:rPr>
          <w:rFonts w:asciiTheme="majorBidi" w:hAnsiTheme="majorBidi" w:cstheme="majorBidi"/>
          <w:rtl/>
        </w:rPr>
        <w:t xml:space="preserve"> שההחמרה </w:t>
      </w:r>
      <w:proofErr w:type="spellStart"/>
      <w:r w:rsidRPr="00984299">
        <w:rPr>
          <w:rFonts w:asciiTheme="majorBidi" w:hAnsiTheme="majorBidi" w:cstheme="majorBidi"/>
          <w:rtl/>
        </w:rPr>
        <w:t>בסד"ר</w:t>
      </w:r>
      <w:proofErr w:type="spellEnd"/>
      <w:r w:rsidRPr="00984299">
        <w:rPr>
          <w:rFonts w:asciiTheme="majorBidi" w:hAnsiTheme="majorBidi" w:cstheme="majorBidi"/>
          <w:rtl/>
        </w:rPr>
        <w:t xml:space="preserve"> במקרים שהמצב הראשוני היה אסור, אינה מחמת הכרעת התורה של העמד דבר על חזקתו, כיון שהכרעה זו היא רק צורה של הנהגה</w:t>
      </w:r>
      <w:r w:rsidR="00CB6D65" w:rsidRPr="00984299">
        <w:rPr>
          <w:rFonts w:asciiTheme="majorBidi" w:hAnsiTheme="majorBidi" w:cstheme="majorBidi"/>
          <w:rtl/>
        </w:rPr>
        <w:t xml:space="preserve">, אבל </w:t>
      </w:r>
      <w:r w:rsidRPr="00984299">
        <w:rPr>
          <w:rFonts w:asciiTheme="majorBidi" w:hAnsiTheme="majorBidi" w:cstheme="majorBidi"/>
          <w:rtl/>
        </w:rPr>
        <w:t>אינה שוללת את הספק</w:t>
      </w:r>
      <w:r w:rsidR="00CB6D65" w:rsidRPr="00984299">
        <w:rPr>
          <w:rFonts w:asciiTheme="majorBidi" w:hAnsiTheme="majorBidi" w:cstheme="majorBidi"/>
          <w:rtl/>
        </w:rPr>
        <w:t xml:space="preserve">, ועל כן עדיין שייך לדון כאן </w:t>
      </w:r>
      <w:proofErr w:type="spellStart"/>
      <w:r w:rsidR="00CB6D65" w:rsidRPr="00984299">
        <w:rPr>
          <w:rFonts w:asciiTheme="majorBidi" w:hAnsiTheme="majorBidi" w:cstheme="majorBidi"/>
          <w:rtl/>
        </w:rPr>
        <w:t>סד"ר</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לקולא</w:t>
      </w:r>
      <w:proofErr w:type="spellEnd"/>
      <w:r w:rsidR="00CB6D65" w:rsidRPr="00984299">
        <w:rPr>
          <w:rFonts w:asciiTheme="majorBidi" w:hAnsiTheme="majorBidi" w:cstheme="majorBidi"/>
          <w:rtl/>
        </w:rPr>
        <w:t xml:space="preserve">, ואם לא </w:t>
      </w:r>
      <w:proofErr w:type="spellStart"/>
      <w:r w:rsidR="00CB6D65" w:rsidRPr="00984299">
        <w:rPr>
          <w:rFonts w:asciiTheme="majorBidi" w:hAnsiTheme="majorBidi" w:cstheme="majorBidi"/>
          <w:rtl/>
        </w:rPr>
        <w:t>אמרינן</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בכה"ג</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סד"ר</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לקולא</w:t>
      </w:r>
      <w:proofErr w:type="spellEnd"/>
      <w:r w:rsidR="00CB6D65" w:rsidRPr="00984299">
        <w:rPr>
          <w:rFonts w:asciiTheme="majorBidi" w:hAnsiTheme="majorBidi" w:cstheme="majorBidi"/>
          <w:rtl/>
        </w:rPr>
        <w:t xml:space="preserve">, הוא רק משום שעצם ההגדרה של </w:t>
      </w:r>
      <w:proofErr w:type="spellStart"/>
      <w:r w:rsidR="00CB6D65" w:rsidRPr="00984299">
        <w:rPr>
          <w:rFonts w:asciiTheme="majorBidi" w:hAnsiTheme="majorBidi" w:cstheme="majorBidi"/>
          <w:rtl/>
        </w:rPr>
        <w:t>איתחזק</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איסורא</w:t>
      </w:r>
      <w:proofErr w:type="spellEnd"/>
      <w:r w:rsidR="00CB6D65" w:rsidRPr="00984299">
        <w:rPr>
          <w:rFonts w:asciiTheme="majorBidi" w:hAnsiTheme="majorBidi" w:cstheme="majorBidi"/>
          <w:rtl/>
        </w:rPr>
        <w:t xml:space="preserve">, והיינו – חשיבות צד האיסור מחמת שהוא קדם, היא זאת שמונעת מלנקוט את צד ההיתר. ובעיה זו קיימת גם בהגדרת </w:t>
      </w:r>
      <w:proofErr w:type="spellStart"/>
      <w:r w:rsidR="00CB6D65" w:rsidRPr="00984299">
        <w:rPr>
          <w:rFonts w:asciiTheme="majorBidi" w:hAnsiTheme="majorBidi" w:cstheme="majorBidi"/>
          <w:rtl/>
        </w:rPr>
        <w:t>האיתחזק</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איסורא</w:t>
      </w:r>
      <w:proofErr w:type="spellEnd"/>
      <w:r w:rsidR="00CB6D65" w:rsidRPr="00984299">
        <w:rPr>
          <w:rFonts w:asciiTheme="majorBidi" w:hAnsiTheme="majorBidi" w:cstheme="majorBidi"/>
          <w:rtl/>
        </w:rPr>
        <w:t xml:space="preserve"> של חד בחד, מחמת התערובת. </w:t>
      </w:r>
    </w:p>
    <w:p w:rsidR="00CB6D65" w:rsidRPr="00984299" w:rsidRDefault="00984299" w:rsidP="00046EFA">
      <w:pPr>
        <w:jc w:val="both"/>
        <w:rPr>
          <w:rFonts w:asciiTheme="majorBidi" w:hAnsiTheme="majorBidi" w:cstheme="majorBidi"/>
          <w:rtl/>
        </w:rPr>
      </w:pPr>
      <w:r w:rsidRPr="00984299">
        <w:rPr>
          <w:rFonts w:asciiTheme="majorBidi" w:hAnsiTheme="majorBidi" w:cstheme="majorBidi"/>
          <w:rtl/>
        </w:rPr>
        <w:t>י"</w:t>
      </w:r>
      <w:r w:rsidRPr="00984299">
        <w:rPr>
          <w:rFonts w:asciiTheme="majorBidi" w:hAnsiTheme="majorBidi" w:cstheme="majorBidi" w:hint="cs"/>
          <w:rtl/>
        </w:rPr>
        <w:t>ב</w:t>
      </w:r>
      <w:r w:rsidR="00CB6D65" w:rsidRPr="00984299">
        <w:rPr>
          <w:rFonts w:asciiTheme="majorBidi" w:hAnsiTheme="majorBidi" w:cstheme="majorBidi"/>
          <w:rtl/>
        </w:rPr>
        <w:t xml:space="preserve">, ומבואר בדברי </w:t>
      </w:r>
      <w:proofErr w:type="spellStart"/>
      <w:r w:rsidR="00CB6D65" w:rsidRPr="00984299">
        <w:rPr>
          <w:rFonts w:asciiTheme="majorBidi" w:hAnsiTheme="majorBidi" w:cstheme="majorBidi"/>
          <w:rtl/>
        </w:rPr>
        <w:t>הש"ך</w:t>
      </w:r>
      <w:proofErr w:type="spellEnd"/>
      <w:r w:rsidR="00CB6D65" w:rsidRPr="00984299">
        <w:rPr>
          <w:rFonts w:asciiTheme="majorBidi" w:hAnsiTheme="majorBidi" w:cstheme="majorBidi"/>
          <w:rtl/>
        </w:rPr>
        <w:t xml:space="preserve"> שכל </w:t>
      </w:r>
      <w:proofErr w:type="spellStart"/>
      <w:r w:rsidR="00CB6D65" w:rsidRPr="00984299">
        <w:rPr>
          <w:rFonts w:asciiTheme="majorBidi" w:hAnsiTheme="majorBidi" w:cstheme="majorBidi"/>
          <w:rtl/>
        </w:rPr>
        <w:t>הנפ"מ</w:t>
      </w:r>
      <w:proofErr w:type="spellEnd"/>
      <w:r w:rsidR="00CB6D65" w:rsidRPr="00984299">
        <w:rPr>
          <w:rFonts w:asciiTheme="majorBidi" w:hAnsiTheme="majorBidi" w:cstheme="majorBidi"/>
          <w:rtl/>
        </w:rPr>
        <w:t xml:space="preserve"> בחידוש זה היא רק כאשר נפלה חתיכה לים. והיינו, שכל עוד שתי </w:t>
      </w:r>
      <w:r w:rsidR="00CB6D65" w:rsidRPr="00984299">
        <w:rPr>
          <w:rFonts w:asciiTheme="majorBidi" w:hAnsiTheme="majorBidi" w:cstheme="majorBidi"/>
          <w:rtl/>
        </w:rPr>
        <w:lastRenderedPageBreak/>
        <w:t xml:space="preserve">החתיכות קיימות לפנינו, הסיבה שאין לדון בהם </w:t>
      </w:r>
      <w:proofErr w:type="spellStart"/>
      <w:r w:rsidR="00CB6D65" w:rsidRPr="00984299">
        <w:rPr>
          <w:rFonts w:asciiTheme="majorBidi" w:hAnsiTheme="majorBidi" w:cstheme="majorBidi"/>
          <w:rtl/>
        </w:rPr>
        <w:t>סד"ר</w:t>
      </w:r>
      <w:proofErr w:type="spellEnd"/>
      <w:r w:rsidR="00CB6D65" w:rsidRPr="00984299">
        <w:rPr>
          <w:rFonts w:asciiTheme="majorBidi" w:hAnsiTheme="majorBidi" w:cstheme="majorBidi"/>
          <w:rtl/>
        </w:rPr>
        <w:t xml:space="preserve"> </w:t>
      </w:r>
      <w:proofErr w:type="spellStart"/>
      <w:r w:rsidR="00CB6D65" w:rsidRPr="00984299">
        <w:rPr>
          <w:rFonts w:asciiTheme="majorBidi" w:hAnsiTheme="majorBidi" w:cstheme="majorBidi"/>
          <w:rtl/>
        </w:rPr>
        <w:t>לקולא</w:t>
      </w:r>
      <w:proofErr w:type="spellEnd"/>
      <w:r w:rsidR="00CB6D65" w:rsidRPr="00984299">
        <w:rPr>
          <w:rFonts w:asciiTheme="majorBidi" w:hAnsiTheme="majorBidi" w:cstheme="majorBidi"/>
          <w:rtl/>
        </w:rPr>
        <w:t xml:space="preserve">, היא מחמת </w:t>
      </w:r>
      <w:r w:rsidR="00F0332B" w:rsidRPr="00984299">
        <w:rPr>
          <w:rFonts w:asciiTheme="majorBidi" w:hAnsiTheme="majorBidi" w:cstheme="majorBidi"/>
          <w:rtl/>
        </w:rPr>
        <w:t xml:space="preserve">שיש כאן סתירה, </w:t>
      </w:r>
      <w:proofErr w:type="spellStart"/>
      <w:r w:rsidR="00F0332B" w:rsidRPr="00984299">
        <w:rPr>
          <w:rFonts w:asciiTheme="majorBidi" w:hAnsiTheme="majorBidi" w:cstheme="majorBidi"/>
          <w:rtl/>
        </w:rPr>
        <w:t>דהי</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מינייהו</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מפקת</w:t>
      </w:r>
      <w:proofErr w:type="spellEnd"/>
      <w:r w:rsidR="00F0332B" w:rsidRPr="00984299">
        <w:rPr>
          <w:rFonts w:asciiTheme="majorBidi" w:hAnsiTheme="majorBidi" w:cstheme="majorBidi"/>
          <w:rtl/>
        </w:rPr>
        <w:t xml:space="preserve">. ורק כאשר נפלה חתיכה לים שייך לדון </w:t>
      </w:r>
      <w:proofErr w:type="spellStart"/>
      <w:r w:rsidR="00F0332B" w:rsidRPr="00984299">
        <w:rPr>
          <w:rFonts w:asciiTheme="majorBidi" w:hAnsiTheme="majorBidi" w:cstheme="majorBidi"/>
          <w:rtl/>
        </w:rPr>
        <w:t>סד"ר</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לקולא</w:t>
      </w:r>
      <w:proofErr w:type="spellEnd"/>
      <w:r w:rsidR="00F0332B" w:rsidRPr="00984299">
        <w:rPr>
          <w:rFonts w:asciiTheme="majorBidi" w:hAnsiTheme="majorBidi" w:cstheme="majorBidi"/>
          <w:rtl/>
        </w:rPr>
        <w:t xml:space="preserve">, לולי החידוש שבכזה סוג של ספק של </w:t>
      </w:r>
      <w:proofErr w:type="spellStart"/>
      <w:r w:rsidR="00F0332B" w:rsidRPr="00984299">
        <w:rPr>
          <w:rFonts w:asciiTheme="majorBidi" w:hAnsiTheme="majorBidi" w:cstheme="majorBidi"/>
          <w:rtl/>
        </w:rPr>
        <w:t>איתחזק</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איסורא</w:t>
      </w:r>
      <w:proofErr w:type="spellEnd"/>
      <w:r w:rsidR="00F0332B" w:rsidRPr="00984299">
        <w:rPr>
          <w:rFonts w:asciiTheme="majorBidi" w:hAnsiTheme="majorBidi" w:cstheme="majorBidi"/>
          <w:rtl/>
        </w:rPr>
        <w:t xml:space="preserve">, לא </w:t>
      </w:r>
      <w:proofErr w:type="spellStart"/>
      <w:r w:rsidR="00F0332B" w:rsidRPr="00984299">
        <w:rPr>
          <w:rFonts w:asciiTheme="majorBidi" w:hAnsiTheme="majorBidi" w:cstheme="majorBidi"/>
          <w:rtl/>
        </w:rPr>
        <w:t>אמרינן</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סד"ר</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לקולא</w:t>
      </w:r>
      <w:proofErr w:type="spellEnd"/>
      <w:r w:rsidR="00F0332B" w:rsidRPr="00984299">
        <w:rPr>
          <w:rFonts w:asciiTheme="majorBidi" w:hAnsiTheme="majorBidi" w:cstheme="majorBidi"/>
          <w:rtl/>
        </w:rPr>
        <w:t>.</w:t>
      </w:r>
      <w:r w:rsidR="00CB6D65" w:rsidRPr="00984299">
        <w:rPr>
          <w:rFonts w:asciiTheme="majorBidi" w:hAnsiTheme="majorBidi" w:cstheme="majorBidi"/>
          <w:rtl/>
        </w:rPr>
        <w:t xml:space="preserve"> </w:t>
      </w:r>
    </w:p>
    <w:p w:rsidR="00F0332B" w:rsidRPr="00984299" w:rsidRDefault="00984299" w:rsidP="00046EFA">
      <w:pPr>
        <w:jc w:val="both"/>
        <w:rPr>
          <w:rFonts w:asciiTheme="majorBidi" w:hAnsiTheme="majorBidi" w:cstheme="majorBidi"/>
          <w:rtl/>
        </w:rPr>
      </w:pPr>
      <w:r w:rsidRPr="00984299">
        <w:rPr>
          <w:rFonts w:asciiTheme="majorBidi" w:hAnsiTheme="majorBidi" w:cstheme="majorBidi"/>
          <w:rtl/>
        </w:rPr>
        <w:t>י"</w:t>
      </w:r>
      <w:r w:rsidRPr="00984299">
        <w:rPr>
          <w:rFonts w:asciiTheme="majorBidi" w:hAnsiTheme="majorBidi" w:cstheme="majorBidi" w:hint="cs"/>
          <w:rtl/>
        </w:rPr>
        <w:t>ג</w:t>
      </w:r>
      <w:r w:rsidR="00CB6D65" w:rsidRPr="00984299">
        <w:rPr>
          <w:rFonts w:asciiTheme="majorBidi" w:hAnsiTheme="majorBidi" w:cstheme="majorBidi"/>
          <w:rtl/>
        </w:rPr>
        <w:t>, ו</w:t>
      </w:r>
      <w:r w:rsidR="00F0332B" w:rsidRPr="00984299">
        <w:rPr>
          <w:rFonts w:asciiTheme="majorBidi" w:hAnsiTheme="majorBidi" w:cstheme="majorBidi"/>
          <w:rtl/>
        </w:rPr>
        <w:t xml:space="preserve">הנה, </w:t>
      </w:r>
      <w:r w:rsidR="00CB6D65" w:rsidRPr="00984299">
        <w:rPr>
          <w:rFonts w:asciiTheme="majorBidi" w:hAnsiTheme="majorBidi" w:cstheme="majorBidi"/>
          <w:rtl/>
        </w:rPr>
        <w:t xml:space="preserve">נראה בדברי </w:t>
      </w:r>
      <w:proofErr w:type="spellStart"/>
      <w:r w:rsidR="00CB6D65" w:rsidRPr="00984299">
        <w:rPr>
          <w:rFonts w:asciiTheme="majorBidi" w:hAnsiTheme="majorBidi" w:cstheme="majorBidi"/>
          <w:rtl/>
        </w:rPr>
        <w:t>הש"ך</w:t>
      </w:r>
      <w:proofErr w:type="spellEnd"/>
      <w:r w:rsidR="00CB6D65" w:rsidRPr="00984299">
        <w:rPr>
          <w:rFonts w:asciiTheme="majorBidi" w:hAnsiTheme="majorBidi" w:cstheme="majorBidi"/>
          <w:rtl/>
        </w:rPr>
        <w:t xml:space="preserve"> שכל </w:t>
      </w:r>
      <w:proofErr w:type="spellStart"/>
      <w:r w:rsidR="00CB6D65" w:rsidRPr="00984299">
        <w:rPr>
          <w:rFonts w:asciiTheme="majorBidi" w:hAnsiTheme="majorBidi" w:cstheme="majorBidi"/>
          <w:rtl/>
        </w:rPr>
        <w:t>הנ</w:t>
      </w:r>
      <w:r w:rsidR="00F0332B" w:rsidRPr="00984299">
        <w:rPr>
          <w:rFonts w:asciiTheme="majorBidi" w:hAnsiTheme="majorBidi" w:cstheme="majorBidi"/>
          <w:rtl/>
        </w:rPr>
        <w:t>פ"מ</w:t>
      </w:r>
      <w:proofErr w:type="spellEnd"/>
      <w:r w:rsidR="00F0332B" w:rsidRPr="00984299">
        <w:rPr>
          <w:rFonts w:asciiTheme="majorBidi" w:hAnsiTheme="majorBidi" w:cstheme="majorBidi"/>
          <w:rtl/>
        </w:rPr>
        <w:t xml:space="preserve"> בחידושו היא רק בהתערבות של חד בחד. אבל בהתערבות של חתיכה חשובה של איסור דרבנן חד בתרי ונפלה חתיכה לים, אין צריך להזדקק לחידוש </w:t>
      </w:r>
      <w:proofErr w:type="spellStart"/>
      <w:r w:rsidR="00F0332B" w:rsidRPr="00984299">
        <w:rPr>
          <w:rFonts w:asciiTheme="majorBidi" w:hAnsiTheme="majorBidi" w:cstheme="majorBidi"/>
          <w:rtl/>
        </w:rPr>
        <w:t>הש"ך</w:t>
      </w:r>
      <w:proofErr w:type="spellEnd"/>
      <w:r w:rsidR="00F0332B" w:rsidRPr="00984299">
        <w:rPr>
          <w:rFonts w:asciiTheme="majorBidi" w:hAnsiTheme="majorBidi" w:cstheme="majorBidi"/>
          <w:rtl/>
        </w:rPr>
        <w:t xml:space="preserve">. והדין בציור הזה כתב </w:t>
      </w:r>
      <w:proofErr w:type="spellStart"/>
      <w:r w:rsidR="00F0332B" w:rsidRPr="00984299">
        <w:rPr>
          <w:rFonts w:asciiTheme="majorBidi" w:hAnsiTheme="majorBidi" w:cstheme="majorBidi"/>
          <w:rtl/>
        </w:rPr>
        <w:t>הש"ך</w:t>
      </w:r>
      <w:proofErr w:type="spellEnd"/>
      <w:r w:rsidR="00F0332B" w:rsidRPr="00984299">
        <w:rPr>
          <w:rFonts w:asciiTheme="majorBidi" w:hAnsiTheme="majorBidi" w:cstheme="majorBidi"/>
          <w:rtl/>
        </w:rPr>
        <w:t xml:space="preserve"> שהוא כדין חתיכה דאורייתא המבואר לעיל בסעיף ז'. אשר אסור לאכול חד בחד אלא רק שניים שניים.    וצ"ע </w:t>
      </w:r>
      <w:proofErr w:type="spellStart"/>
      <w:r w:rsidR="00F0332B" w:rsidRPr="00984299">
        <w:rPr>
          <w:rFonts w:asciiTheme="majorBidi" w:hAnsiTheme="majorBidi" w:cstheme="majorBidi"/>
          <w:rtl/>
        </w:rPr>
        <w:t>אמאי</w:t>
      </w:r>
      <w:proofErr w:type="spellEnd"/>
      <w:r w:rsidR="00F0332B" w:rsidRPr="00984299">
        <w:rPr>
          <w:rFonts w:asciiTheme="majorBidi" w:hAnsiTheme="majorBidi" w:cstheme="majorBidi"/>
          <w:rtl/>
        </w:rPr>
        <w:t xml:space="preserve"> א"צ להגיע כאן לחידוש הנ"ל של </w:t>
      </w:r>
      <w:proofErr w:type="spellStart"/>
      <w:r w:rsidR="00F0332B" w:rsidRPr="00984299">
        <w:rPr>
          <w:rFonts w:asciiTheme="majorBidi" w:hAnsiTheme="majorBidi" w:cstheme="majorBidi"/>
          <w:rtl/>
        </w:rPr>
        <w:t>הש"ך</w:t>
      </w:r>
      <w:proofErr w:type="spellEnd"/>
      <w:r w:rsidR="00F0332B" w:rsidRPr="00984299">
        <w:rPr>
          <w:rFonts w:asciiTheme="majorBidi" w:hAnsiTheme="majorBidi" w:cstheme="majorBidi"/>
          <w:rtl/>
        </w:rPr>
        <w:t xml:space="preserve">, הלא אם היינו אומרים שגם </w:t>
      </w:r>
      <w:proofErr w:type="spellStart"/>
      <w:r w:rsidR="00F0332B" w:rsidRPr="00984299">
        <w:rPr>
          <w:rFonts w:asciiTheme="majorBidi" w:hAnsiTheme="majorBidi" w:cstheme="majorBidi"/>
          <w:rtl/>
        </w:rPr>
        <w:t>באתחזק</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איסורא</w:t>
      </w:r>
      <w:proofErr w:type="spellEnd"/>
      <w:r w:rsidR="00F0332B" w:rsidRPr="00984299">
        <w:rPr>
          <w:rFonts w:asciiTheme="majorBidi" w:hAnsiTheme="majorBidi" w:cstheme="majorBidi"/>
          <w:rtl/>
        </w:rPr>
        <w:t xml:space="preserve"> שייך </w:t>
      </w:r>
      <w:proofErr w:type="spellStart"/>
      <w:r w:rsidR="00F0332B" w:rsidRPr="00984299">
        <w:rPr>
          <w:rFonts w:asciiTheme="majorBidi" w:hAnsiTheme="majorBidi" w:cstheme="majorBidi"/>
          <w:rtl/>
        </w:rPr>
        <w:t>סד"ר</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לקולא</w:t>
      </w:r>
      <w:proofErr w:type="spellEnd"/>
      <w:r w:rsidR="00F0332B" w:rsidRPr="00984299">
        <w:rPr>
          <w:rFonts w:asciiTheme="majorBidi" w:hAnsiTheme="majorBidi" w:cstheme="majorBidi"/>
          <w:rtl/>
        </w:rPr>
        <w:t xml:space="preserve">, מדוע לא נתיר לאכול כאשר נפלה חתיכה לים, ומה בכך שהחתיכה חשובה, לכאורה יותר מחד בחד אין כאן. וברור שכל יסוד האיסור הוא רק מחמת שאין כאן </w:t>
      </w:r>
      <w:proofErr w:type="spellStart"/>
      <w:r w:rsidR="00F0332B" w:rsidRPr="00984299">
        <w:rPr>
          <w:rFonts w:asciiTheme="majorBidi" w:hAnsiTheme="majorBidi" w:cstheme="majorBidi"/>
          <w:rtl/>
        </w:rPr>
        <w:t>סד"ר</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לקולא</w:t>
      </w:r>
      <w:proofErr w:type="spellEnd"/>
      <w:r w:rsidR="00F0332B" w:rsidRPr="00984299">
        <w:rPr>
          <w:rFonts w:asciiTheme="majorBidi" w:hAnsiTheme="majorBidi" w:cstheme="majorBidi"/>
          <w:rtl/>
        </w:rPr>
        <w:t xml:space="preserve"> מחמת </w:t>
      </w:r>
      <w:proofErr w:type="spellStart"/>
      <w:r w:rsidR="00F0332B" w:rsidRPr="00984299">
        <w:rPr>
          <w:rFonts w:asciiTheme="majorBidi" w:hAnsiTheme="majorBidi" w:cstheme="majorBidi"/>
          <w:rtl/>
        </w:rPr>
        <w:t>האיתחזק</w:t>
      </w:r>
      <w:proofErr w:type="spellEnd"/>
      <w:r w:rsidR="00F0332B" w:rsidRPr="00984299">
        <w:rPr>
          <w:rFonts w:asciiTheme="majorBidi" w:hAnsiTheme="majorBidi" w:cstheme="majorBidi"/>
          <w:rtl/>
        </w:rPr>
        <w:t xml:space="preserve">. ואי </w:t>
      </w:r>
      <w:proofErr w:type="spellStart"/>
      <w:r w:rsidR="00F0332B" w:rsidRPr="00984299">
        <w:rPr>
          <w:rFonts w:asciiTheme="majorBidi" w:hAnsiTheme="majorBidi" w:cstheme="majorBidi"/>
          <w:rtl/>
        </w:rPr>
        <w:t>נימא</w:t>
      </w:r>
      <w:proofErr w:type="spellEnd"/>
      <w:r w:rsidR="00F0332B" w:rsidRPr="00984299">
        <w:rPr>
          <w:rFonts w:asciiTheme="majorBidi" w:hAnsiTheme="majorBidi" w:cstheme="majorBidi"/>
          <w:rtl/>
        </w:rPr>
        <w:t xml:space="preserve"> שסבר </w:t>
      </w:r>
      <w:proofErr w:type="spellStart"/>
      <w:r w:rsidR="00F0332B" w:rsidRPr="00984299">
        <w:rPr>
          <w:rFonts w:asciiTheme="majorBidi" w:hAnsiTheme="majorBidi" w:cstheme="majorBidi"/>
          <w:rtl/>
        </w:rPr>
        <w:t>הש"ך</w:t>
      </w:r>
      <w:proofErr w:type="spellEnd"/>
      <w:r w:rsidR="00F0332B" w:rsidRPr="00984299">
        <w:rPr>
          <w:rFonts w:asciiTheme="majorBidi" w:hAnsiTheme="majorBidi" w:cstheme="majorBidi"/>
          <w:rtl/>
        </w:rPr>
        <w:t xml:space="preserve"> שהצרכת האכילה שניים שניים היא </w:t>
      </w:r>
      <w:proofErr w:type="spellStart"/>
      <w:r w:rsidR="00F0332B" w:rsidRPr="00984299">
        <w:rPr>
          <w:rFonts w:asciiTheme="majorBidi" w:hAnsiTheme="majorBidi" w:cstheme="majorBidi"/>
          <w:rtl/>
        </w:rPr>
        <w:t>חומרא</w:t>
      </w:r>
      <w:proofErr w:type="spellEnd"/>
      <w:r w:rsidR="00F0332B" w:rsidRPr="00984299">
        <w:rPr>
          <w:rFonts w:asciiTheme="majorBidi" w:hAnsiTheme="majorBidi" w:cstheme="majorBidi"/>
          <w:rtl/>
        </w:rPr>
        <w:t xml:space="preserve"> בעלמא ואינה מוכיחה שלא דנים כאן </w:t>
      </w:r>
      <w:proofErr w:type="spellStart"/>
      <w:r w:rsidR="00F0332B" w:rsidRPr="00984299">
        <w:rPr>
          <w:rFonts w:asciiTheme="majorBidi" w:hAnsiTheme="majorBidi" w:cstheme="majorBidi"/>
          <w:rtl/>
        </w:rPr>
        <w:t>סד"ר</w:t>
      </w:r>
      <w:proofErr w:type="spellEnd"/>
      <w:r w:rsidR="00F0332B" w:rsidRPr="00984299">
        <w:rPr>
          <w:rFonts w:asciiTheme="majorBidi" w:hAnsiTheme="majorBidi" w:cstheme="majorBidi"/>
          <w:rtl/>
        </w:rPr>
        <w:t xml:space="preserve"> </w:t>
      </w:r>
      <w:proofErr w:type="spellStart"/>
      <w:r w:rsidR="00F0332B" w:rsidRPr="00984299">
        <w:rPr>
          <w:rFonts w:asciiTheme="majorBidi" w:hAnsiTheme="majorBidi" w:cstheme="majorBidi"/>
          <w:rtl/>
        </w:rPr>
        <w:t>לקולא</w:t>
      </w:r>
      <w:proofErr w:type="spellEnd"/>
      <w:r w:rsidR="00F0332B" w:rsidRPr="00984299">
        <w:rPr>
          <w:rFonts w:asciiTheme="majorBidi" w:hAnsiTheme="majorBidi" w:cstheme="majorBidi"/>
          <w:rtl/>
        </w:rPr>
        <w:t xml:space="preserve">, אם כן צריך עיון </w:t>
      </w:r>
      <w:proofErr w:type="spellStart"/>
      <w:r w:rsidR="00F0332B" w:rsidRPr="00984299">
        <w:rPr>
          <w:rFonts w:asciiTheme="majorBidi" w:hAnsiTheme="majorBidi" w:cstheme="majorBidi"/>
          <w:rtl/>
        </w:rPr>
        <w:t>אמאי</w:t>
      </w:r>
      <w:proofErr w:type="spellEnd"/>
      <w:r w:rsidR="00F0332B" w:rsidRPr="00984299">
        <w:rPr>
          <w:rFonts w:asciiTheme="majorBidi" w:hAnsiTheme="majorBidi" w:cstheme="majorBidi"/>
          <w:rtl/>
        </w:rPr>
        <w:t xml:space="preserve"> הוצרך לחידושו הנ"ל לגבי חד בחד, </w:t>
      </w:r>
      <w:proofErr w:type="spellStart"/>
      <w:r w:rsidR="00F0332B" w:rsidRPr="00984299">
        <w:rPr>
          <w:rFonts w:asciiTheme="majorBidi" w:hAnsiTheme="majorBidi" w:cstheme="majorBidi"/>
          <w:rtl/>
        </w:rPr>
        <w:t>תיפוק</w:t>
      </w:r>
      <w:proofErr w:type="spellEnd"/>
      <w:r w:rsidR="00F0332B" w:rsidRPr="00984299">
        <w:rPr>
          <w:rFonts w:asciiTheme="majorBidi" w:hAnsiTheme="majorBidi" w:cstheme="majorBidi"/>
          <w:rtl/>
        </w:rPr>
        <w:t xml:space="preserve"> ליה מצד מה שאי אפשר לאכול </w:t>
      </w:r>
      <w:proofErr w:type="spellStart"/>
      <w:r w:rsidR="00F0332B" w:rsidRPr="00984299">
        <w:rPr>
          <w:rFonts w:asciiTheme="majorBidi" w:hAnsiTheme="majorBidi" w:cstheme="majorBidi"/>
          <w:rtl/>
        </w:rPr>
        <w:t>בכה"ג</w:t>
      </w:r>
      <w:proofErr w:type="spellEnd"/>
      <w:r w:rsidR="00F0332B" w:rsidRPr="00984299">
        <w:rPr>
          <w:rFonts w:asciiTheme="majorBidi" w:hAnsiTheme="majorBidi" w:cstheme="majorBidi"/>
          <w:rtl/>
        </w:rPr>
        <w:t xml:space="preserve"> שניים שניים.  </w:t>
      </w:r>
    </w:p>
    <w:p w:rsidR="00A7395D" w:rsidRPr="00984299" w:rsidRDefault="00F0332B" w:rsidP="00046EFA">
      <w:pPr>
        <w:jc w:val="both"/>
        <w:rPr>
          <w:rFonts w:asciiTheme="majorBidi" w:hAnsiTheme="majorBidi" w:cstheme="majorBidi"/>
          <w:rtl/>
        </w:rPr>
      </w:pPr>
      <w:r w:rsidRPr="00984299">
        <w:rPr>
          <w:rFonts w:asciiTheme="majorBidi" w:hAnsiTheme="majorBidi" w:cstheme="majorBidi"/>
          <w:rtl/>
        </w:rPr>
        <w:t xml:space="preserve">והנראה בדברי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שלמד שהסיבה שמצריכים </w:t>
      </w:r>
      <w:r w:rsidR="00E22ABA" w:rsidRPr="00984299">
        <w:rPr>
          <w:rFonts w:asciiTheme="majorBidi" w:hAnsiTheme="majorBidi" w:cstheme="majorBidi"/>
          <w:rtl/>
        </w:rPr>
        <w:t xml:space="preserve">אכילת </w:t>
      </w:r>
      <w:r w:rsidRPr="00984299">
        <w:rPr>
          <w:rFonts w:asciiTheme="majorBidi" w:hAnsiTheme="majorBidi" w:cstheme="majorBidi"/>
          <w:rtl/>
        </w:rPr>
        <w:t xml:space="preserve">שניים שניים </w:t>
      </w:r>
      <w:proofErr w:type="spellStart"/>
      <w:r w:rsidRPr="00984299">
        <w:rPr>
          <w:rFonts w:asciiTheme="majorBidi" w:hAnsiTheme="majorBidi" w:cstheme="majorBidi"/>
          <w:rtl/>
        </w:rPr>
        <w:t>בדווקא</w:t>
      </w:r>
      <w:proofErr w:type="spellEnd"/>
      <w:r w:rsidRPr="00984299">
        <w:rPr>
          <w:rFonts w:asciiTheme="majorBidi" w:hAnsiTheme="majorBidi" w:cstheme="majorBidi"/>
          <w:rtl/>
        </w:rPr>
        <w:t>, היא מחמת סברת '</w:t>
      </w:r>
      <w:proofErr w:type="spellStart"/>
      <w:r w:rsidRPr="00984299">
        <w:rPr>
          <w:rFonts w:asciiTheme="majorBidi" w:hAnsiTheme="majorBidi" w:cstheme="majorBidi"/>
          <w:rtl/>
        </w:rPr>
        <w:t>איסורא</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ברובא</w:t>
      </w:r>
      <w:proofErr w:type="spellEnd"/>
      <w:r w:rsidRPr="00984299">
        <w:rPr>
          <w:rFonts w:asciiTheme="majorBidi" w:hAnsiTheme="majorBidi" w:cstheme="majorBidi"/>
          <w:rtl/>
        </w:rPr>
        <w:t xml:space="preserve"> איתא' אשר מחמתה בעצם יש לנקוט שהאיסור לא נפל לים</w:t>
      </w:r>
      <w:r w:rsidR="00E22ABA" w:rsidRPr="00984299">
        <w:rPr>
          <w:rFonts w:asciiTheme="majorBidi" w:hAnsiTheme="majorBidi" w:cstheme="majorBidi"/>
          <w:rtl/>
        </w:rPr>
        <w:t xml:space="preserve">. וזה בחד </w:t>
      </w:r>
      <w:proofErr w:type="spellStart"/>
      <w:r w:rsidR="00E22ABA" w:rsidRPr="00984299">
        <w:rPr>
          <w:rFonts w:asciiTheme="majorBidi" w:hAnsiTheme="majorBidi" w:cstheme="majorBidi"/>
          <w:rtl/>
        </w:rPr>
        <w:t>בחד</w:t>
      </w:r>
      <w:proofErr w:type="spellEnd"/>
      <w:r w:rsidR="00E22ABA" w:rsidRPr="00984299">
        <w:rPr>
          <w:rFonts w:asciiTheme="majorBidi" w:hAnsiTheme="majorBidi" w:cstheme="majorBidi"/>
          <w:rtl/>
        </w:rPr>
        <w:t xml:space="preserve"> הרי לא שייך. ועל כן בחד </w:t>
      </w:r>
      <w:proofErr w:type="spellStart"/>
      <w:r w:rsidR="00E22ABA" w:rsidRPr="00984299">
        <w:rPr>
          <w:rFonts w:asciiTheme="majorBidi" w:hAnsiTheme="majorBidi" w:cstheme="majorBidi"/>
          <w:rtl/>
        </w:rPr>
        <w:t>בחד</w:t>
      </w:r>
      <w:proofErr w:type="spellEnd"/>
      <w:r w:rsidR="00E22ABA" w:rsidRPr="00984299">
        <w:rPr>
          <w:rFonts w:asciiTheme="majorBidi" w:hAnsiTheme="majorBidi" w:cstheme="majorBidi"/>
          <w:rtl/>
        </w:rPr>
        <w:t xml:space="preserve"> אין להחמיר אלא משום </w:t>
      </w:r>
      <w:proofErr w:type="spellStart"/>
      <w:r w:rsidR="00E22ABA" w:rsidRPr="00984299">
        <w:rPr>
          <w:rFonts w:asciiTheme="majorBidi" w:hAnsiTheme="majorBidi" w:cstheme="majorBidi"/>
          <w:rtl/>
        </w:rPr>
        <w:t>איתחזק</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איסורא</w:t>
      </w:r>
      <w:proofErr w:type="spellEnd"/>
      <w:r w:rsidR="00E22ABA" w:rsidRPr="00984299">
        <w:rPr>
          <w:rFonts w:asciiTheme="majorBidi" w:hAnsiTheme="majorBidi" w:cstheme="majorBidi"/>
          <w:rtl/>
        </w:rPr>
        <w:t xml:space="preserve">, וממילא אין כאן </w:t>
      </w:r>
      <w:proofErr w:type="spellStart"/>
      <w:r w:rsidR="00E22ABA" w:rsidRPr="00984299">
        <w:rPr>
          <w:rFonts w:asciiTheme="majorBidi" w:hAnsiTheme="majorBidi" w:cstheme="majorBidi"/>
          <w:rtl/>
        </w:rPr>
        <w:t>סד"ר</w:t>
      </w:r>
      <w:proofErr w:type="spellEnd"/>
      <w:r w:rsidR="00E22ABA" w:rsidRPr="00984299">
        <w:rPr>
          <w:rFonts w:asciiTheme="majorBidi" w:hAnsiTheme="majorBidi" w:cstheme="majorBidi"/>
          <w:rtl/>
        </w:rPr>
        <w:t xml:space="preserve"> כלל.   </w:t>
      </w:r>
      <w:proofErr w:type="spellStart"/>
      <w:r w:rsidR="00E22ABA" w:rsidRPr="00984299">
        <w:rPr>
          <w:rFonts w:asciiTheme="majorBidi" w:hAnsiTheme="majorBidi" w:cstheme="majorBidi"/>
          <w:rtl/>
        </w:rPr>
        <w:t>משא"כ</w:t>
      </w:r>
      <w:proofErr w:type="spellEnd"/>
      <w:r w:rsidR="00E22ABA" w:rsidRPr="00984299">
        <w:rPr>
          <w:rFonts w:asciiTheme="majorBidi" w:hAnsiTheme="majorBidi" w:cstheme="majorBidi"/>
          <w:rtl/>
        </w:rPr>
        <w:t xml:space="preserve"> בחד בתרי, באמת אינו מוגדר </w:t>
      </w:r>
      <w:proofErr w:type="spellStart"/>
      <w:r w:rsidR="00E22ABA" w:rsidRPr="00984299">
        <w:rPr>
          <w:rFonts w:asciiTheme="majorBidi" w:hAnsiTheme="majorBidi" w:cstheme="majorBidi"/>
          <w:rtl/>
        </w:rPr>
        <w:t>איתחזק</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איסורא</w:t>
      </w:r>
      <w:proofErr w:type="spellEnd"/>
      <w:r w:rsidR="00E22ABA" w:rsidRPr="00984299">
        <w:rPr>
          <w:rFonts w:asciiTheme="majorBidi" w:hAnsiTheme="majorBidi" w:cstheme="majorBidi"/>
          <w:rtl/>
        </w:rPr>
        <w:t xml:space="preserve">, ובעצם יש לדון כאן בנפילה לים, </w:t>
      </w:r>
      <w:proofErr w:type="spellStart"/>
      <w:r w:rsidR="00E22ABA" w:rsidRPr="00984299">
        <w:rPr>
          <w:rFonts w:asciiTheme="majorBidi" w:hAnsiTheme="majorBidi" w:cstheme="majorBidi"/>
          <w:rtl/>
        </w:rPr>
        <w:t>סד"ר</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לקולא</w:t>
      </w:r>
      <w:proofErr w:type="spellEnd"/>
      <w:r w:rsidR="00E22ABA" w:rsidRPr="00984299">
        <w:rPr>
          <w:rFonts w:asciiTheme="majorBidi" w:hAnsiTheme="majorBidi" w:cstheme="majorBidi"/>
          <w:rtl/>
        </w:rPr>
        <w:t xml:space="preserve">, ומחמת זה באמת מתירים, אלא שמחמת </w:t>
      </w:r>
      <w:proofErr w:type="spellStart"/>
      <w:r w:rsidR="00E22ABA" w:rsidRPr="00984299">
        <w:rPr>
          <w:rFonts w:asciiTheme="majorBidi" w:hAnsiTheme="majorBidi" w:cstheme="majorBidi"/>
          <w:rtl/>
        </w:rPr>
        <w:t>סברא</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דאיסורא</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ברובא</w:t>
      </w:r>
      <w:proofErr w:type="spellEnd"/>
      <w:r w:rsidR="00E22ABA" w:rsidRPr="00984299">
        <w:rPr>
          <w:rFonts w:asciiTheme="majorBidi" w:hAnsiTheme="majorBidi" w:cstheme="majorBidi"/>
          <w:rtl/>
        </w:rPr>
        <w:t xml:space="preserve"> איתא, הצריכו לאכול רק שתיים שתיים.   ואם כנים הדברים, יצא שכאשר נפלו רוב החתיכות לים, יהיה אפשר להקל לאכול את הנשארות אף אחד בחד, כיון </w:t>
      </w:r>
      <w:proofErr w:type="spellStart"/>
      <w:r w:rsidR="00E22ABA" w:rsidRPr="00984299">
        <w:rPr>
          <w:rFonts w:asciiTheme="majorBidi" w:hAnsiTheme="majorBidi" w:cstheme="majorBidi"/>
          <w:rtl/>
        </w:rPr>
        <w:t>שבכה"ג</w:t>
      </w:r>
      <w:proofErr w:type="spellEnd"/>
      <w:r w:rsidR="00E22ABA" w:rsidRPr="00984299">
        <w:rPr>
          <w:rFonts w:asciiTheme="majorBidi" w:hAnsiTheme="majorBidi" w:cstheme="majorBidi"/>
          <w:rtl/>
        </w:rPr>
        <w:t xml:space="preserve"> כבר לא תהיה ההחמרה מצד </w:t>
      </w:r>
      <w:proofErr w:type="spellStart"/>
      <w:r w:rsidR="00E22ABA" w:rsidRPr="00984299">
        <w:rPr>
          <w:rFonts w:asciiTheme="majorBidi" w:hAnsiTheme="majorBidi" w:cstheme="majorBidi"/>
          <w:rtl/>
        </w:rPr>
        <w:t>איסורא</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ברובא</w:t>
      </w:r>
      <w:proofErr w:type="spellEnd"/>
      <w:r w:rsidR="00E22ABA" w:rsidRPr="00984299">
        <w:rPr>
          <w:rFonts w:asciiTheme="majorBidi" w:hAnsiTheme="majorBidi" w:cstheme="majorBidi"/>
          <w:rtl/>
        </w:rPr>
        <w:t xml:space="preserve"> </w:t>
      </w:r>
      <w:proofErr w:type="spellStart"/>
      <w:r w:rsidR="00E22ABA" w:rsidRPr="00984299">
        <w:rPr>
          <w:rFonts w:asciiTheme="majorBidi" w:hAnsiTheme="majorBidi" w:cstheme="majorBidi"/>
          <w:rtl/>
        </w:rPr>
        <w:t>איתה</w:t>
      </w:r>
      <w:proofErr w:type="spellEnd"/>
      <w:r w:rsidR="00E22ABA" w:rsidRPr="00984299">
        <w:rPr>
          <w:rFonts w:asciiTheme="majorBidi" w:hAnsiTheme="majorBidi" w:cstheme="majorBidi"/>
          <w:rtl/>
        </w:rPr>
        <w:t>, וצ"ע.</w:t>
      </w:r>
    </w:p>
    <w:p w:rsidR="00F717EB" w:rsidRPr="00F717EB" w:rsidRDefault="00F717EB" w:rsidP="00046EFA">
      <w:pPr>
        <w:jc w:val="both"/>
        <w:rPr>
          <w:rFonts w:asciiTheme="majorBidi" w:hAnsiTheme="majorBidi" w:cstheme="majorBidi"/>
          <w:b/>
          <w:bCs/>
          <w:sz w:val="20"/>
          <w:szCs w:val="20"/>
          <w:rtl/>
        </w:rPr>
      </w:pPr>
      <w:proofErr w:type="spellStart"/>
      <w:r>
        <w:rPr>
          <w:rFonts w:asciiTheme="majorBidi" w:hAnsiTheme="majorBidi" w:cstheme="majorBidi" w:hint="cs"/>
          <w:b/>
          <w:bCs/>
          <w:sz w:val="20"/>
          <w:szCs w:val="20"/>
          <w:rtl/>
        </w:rPr>
        <w:t>ספיקא</w:t>
      </w:r>
      <w:proofErr w:type="spellEnd"/>
      <w:r>
        <w:rPr>
          <w:rFonts w:asciiTheme="majorBidi" w:hAnsiTheme="majorBidi" w:cstheme="majorBidi" w:hint="cs"/>
          <w:b/>
          <w:bCs/>
          <w:sz w:val="20"/>
          <w:szCs w:val="20"/>
          <w:rtl/>
        </w:rPr>
        <w:t xml:space="preserve"> דרבנן בדבר שעיקרו מדאורייתא</w:t>
      </w:r>
    </w:p>
    <w:p w:rsidR="00CB6D65" w:rsidRPr="00984299" w:rsidRDefault="00984299" w:rsidP="00046EFA">
      <w:pPr>
        <w:jc w:val="both"/>
        <w:rPr>
          <w:rFonts w:asciiTheme="majorBidi" w:hAnsiTheme="majorBidi" w:cstheme="majorBidi"/>
          <w:rtl/>
        </w:rPr>
      </w:pPr>
      <w:r w:rsidRPr="00984299">
        <w:rPr>
          <w:rFonts w:asciiTheme="majorBidi" w:hAnsiTheme="majorBidi" w:cstheme="majorBidi"/>
          <w:rtl/>
        </w:rPr>
        <w:t>י"</w:t>
      </w:r>
      <w:r w:rsidRPr="00984299">
        <w:rPr>
          <w:rFonts w:asciiTheme="majorBidi" w:hAnsiTheme="majorBidi" w:cstheme="majorBidi" w:hint="cs"/>
          <w:rtl/>
        </w:rPr>
        <w:t>ד</w:t>
      </w:r>
      <w:r w:rsidR="00A7395D" w:rsidRPr="00984299">
        <w:rPr>
          <w:rFonts w:asciiTheme="majorBidi" w:hAnsiTheme="majorBidi" w:cstheme="majorBidi"/>
          <w:rtl/>
        </w:rPr>
        <w:t xml:space="preserve">, </w:t>
      </w:r>
      <w:r w:rsidR="001663D5" w:rsidRPr="00984299">
        <w:rPr>
          <w:rFonts w:asciiTheme="majorBidi" w:hAnsiTheme="majorBidi" w:cstheme="majorBidi"/>
          <w:rtl/>
        </w:rPr>
        <w:t xml:space="preserve">דן </w:t>
      </w:r>
      <w:proofErr w:type="spellStart"/>
      <w:r w:rsidR="001663D5" w:rsidRPr="00984299">
        <w:rPr>
          <w:rFonts w:asciiTheme="majorBidi" w:hAnsiTheme="majorBidi" w:cstheme="majorBidi"/>
          <w:rtl/>
        </w:rPr>
        <w:t>הש"ך</w:t>
      </w:r>
      <w:proofErr w:type="spellEnd"/>
      <w:r w:rsidR="001663D5" w:rsidRPr="00984299">
        <w:rPr>
          <w:rFonts w:asciiTheme="majorBidi" w:hAnsiTheme="majorBidi" w:cstheme="majorBidi"/>
          <w:rtl/>
        </w:rPr>
        <w:t xml:space="preserve"> </w:t>
      </w:r>
      <w:r w:rsidR="00F717EB">
        <w:rPr>
          <w:rFonts w:asciiTheme="majorBidi" w:hAnsiTheme="majorBidi" w:cstheme="majorBidi" w:hint="cs"/>
          <w:rtl/>
        </w:rPr>
        <w:t xml:space="preserve">(אות י"ט) </w:t>
      </w:r>
      <w:r w:rsidR="001663D5" w:rsidRPr="00984299">
        <w:rPr>
          <w:rFonts w:asciiTheme="majorBidi" w:hAnsiTheme="majorBidi" w:cstheme="majorBidi"/>
          <w:rtl/>
        </w:rPr>
        <w:t xml:space="preserve">אימתי </w:t>
      </w:r>
      <w:proofErr w:type="spellStart"/>
      <w:r w:rsidR="001663D5" w:rsidRPr="00984299">
        <w:rPr>
          <w:rFonts w:asciiTheme="majorBidi" w:hAnsiTheme="majorBidi" w:cstheme="majorBidi"/>
          <w:rtl/>
        </w:rPr>
        <w:t>אמרינן</w:t>
      </w:r>
      <w:proofErr w:type="spellEnd"/>
      <w:r w:rsidR="001663D5" w:rsidRPr="00984299">
        <w:rPr>
          <w:rFonts w:asciiTheme="majorBidi" w:hAnsiTheme="majorBidi" w:cstheme="majorBidi"/>
          <w:rtl/>
        </w:rPr>
        <w:t xml:space="preserve"> שדבר שעיקרו דאורייתא לא דנים בו </w:t>
      </w:r>
      <w:proofErr w:type="spellStart"/>
      <w:r w:rsidR="001663D5" w:rsidRPr="00984299">
        <w:rPr>
          <w:rFonts w:asciiTheme="majorBidi" w:hAnsiTheme="majorBidi" w:cstheme="majorBidi"/>
          <w:rtl/>
        </w:rPr>
        <w:t>סד"ר</w:t>
      </w:r>
      <w:proofErr w:type="spellEnd"/>
      <w:r w:rsidR="001663D5" w:rsidRPr="00984299">
        <w:rPr>
          <w:rFonts w:asciiTheme="majorBidi" w:hAnsiTheme="majorBidi" w:cstheme="majorBidi"/>
          <w:rtl/>
        </w:rPr>
        <w:t xml:space="preserve"> </w:t>
      </w:r>
      <w:proofErr w:type="spellStart"/>
      <w:r w:rsidR="001663D5" w:rsidRPr="00984299">
        <w:rPr>
          <w:rFonts w:asciiTheme="majorBidi" w:hAnsiTheme="majorBidi" w:cstheme="majorBidi"/>
          <w:rtl/>
        </w:rPr>
        <w:t>לקולא</w:t>
      </w:r>
      <w:proofErr w:type="spellEnd"/>
      <w:r w:rsidR="001663D5" w:rsidRPr="00984299">
        <w:rPr>
          <w:rFonts w:asciiTheme="majorBidi" w:hAnsiTheme="majorBidi" w:cstheme="majorBidi"/>
          <w:rtl/>
        </w:rPr>
        <w:t xml:space="preserve">. וחילק בזה בין ספק דרוסה </w:t>
      </w:r>
      <w:proofErr w:type="spellStart"/>
      <w:r w:rsidR="001663D5" w:rsidRPr="00984299">
        <w:rPr>
          <w:rFonts w:asciiTheme="majorBidi" w:hAnsiTheme="majorBidi" w:cstheme="majorBidi"/>
          <w:rtl/>
        </w:rPr>
        <w:t>שנתערבה</w:t>
      </w:r>
      <w:proofErr w:type="spellEnd"/>
      <w:r w:rsidR="001663D5" w:rsidRPr="00984299">
        <w:rPr>
          <w:rFonts w:asciiTheme="majorBidi" w:hAnsiTheme="majorBidi" w:cstheme="majorBidi"/>
          <w:rtl/>
        </w:rPr>
        <w:t xml:space="preserve"> ברוב לבין קדירה שספק אם נפל אליה איסור דאורייתא ומדרבנן לא התבטל. ולשונו קצת סתומה.  ולכאורה נקודת החילוק היא, היכן הוא מקום ההסתפקות. </w:t>
      </w:r>
      <w:proofErr w:type="spellStart"/>
      <w:r w:rsidR="001663D5" w:rsidRPr="00984299">
        <w:rPr>
          <w:rFonts w:asciiTheme="majorBidi" w:hAnsiTheme="majorBidi" w:cstheme="majorBidi"/>
          <w:rtl/>
        </w:rPr>
        <w:t>דאם</w:t>
      </w:r>
      <w:proofErr w:type="spellEnd"/>
      <w:r w:rsidR="001663D5" w:rsidRPr="00984299">
        <w:rPr>
          <w:rFonts w:asciiTheme="majorBidi" w:hAnsiTheme="majorBidi" w:cstheme="majorBidi"/>
          <w:rtl/>
        </w:rPr>
        <w:t xml:space="preserve"> הנושא המסופק הוא במקום איסור התורה, כמו בספק דרוסה, לא יועיל מה שכעת אין כאן איסור מדאורייתא מחמת הביטול. אבל בנפל איסור לקדירה, אשר מקום הספק </w:t>
      </w:r>
      <w:r w:rsidR="001663D5" w:rsidRPr="00984299">
        <w:rPr>
          <w:rFonts w:asciiTheme="majorBidi" w:hAnsiTheme="majorBidi" w:cstheme="majorBidi"/>
          <w:rtl/>
        </w:rPr>
        <w:lastRenderedPageBreak/>
        <w:t xml:space="preserve">הוא בקדירה, האם נפל אליה האיסור, </w:t>
      </w:r>
      <w:proofErr w:type="spellStart"/>
      <w:r w:rsidR="001663D5" w:rsidRPr="00984299">
        <w:rPr>
          <w:rFonts w:asciiTheme="majorBidi" w:hAnsiTheme="majorBidi" w:cstheme="majorBidi"/>
          <w:rtl/>
        </w:rPr>
        <w:t>ומדאורייתא</w:t>
      </w:r>
      <w:proofErr w:type="spellEnd"/>
      <w:r w:rsidR="001663D5" w:rsidRPr="00984299">
        <w:rPr>
          <w:rFonts w:asciiTheme="majorBidi" w:hAnsiTheme="majorBidi" w:cstheme="majorBidi"/>
          <w:rtl/>
        </w:rPr>
        <w:t xml:space="preserve"> ודאי לא אסרה אלא רק מדרבנן, </w:t>
      </w:r>
      <w:r w:rsidR="00C01BD5" w:rsidRPr="00984299">
        <w:rPr>
          <w:rFonts w:asciiTheme="majorBidi" w:hAnsiTheme="majorBidi" w:cstheme="majorBidi"/>
          <w:rtl/>
        </w:rPr>
        <w:t xml:space="preserve">הרי זה מוגדר ספק דרבנן גמור. (ועי' </w:t>
      </w:r>
      <w:proofErr w:type="spellStart"/>
      <w:r w:rsidR="00C01BD5" w:rsidRPr="00984299">
        <w:rPr>
          <w:rFonts w:asciiTheme="majorBidi" w:hAnsiTheme="majorBidi" w:cstheme="majorBidi"/>
          <w:rtl/>
        </w:rPr>
        <w:t>בפמ"ג</w:t>
      </w:r>
      <w:proofErr w:type="spellEnd"/>
      <w:r w:rsidR="00C01BD5" w:rsidRPr="00984299">
        <w:rPr>
          <w:rFonts w:asciiTheme="majorBidi" w:hAnsiTheme="majorBidi" w:cstheme="majorBidi"/>
          <w:rtl/>
        </w:rPr>
        <w:t xml:space="preserve"> שנראה שהבין את החילוק אחרת, וצריך עיון.)</w:t>
      </w:r>
      <w:r w:rsidR="00F0332B" w:rsidRPr="00984299">
        <w:rPr>
          <w:rFonts w:asciiTheme="majorBidi" w:hAnsiTheme="majorBidi" w:cstheme="majorBidi"/>
          <w:rtl/>
        </w:rPr>
        <w:t xml:space="preserve"> </w:t>
      </w:r>
    </w:p>
    <w:p w:rsidR="00F717EB" w:rsidRDefault="00F717EB" w:rsidP="00046EFA">
      <w:pPr>
        <w:jc w:val="both"/>
        <w:rPr>
          <w:rFonts w:asciiTheme="majorBidi" w:hAnsiTheme="majorBidi" w:cstheme="majorBidi"/>
          <w:rtl/>
        </w:rPr>
      </w:pPr>
    </w:p>
    <w:p w:rsidR="00F717EB" w:rsidRPr="00F717EB" w:rsidRDefault="00F717EB" w:rsidP="00046EFA">
      <w:pPr>
        <w:jc w:val="both"/>
        <w:rPr>
          <w:rFonts w:asciiTheme="majorBidi" w:hAnsiTheme="majorBidi" w:cstheme="majorBidi"/>
          <w:b/>
          <w:bCs/>
          <w:sz w:val="20"/>
          <w:szCs w:val="20"/>
          <w:rtl/>
        </w:rPr>
      </w:pPr>
      <w:r>
        <w:rPr>
          <w:rFonts w:asciiTheme="majorBidi" w:hAnsiTheme="majorBidi" w:cstheme="majorBidi" w:hint="cs"/>
          <w:b/>
          <w:bCs/>
          <w:sz w:val="20"/>
          <w:szCs w:val="20"/>
          <w:rtl/>
        </w:rPr>
        <w:t>ס"ס במקום חזקה</w:t>
      </w:r>
    </w:p>
    <w:p w:rsidR="002A1E34" w:rsidRPr="00984299" w:rsidRDefault="00984299" w:rsidP="00046EFA">
      <w:pPr>
        <w:jc w:val="both"/>
        <w:rPr>
          <w:rFonts w:asciiTheme="majorBidi" w:hAnsiTheme="majorBidi" w:cstheme="majorBidi"/>
          <w:rtl/>
        </w:rPr>
      </w:pPr>
      <w:r w:rsidRPr="00984299">
        <w:rPr>
          <w:rFonts w:asciiTheme="majorBidi" w:hAnsiTheme="majorBidi" w:cstheme="majorBidi" w:hint="cs"/>
          <w:rtl/>
        </w:rPr>
        <w:t>ט"ו</w:t>
      </w:r>
      <w:r w:rsidR="00A02FA5" w:rsidRPr="00984299">
        <w:rPr>
          <w:rFonts w:asciiTheme="majorBidi" w:hAnsiTheme="majorBidi" w:cstheme="majorBidi"/>
          <w:rtl/>
        </w:rPr>
        <w:t>, ס"ס במקום חזקה – יש להעמיד בזה את המקרים והצ</w:t>
      </w:r>
      <w:r w:rsidR="002A1E34" w:rsidRPr="00984299">
        <w:rPr>
          <w:rFonts w:asciiTheme="majorBidi" w:hAnsiTheme="majorBidi" w:cstheme="majorBidi"/>
          <w:rtl/>
        </w:rPr>
        <w:t>דדים:</w:t>
      </w:r>
      <w:r w:rsidR="00A02FA5" w:rsidRPr="00984299">
        <w:rPr>
          <w:rFonts w:asciiTheme="majorBidi" w:hAnsiTheme="majorBidi" w:cstheme="majorBidi"/>
          <w:rtl/>
        </w:rPr>
        <w:t xml:space="preserve"> </w:t>
      </w:r>
    </w:p>
    <w:p w:rsidR="002F7F94" w:rsidRPr="00984299" w:rsidRDefault="00505869" w:rsidP="00046EFA">
      <w:pPr>
        <w:jc w:val="both"/>
        <w:rPr>
          <w:rFonts w:asciiTheme="majorBidi" w:hAnsiTheme="majorBidi" w:cstheme="majorBidi"/>
          <w:rtl/>
        </w:rPr>
      </w:pPr>
      <w:r>
        <w:rPr>
          <w:rFonts w:asciiTheme="majorBidi" w:hAnsiTheme="majorBidi" w:cstheme="majorBidi"/>
          <w:rtl/>
        </w:rPr>
        <w:t>א'</w:t>
      </w:r>
      <w:r>
        <w:rPr>
          <w:rFonts w:asciiTheme="majorBidi" w:hAnsiTheme="majorBidi" w:cstheme="majorBidi" w:hint="cs"/>
          <w:rtl/>
        </w:rPr>
        <w:t xml:space="preserve"> </w:t>
      </w:r>
      <w:r>
        <w:rPr>
          <w:rFonts w:asciiTheme="majorBidi" w:hAnsiTheme="majorBidi" w:cstheme="majorBidi"/>
          <w:rtl/>
        </w:rPr>
        <w:t>–</w:t>
      </w:r>
      <w:r w:rsidR="002A1E34" w:rsidRPr="00984299">
        <w:rPr>
          <w:rFonts w:asciiTheme="majorBidi" w:hAnsiTheme="majorBidi" w:cstheme="majorBidi"/>
          <w:rtl/>
        </w:rPr>
        <w:t xml:space="preserve"> ישנו </w:t>
      </w:r>
      <w:r w:rsidR="00A02FA5" w:rsidRPr="00984299">
        <w:rPr>
          <w:rFonts w:asciiTheme="majorBidi" w:hAnsiTheme="majorBidi" w:cstheme="majorBidi"/>
          <w:rtl/>
        </w:rPr>
        <w:t xml:space="preserve">מקרה של שני ספיקות, אשר החזקה מכריעה </w:t>
      </w:r>
      <w:r w:rsidR="002A1E34" w:rsidRPr="00984299">
        <w:rPr>
          <w:rFonts w:asciiTheme="majorBidi" w:hAnsiTheme="majorBidi" w:cstheme="majorBidi"/>
          <w:rtl/>
        </w:rPr>
        <w:t xml:space="preserve">אחד מהספיקות. </w:t>
      </w:r>
      <w:proofErr w:type="spellStart"/>
      <w:r w:rsidR="002A1E34" w:rsidRPr="00984299">
        <w:rPr>
          <w:rFonts w:asciiTheme="majorBidi" w:hAnsiTheme="majorBidi" w:cstheme="majorBidi"/>
          <w:rtl/>
        </w:rPr>
        <w:t>ובכהאי</w:t>
      </w:r>
      <w:proofErr w:type="spellEnd"/>
      <w:r w:rsidR="002A1E34" w:rsidRPr="00984299">
        <w:rPr>
          <w:rFonts w:asciiTheme="majorBidi" w:hAnsiTheme="majorBidi" w:cstheme="majorBidi"/>
          <w:rtl/>
        </w:rPr>
        <w:t xml:space="preserve"> </w:t>
      </w:r>
      <w:proofErr w:type="spellStart"/>
      <w:r w:rsidR="002A1E34" w:rsidRPr="00984299">
        <w:rPr>
          <w:rFonts w:asciiTheme="majorBidi" w:hAnsiTheme="majorBidi" w:cstheme="majorBidi"/>
          <w:rtl/>
        </w:rPr>
        <w:t>גוונא</w:t>
      </w:r>
      <w:proofErr w:type="spellEnd"/>
      <w:r w:rsidR="002A1E34" w:rsidRPr="00984299">
        <w:rPr>
          <w:rFonts w:asciiTheme="majorBidi" w:hAnsiTheme="majorBidi" w:cstheme="majorBidi"/>
          <w:rtl/>
        </w:rPr>
        <w:t xml:space="preserve"> </w:t>
      </w:r>
      <w:r w:rsidR="00F717EB">
        <w:rPr>
          <w:rFonts w:asciiTheme="majorBidi" w:hAnsiTheme="majorBidi" w:cstheme="majorBidi" w:hint="cs"/>
          <w:rtl/>
        </w:rPr>
        <w:t>צידד</w:t>
      </w:r>
      <w:r w:rsidR="00A605EC" w:rsidRPr="00984299">
        <w:rPr>
          <w:rFonts w:asciiTheme="majorBidi" w:hAnsiTheme="majorBidi" w:cstheme="majorBidi"/>
          <w:rtl/>
        </w:rPr>
        <w:t xml:space="preserve"> </w:t>
      </w:r>
      <w:proofErr w:type="spellStart"/>
      <w:r w:rsidR="00A605EC" w:rsidRPr="00984299">
        <w:rPr>
          <w:rFonts w:asciiTheme="majorBidi" w:hAnsiTheme="majorBidi" w:cstheme="majorBidi"/>
          <w:rtl/>
        </w:rPr>
        <w:t>הפמ"ג</w:t>
      </w:r>
      <w:proofErr w:type="spellEnd"/>
      <w:r w:rsidR="00A605EC" w:rsidRPr="00984299">
        <w:rPr>
          <w:rFonts w:asciiTheme="majorBidi" w:hAnsiTheme="majorBidi" w:cstheme="majorBidi"/>
          <w:rtl/>
        </w:rPr>
        <w:t xml:space="preserve"> </w:t>
      </w:r>
      <w:r w:rsidR="00F717EB">
        <w:rPr>
          <w:rFonts w:asciiTheme="majorBidi" w:hAnsiTheme="majorBidi" w:cstheme="majorBidi" w:hint="cs"/>
          <w:rtl/>
        </w:rPr>
        <w:t xml:space="preserve">(ש"ד כ"ח ד"ה "ומיהו") </w:t>
      </w:r>
      <w:proofErr w:type="spellStart"/>
      <w:r w:rsidR="00A605EC" w:rsidRPr="00984299">
        <w:rPr>
          <w:rFonts w:asciiTheme="majorBidi" w:hAnsiTheme="majorBidi" w:cstheme="majorBidi"/>
          <w:rtl/>
        </w:rPr>
        <w:t>ש</w:t>
      </w:r>
      <w:r w:rsidR="002A1E34" w:rsidRPr="00984299">
        <w:rPr>
          <w:rFonts w:asciiTheme="majorBidi" w:hAnsiTheme="majorBidi" w:cstheme="majorBidi"/>
          <w:rtl/>
        </w:rPr>
        <w:t>מודו</w:t>
      </w:r>
      <w:proofErr w:type="spellEnd"/>
      <w:r w:rsidR="002A1E34" w:rsidRPr="00984299">
        <w:rPr>
          <w:rFonts w:asciiTheme="majorBidi" w:hAnsiTheme="majorBidi" w:cstheme="majorBidi"/>
          <w:rtl/>
        </w:rPr>
        <w:t xml:space="preserve"> </w:t>
      </w:r>
      <w:proofErr w:type="spellStart"/>
      <w:r w:rsidR="002A1E34" w:rsidRPr="00984299">
        <w:rPr>
          <w:rFonts w:asciiTheme="majorBidi" w:hAnsiTheme="majorBidi" w:cstheme="majorBidi"/>
          <w:rtl/>
        </w:rPr>
        <w:t>כ"ע</w:t>
      </w:r>
      <w:proofErr w:type="spellEnd"/>
      <w:r w:rsidR="002A1E34" w:rsidRPr="00984299">
        <w:rPr>
          <w:rFonts w:asciiTheme="majorBidi" w:hAnsiTheme="majorBidi" w:cstheme="majorBidi"/>
          <w:rtl/>
        </w:rPr>
        <w:t xml:space="preserve"> שלא </w:t>
      </w:r>
      <w:proofErr w:type="spellStart"/>
      <w:r w:rsidR="002A1E34" w:rsidRPr="00984299">
        <w:rPr>
          <w:rFonts w:asciiTheme="majorBidi" w:hAnsiTheme="majorBidi" w:cstheme="majorBidi"/>
          <w:rtl/>
        </w:rPr>
        <w:t>אמרינן</w:t>
      </w:r>
      <w:proofErr w:type="spellEnd"/>
      <w:r w:rsidR="002A1E34" w:rsidRPr="00984299">
        <w:rPr>
          <w:rFonts w:asciiTheme="majorBidi" w:hAnsiTheme="majorBidi" w:cstheme="majorBidi"/>
          <w:rtl/>
        </w:rPr>
        <w:t xml:space="preserve"> ס"ס, כיון שהחזקה הכריעה את הספק הראשון, ושוב אין כאן ס"ס.</w:t>
      </w:r>
      <w:r w:rsidR="00A605EC" w:rsidRPr="00984299">
        <w:rPr>
          <w:rFonts w:asciiTheme="majorBidi" w:hAnsiTheme="majorBidi" w:cstheme="majorBidi"/>
          <w:rtl/>
        </w:rPr>
        <w:t xml:space="preserve"> אמנם בפר"ח נראה שאף </w:t>
      </w:r>
      <w:proofErr w:type="spellStart"/>
      <w:r w:rsidR="00A605EC" w:rsidRPr="00984299">
        <w:rPr>
          <w:rFonts w:asciiTheme="majorBidi" w:hAnsiTheme="majorBidi" w:cstheme="majorBidi"/>
          <w:rtl/>
        </w:rPr>
        <w:t>בכה"ג</w:t>
      </w:r>
      <w:proofErr w:type="spellEnd"/>
      <w:r w:rsidR="00A605EC" w:rsidRPr="00984299">
        <w:rPr>
          <w:rFonts w:asciiTheme="majorBidi" w:hAnsiTheme="majorBidi" w:cstheme="majorBidi"/>
          <w:rtl/>
        </w:rPr>
        <w:t xml:space="preserve"> </w:t>
      </w:r>
      <w:proofErr w:type="spellStart"/>
      <w:r w:rsidR="00A605EC" w:rsidRPr="00984299">
        <w:rPr>
          <w:rFonts w:asciiTheme="majorBidi" w:hAnsiTheme="majorBidi" w:cstheme="majorBidi"/>
          <w:rtl/>
        </w:rPr>
        <w:t>אמרינן</w:t>
      </w:r>
      <w:proofErr w:type="spellEnd"/>
      <w:r w:rsidR="00A605EC" w:rsidRPr="00984299">
        <w:rPr>
          <w:rFonts w:asciiTheme="majorBidi" w:hAnsiTheme="majorBidi" w:cstheme="majorBidi"/>
          <w:rtl/>
        </w:rPr>
        <w:t xml:space="preserve"> ס"ס, כיון שספק אחד שקול, וממילא מוסיף הספק השני לצד ההיתר, אף שיש בו חזקה לאיסור</w:t>
      </w:r>
      <w:r>
        <w:rPr>
          <w:rStyle w:val="a5"/>
          <w:rFonts w:asciiTheme="majorBidi" w:hAnsiTheme="majorBidi" w:cstheme="majorBidi"/>
          <w:rtl/>
        </w:rPr>
        <w:footnoteReference w:id="3"/>
      </w:r>
      <w:r w:rsidR="00A605EC" w:rsidRPr="00984299">
        <w:rPr>
          <w:rFonts w:asciiTheme="majorBidi" w:hAnsiTheme="majorBidi" w:cstheme="majorBidi"/>
          <w:rtl/>
        </w:rPr>
        <w:t>.</w:t>
      </w:r>
      <w:r w:rsidR="002A1E34" w:rsidRPr="00984299">
        <w:rPr>
          <w:rFonts w:asciiTheme="majorBidi" w:hAnsiTheme="majorBidi" w:cstheme="majorBidi"/>
          <w:rtl/>
        </w:rPr>
        <w:t xml:space="preserve"> </w:t>
      </w:r>
    </w:p>
    <w:p w:rsidR="002A1E34" w:rsidRPr="00984299" w:rsidRDefault="002A1E34" w:rsidP="00046EFA">
      <w:pPr>
        <w:jc w:val="both"/>
        <w:rPr>
          <w:rFonts w:asciiTheme="majorBidi" w:hAnsiTheme="majorBidi" w:cstheme="majorBidi"/>
          <w:rtl/>
        </w:rPr>
      </w:pPr>
      <w:r w:rsidRPr="00984299">
        <w:rPr>
          <w:rFonts w:asciiTheme="majorBidi" w:hAnsiTheme="majorBidi" w:cstheme="majorBidi"/>
          <w:rtl/>
        </w:rPr>
        <w:t xml:space="preserve">ב' – וכאשר יש ג' ספיקות, ויש חזקה רק על ספק אחד, אז </w:t>
      </w:r>
      <w:proofErr w:type="spellStart"/>
      <w:r w:rsidRPr="00984299">
        <w:rPr>
          <w:rFonts w:asciiTheme="majorBidi" w:hAnsiTheme="majorBidi" w:cstheme="majorBidi"/>
          <w:rtl/>
        </w:rPr>
        <w:t>מודו</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כ"ע</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שאמרינן</w:t>
      </w:r>
      <w:proofErr w:type="spellEnd"/>
      <w:r w:rsidRPr="00984299">
        <w:rPr>
          <w:rFonts w:asciiTheme="majorBidi" w:hAnsiTheme="majorBidi" w:cstheme="majorBidi"/>
          <w:rtl/>
        </w:rPr>
        <w:t xml:space="preserve"> ס"ס, כיון שדל מהכא את הספק שמוכרע על ידי החזקה, עדיין יש ספק </w:t>
      </w:r>
      <w:proofErr w:type="spellStart"/>
      <w:r w:rsidRPr="00984299">
        <w:rPr>
          <w:rFonts w:asciiTheme="majorBidi" w:hAnsiTheme="majorBidi" w:cstheme="majorBidi"/>
          <w:rtl/>
        </w:rPr>
        <w:t>ספיקא</w:t>
      </w:r>
      <w:proofErr w:type="spellEnd"/>
      <w:r w:rsidRPr="00984299">
        <w:rPr>
          <w:rFonts w:asciiTheme="majorBidi" w:hAnsiTheme="majorBidi" w:cstheme="majorBidi"/>
          <w:rtl/>
        </w:rPr>
        <w:t xml:space="preserve"> </w:t>
      </w:r>
      <w:proofErr w:type="spellStart"/>
      <w:r w:rsidRPr="00984299">
        <w:rPr>
          <w:rFonts w:asciiTheme="majorBidi" w:hAnsiTheme="majorBidi" w:cstheme="majorBidi"/>
          <w:rtl/>
        </w:rPr>
        <w:t>מבלעדיו</w:t>
      </w:r>
      <w:proofErr w:type="spellEnd"/>
      <w:r w:rsidRPr="00984299">
        <w:rPr>
          <w:rFonts w:asciiTheme="majorBidi" w:hAnsiTheme="majorBidi" w:cstheme="majorBidi"/>
          <w:rtl/>
        </w:rPr>
        <w:t>.</w:t>
      </w:r>
    </w:p>
    <w:p w:rsidR="002A1E34" w:rsidRPr="00984299" w:rsidRDefault="002A1E34" w:rsidP="00046EFA">
      <w:pPr>
        <w:jc w:val="both"/>
        <w:rPr>
          <w:rFonts w:asciiTheme="majorBidi" w:hAnsiTheme="majorBidi" w:cstheme="majorBidi"/>
          <w:rtl/>
        </w:rPr>
      </w:pPr>
      <w:r w:rsidRPr="00984299">
        <w:rPr>
          <w:rFonts w:asciiTheme="majorBidi" w:hAnsiTheme="majorBidi" w:cstheme="majorBidi"/>
          <w:rtl/>
        </w:rPr>
        <w:t xml:space="preserve">ג' – כאשר החזקה היא נגד כל הספיקות – וישנם שני ספיקות, יש אומרים </w:t>
      </w:r>
      <w:proofErr w:type="spellStart"/>
      <w:r w:rsidRPr="00984299">
        <w:rPr>
          <w:rFonts w:asciiTheme="majorBidi" w:hAnsiTheme="majorBidi" w:cstheme="majorBidi"/>
          <w:rtl/>
        </w:rPr>
        <w:t>שאמרינן</w:t>
      </w:r>
      <w:proofErr w:type="spellEnd"/>
      <w:r w:rsidRPr="00984299">
        <w:rPr>
          <w:rFonts w:asciiTheme="majorBidi" w:hAnsiTheme="majorBidi" w:cstheme="majorBidi"/>
          <w:rtl/>
        </w:rPr>
        <w:t xml:space="preserve"> ספק </w:t>
      </w:r>
      <w:proofErr w:type="spellStart"/>
      <w:r w:rsidRPr="00984299">
        <w:rPr>
          <w:rFonts w:asciiTheme="majorBidi" w:hAnsiTheme="majorBidi" w:cstheme="majorBidi"/>
          <w:rtl/>
        </w:rPr>
        <w:t>ספיקא</w:t>
      </w:r>
      <w:proofErr w:type="spellEnd"/>
      <w:r w:rsidRPr="00984299">
        <w:rPr>
          <w:rFonts w:asciiTheme="majorBidi" w:hAnsiTheme="majorBidi" w:cstheme="majorBidi"/>
          <w:rtl/>
        </w:rPr>
        <w:t xml:space="preserve"> – כך נקט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בדעת </w:t>
      </w:r>
      <w:proofErr w:type="spellStart"/>
      <w:r w:rsidRPr="00984299">
        <w:rPr>
          <w:rFonts w:asciiTheme="majorBidi" w:hAnsiTheme="majorBidi" w:cstheme="majorBidi"/>
          <w:rtl/>
        </w:rPr>
        <w:t>הרשב"א</w:t>
      </w:r>
      <w:proofErr w:type="spellEnd"/>
      <w:r w:rsidRPr="00984299">
        <w:rPr>
          <w:rFonts w:asciiTheme="majorBidi" w:hAnsiTheme="majorBidi" w:cstheme="majorBidi"/>
          <w:rtl/>
        </w:rPr>
        <w:t xml:space="preserve"> – משום שהס"ס מתגבר על החזקה. ויש אומרים שלא </w:t>
      </w:r>
      <w:proofErr w:type="spellStart"/>
      <w:r w:rsidRPr="00984299">
        <w:rPr>
          <w:rFonts w:asciiTheme="majorBidi" w:hAnsiTheme="majorBidi" w:cstheme="majorBidi"/>
          <w:rtl/>
        </w:rPr>
        <w:t>אמרינן</w:t>
      </w:r>
      <w:proofErr w:type="spellEnd"/>
      <w:r w:rsidRPr="00984299">
        <w:rPr>
          <w:rFonts w:asciiTheme="majorBidi" w:hAnsiTheme="majorBidi" w:cstheme="majorBidi"/>
          <w:rtl/>
        </w:rPr>
        <w:t xml:space="preserve"> ס"ס.</w:t>
      </w:r>
    </w:p>
    <w:p w:rsidR="002A1E34" w:rsidRPr="00984299" w:rsidRDefault="002A1E34" w:rsidP="00046EFA">
      <w:pPr>
        <w:jc w:val="both"/>
        <w:rPr>
          <w:rFonts w:asciiTheme="majorBidi" w:hAnsiTheme="majorBidi" w:cstheme="majorBidi"/>
          <w:rtl/>
        </w:rPr>
      </w:pPr>
      <w:r w:rsidRPr="00984299">
        <w:rPr>
          <w:rFonts w:asciiTheme="majorBidi" w:hAnsiTheme="majorBidi" w:cstheme="majorBidi"/>
          <w:rtl/>
        </w:rPr>
        <w:t xml:space="preserve">ד' – לדעת הסוברים במקרה דלעיל שלא </w:t>
      </w:r>
      <w:proofErr w:type="spellStart"/>
      <w:r w:rsidRPr="00984299">
        <w:rPr>
          <w:rFonts w:asciiTheme="majorBidi" w:hAnsiTheme="majorBidi" w:cstheme="majorBidi"/>
          <w:rtl/>
        </w:rPr>
        <w:t>אמרינן</w:t>
      </w:r>
      <w:proofErr w:type="spellEnd"/>
      <w:r w:rsidRPr="00984299">
        <w:rPr>
          <w:rFonts w:asciiTheme="majorBidi" w:hAnsiTheme="majorBidi" w:cstheme="majorBidi"/>
          <w:rtl/>
        </w:rPr>
        <w:t xml:space="preserve"> ספק </w:t>
      </w:r>
      <w:proofErr w:type="spellStart"/>
      <w:r w:rsidRPr="00984299">
        <w:rPr>
          <w:rFonts w:asciiTheme="majorBidi" w:hAnsiTheme="majorBidi" w:cstheme="majorBidi"/>
          <w:rtl/>
        </w:rPr>
        <w:t>ספיקא</w:t>
      </w:r>
      <w:proofErr w:type="spellEnd"/>
      <w:r w:rsidRPr="00984299">
        <w:rPr>
          <w:rFonts w:asciiTheme="majorBidi" w:hAnsiTheme="majorBidi" w:cstheme="majorBidi"/>
          <w:rtl/>
        </w:rPr>
        <w:t xml:space="preserve">, נחלקו מה יהיה במקרה שיש ג' ספיקות ומעלה. אשר </w:t>
      </w:r>
      <w:proofErr w:type="spellStart"/>
      <w:r w:rsidRPr="00984299">
        <w:rPr>
          <w:rFonts w:asciiTheme="majorBidi" w:hAnsiTheme="majorBidi" w:cstheme="majorBidi"/>
          <w:rtl/>
        </w:rPr>
        <w:t>הש"ך</w:t>
      </w:r>
      <w:proofErr w:type="spellEnd"/>
      <w:r w:rsidRPr="00984299">
        <w:rPr>
          <w:rFonts w:asciiTheme="majorBidi" w:hAnsiTheme="majorBidi" w:cstheme="majorBidi"/>
          <w:rtl/>
        </w:rPr>
        <w:t xml:space="preserve"> פשיטא ליה </w:t>
      </w:r>
      <w:proofErr w:type="spellStart"/>
      <w:r w:rsidRPr="00984299">
        <w:rPr>
          <w:rFonts w:asciiTheme="majorBidi" w:hAnsiTheme="majorBidi" w:cstheme="majorBidi"/>
          <w:rtl/>
        </w:rPr>
        <w:t>שבכה"ג</w:t>
      </w:r>
      <w:proofErr w:type="spellEnd"/>
      <w:r w:rsidRPr="00984299">
        <w:rPr>
          <w:rFonts w:asciiTheme="majorBidi" w:hAnsiTheme="majorBidi" w:cstheme="majorBidi"/>
          <w:rtl/>
        </w:rPr>
        <w:t xml:space="preserve"> ודאי </w:t>
      </w:r>
      <w:proofErr w:type="spellStart"/>
      <w:r w:rsidRPr="00984299">
        <w:rPr>
          <w:rFonts w:asciiTheme="majorBidi" w:hAnsiTheme="majorBidi" w:cstheme="majorBidi"/>
          <w:rtl/>
        </w:rPr>
        <w:t>נימא</w:t>
      </w:r>
      <w:proofErr w:type="spellEnd"/>
      <w:r w:rsidRPr="00984299">
        <w:rPr>
          <w:rFonts w:asciiTheme="majorBidi" w:hAnsiTheme="majorBidi" w:cstheme="majorBidi"/>
          <w:rtl/>
        </w:rPr>
        <w:t xml:space="preserve"> ס"ס. ואילו </w:t>
      </w:r>
      <w:proofErr w:type="spellStart"/>
      <w:r w:rsidRPr="00984299">
        <w:rPr>
          <w:rFonts w:asciiTheme="majorBidi" w:hAnsiTheme="majorBidi" w:cstheme="majorBidi"/>
          <w:rtl/>
        </w:rPr>
        <w:t>המשאת</w:t>
      </w:r>
      <w:proofErr w:type="spellEnd"/>
      <w:r w:rsidRPr="00984299">
        <w:rPr>
          <w:rFonts w:asciiTheme="majorBidi" w:hAnsiTheme="majorBidi" w:cstheme="majorBidi"/>
          <w:rtl/>
        </w:rPr>
        <w:t xml:space="preserve"> בנימין סובר שגם </w:t>
      </w:r>
      <w:proofErr w:type="spellStart"/>
      <w:r w:rsidRPr="00984299">
        <w:rPr>
          <w:rFonts w:asciiTheme="majorBidi" w:hAnsiTheme="majorBidi" w:cstheme="majorBidi"/>
          <w:rtl/>
        </w:rPr>
        <w:t>בכה"ג</w:t>
      </w:r>
      <w:proofErr w:type="spellEnd"/>
      <w:r w:rsidRPr="00984299">
        <w:rPr>
          <w:rFonts w:asciiTheme="majorBidi" w:hAnsiTheme="majorBidi" w:cstheme="majorBidi"/>
          <w:rtl/>
        </w:rPr>
        <w:t xml:space="preserve"> לא </w:t>
      </w:r>
      <w:proofErr w:type="spellStart"/>
      <w:r w:rsidRPr="00984299">
        <w:rPr>
          <w:rFonts w:asciiTheme="majorBidi" w:hAnsiTheme="majorBidi" w:cstheme="majorBidi"/>
          <w:rtl/>
        </w:rPr>
        <w:t>אמרינן</w:t>
      </w:r>
      <w:proofErr w:type="spellEnd"/>
      <w:r w:rsidRPr="00984299">
        <w:rPr>
          <w:rFonts w:asciiTheme="majorBidi" w:hAnsiTheme="majorBidi" w:cstheme="majorBidi"/>
          <w:rtl/>
        </w:rPr>
        <w:t xml:space="preserve"> ספק </w:t>
      </w:r>
      <w:proofErr w:type="spellStart"/>
      <w:r w:rsidRPr="00984299">
        <w:rPr>
          <w:rFonts w:asciiTheme="majorBidi" w:hAnsiTheme="majorBidi" w:cstheme="majorBidi"/>
          <w:rtl/>
        </w:rPr>
        <w:t>ספיקא</w:t>
      </w:r>
      <w:proofErr w:type="spellEnd"/>
      <w:r w:rsidR="00B1202E" w:rsidRPr="00984299">
        <w:rPr>
          <w:rFonts w:asciiTheme="majorBidi" w:hAnsiTheme="majorBidi" w:cstheme="majorBidi"/>
          <w:rtl/>
        </w:rPr>
        <w:t xml:space="preserve">. וסברת </w:t>
      </w:r>
      <w:proofErr w:type="spellStart"/>
      <w:r w:rsidR="00B1202E" w:rsidRPr="00984299">
        <w:rPr>
          <w:rFonts w:asciiTheme="majorBidi" w:hAnsiTheme="majorBidi" w:cstheme="majorBidi"/>
          <w:rtl/>
        </w:rPr>
        <w:t>המשאת</w:t>
      </w:r>
      <w:proofErr w:type="spellEnd"/>
      <w:r w:rsidR="00B1202E" w:rsidRPr="00984299">
        <w:rPr>
          <w:rFonts w:asciiTheme="majorBidi" w:hAnsiTheme="majorBidi" w:cstheme="majorBidi"/>
          <w:rtl/>
        </w:rPr>
        <w:t xml:space="preserve"> בנימין שכיון שהחזקה מכריעה את עיקר הנידון, לא יועילו פה כל ספיקות שבעולם. ואילו </w:t>
      </w:r>
      <w:proofErr w:type="spellStart"/>
      <w:r w:rsidR="00B1202E" w:rsidRPr="00984299">
        <w:rPr>
          <w:rFonts w:asciiTheme="majorBidi" w:hAnsiTheme="majorBidi" w:cstheme="majorBidi"/>
          <w:rtl/>
        </w:rPr>
        <w:t>הש"ך</w:t>
      </w:r>
      <w:proofErr w:type="spellEnd"/>
      <w:r w:rsidR="00B1202E" w:rsidRPr="00984299">
        <w:rPr>
          <w:rFonts w:asciiTheme="majorBidi" w:hAnsiTheme="majorBidi" w:cstheme="majorBidi"/>
          <w:rtl/>
        </w:rPr>
        <w:t xml:space="preserve"> פשיטא ליה שלא ייתכן </w:t>
      </w:r>
      <w:proofErr w:type="spellStart"/>
      <w:r w:rsidR="00B1202E" w:rsidRPr="00984299">
        <w:rPr>
          <w:rFonts w:asciiTheme="majorBidi" w:hAnsiTheme="majorBidi" w:cstheme="majorBidi"/>
          <w:rtl/>
        </w:rPr>
        <w:t>שבכה"ג</w:t>
      </w:r>
      <w:proofErr w:type="spellEnd"/>
      <w:r w:rsidR="00B1202E" w:rsidRPr="00984299">
        <w:rPr>
          <w:rFonts w:asciiTheme="majorBidi" w:hAnsiTheme="majorBidi" w:cstheme="majorBidi"/>
          <w:rtl/>
        </w:rPr>
        <w:t xml:space="preserve"> יהיה אסור, דגם אם תבטל החזקה את אחד הספיקות, עדיין </w:t>
      </w:r>
      <w:proofErr w:type="spellStart"/>
      <w:r w:rsidR="00B1202E" w:rsidRPr="00984299">
        <w:rPr>
          <w:rFonts w:asciiTheme="majorBidi" w:hAnsiTheme="majorBidi" w:cstheme="majorBidi"/>
          <w:rtl/>
        </w:rPr>
        <w:t>ישארו</w:t>
      </w:r>
      <w:proofErr w:type="spellEnd"/>
      <w:r w:rsidR="00B1202E" w:rsidRPr="00984299">
        <w:rPr>
          <w:rFonts w:asciiTheme="majorBidi" w:hAnsiTheme="majorBidi" w:cstheme="majorBidi"/>
          <w:rtl/>
        </w:rPr>
        <w:t xml:space="preserve"> שני ספיקות. וצ"ע </w:t>
      </w:r>
      <w:proofErr w:type="spellStart"/>
      <w:r w:rsidR="00B1202E" w:rsidRPr="00984299">
        <w:rPr>
          <w:rFonts w:asciiTheme="majorBidi" w:hAnsiTheme="majorBidi" w:cstheme="majorBidi"/>
          <w:rtl/>
        </w:rPr>
        <w:t>אמאי</w:t>
      </w:r>
      <w:proofErr w:type="spellEnd"/>
      <w:r w:rsidR="00B1202E" w:rsidRPr="00984299">
        <w:rPr>
          <w:rFonts w:asciiTheme="majorBidi" w:hAnsiTheme="majorBidi" w:cstheme="majorBidi"/>
          <w:rtl/>
        </w:rPr>
        <w:t xml:space="preserve"> ממאן </w:t>
      </w:r>
      <w:proofErr w:type="spellStart"/>
      <w:r w:rsidR="00B1202E" w:rsidRPr="00984299">
        <w:rPr>
          <w:rFonts w:asciiTheme="majorBidi" w:hAnsiTheme="majorBidi" w:cstheme="majorBidi"/>
          <w:rtl/>
        </w:rPr>
        <w:t>הש"ך</w:t>
      </w:r>
      <w:proofErr w:type="spellEnd"/>
      <w:r w:rsidR="00B1202E" w:rsidRPr="00984299">
        <w:rPr>
          <w:rFonts w:asciiTheme="majorBidi" w:hAnsiTheme="majorBidi" w:cstheme="majorBidi"/>
          <w:rtl/>
        </w:rPr>
        <w:t xml:space="preserve"> לקבל שהחזקה היא נגד כל הספיקות יחדיו וממילא אין כאן ס"ס. ואולי סובר </w:t>
      </w:r>
      <w:proofErr w:type="spellStart"/>
      <w:r w:rsidR="00B1202E" w:rsidRPr="00984299">
        <w:rPr>
          <w:rFonts w:asciiTheme="majorBidi" w:hAnsiTheme="majorBidi" w:cstheme="majorBidi"/>
          <w:rtl/>
        </w:rPr>
        <w:t>הש"ך</w:t>
      </w:r>
      <w:proofErr w:type="spellEnd"/>
      <w:r w:rsidR="00B1202E" w:rsidRPr="00984299">
        <w:rPr>
          <w:rFonts w:asciiTheme="majorBidi" w:hAnsiTheme="majorBidi" w:cstheme="majorBidi"/>
          <w:rtl/>
        </w:rPr>
        <w:t xml:space="preserve"> שעד כמה שנעמיד את החזקה כנגד כל הספיקות יחדיו, ודאי שהס"ס יכריע, שהרי הוא כרוב ועדיף מרוב וכדברי </w:t>
      </w:r>
      <w:proofErr w:type="spellStart"/>
      <w:r w:rsidR="00B1202E" w:rsidRPr="00984299">
        <w:rPr>
          <w:rFonts w:asciiTheme="majorBidi" w:hAnsiTheme="majorBidi" w:cstheme="majorBidi"/>
          <w:rtl/>
        </w:rPr>
        <w:t>הרשב"א</w:t>
      </w:r>
      <w:proofErr w:type="spellEnd"/>
      <w:r w:rsidR="00B1202E" w:rsidRPr="00984299">
        <w:rPr>
          <w:rFonts w:asciiTheme="majorBidi" w:hAnsiTheme="majorBidi" w:cstheme="majorBidi"/>
          <w:rtl/>
        </w:rPr>
        <w:t xml:space="preserve">, </w:t>
      </w:r>
      <w:proofErr w:type="spellStart"/>
      <w:r w:rsidR="00B1202E" w:rsidRPr="00984299">
        <w:rPr>
          <w:rFonts w:asciiTheme="majorBidi" w:hAnsiTheme="majorBidi" w:cstheme="majorBidi"/>
          <w:rtl/>
        </w:rPr>
        <w:t>ורובא</w:t>
      </w:r>
      <w:proofErr w:type="spellEnd"/>
      <w:r w:rsidR="00B1202E" w:rsidRPr="00984299">
        <w:rPr>
          <w:rFonts w:asciiTheme="majorBidi" w:hAnsiTheme="majorBidi" w:cstheme="majorBidi"/>
          <w:rtl/>
        </w:rPr>
        <w:t xml:space="preserve"> וחזקה </w:t>
      </w:r>
      <w:proofErr w:type="spellStart"/>
      <w:r w:rsidR="00B1202E" w:rsidRPr="00984299">
        <w:rPr>
          <w:rFonts w:asciiTheme="majorBidi" w:hAnsiTheme="majorBidi" w:cstheme="majorBidi"/>
          <w:rtl/>
        </w:rPr>
        <w:t>רובא</w:t>
      </w:r>
      <w:proofErr w:type="spellEnd"/>
      <w:r w:rsidR="00B1202E" w:rsidRPr="00984299">
        <w:rPr>
          <w:rFonts w:asciiTheme="majorBidi" w:hAnsiTheme="majorBidi" w:cstheme="majorBidi"/>
          <w:rtl/>
        </w:rPr>
        <w:t xml:space="preserve"> עדיף, וכל מה שיש </w:t>
      </w:r>
      <w:proofErr w:type="spellStart"/>
      <w:r w:rsidR="00B1202E" w:rsidRPr="00984299">
        <w:rPr>
          <w:rFonts w:asciiTheme="majorBidi" w:hAnsiTheme="majorBidi" w:cstheme="majorBidi"/>
          <w:rtl/>
        </w:rPr>
        <w:t>כח</w:t>
      </w:r>
      <w:proofErr w:type="spellEnd"/>
      <w:r w:rsidR="00B1202E" w:rsidRPr="00984299">
        <w:rPr>
          <w:rFonts w:asciiTheme="majorBidi" w:hAnsiTheme="majorBidi" w:cstheme="majorBidi"/>
          <w:rtl/>
        </w:rPr>
        <w:t xml:space="preserve"> בחזקה לבטל ספק </w:t>
      </w:r>
      <w:proofErr w:type="spellStart"/>
      <w:r w:rsidR="00B1202E" w:rsidRPr="00984299">
        <w:rPr>
          <w:rFonts w:asciiTheme="majorBidi" w:hAnsiTheme="majorBidi" w:cstheme="majorBidi"/>
          <w:rtl/>
        </w:rPr>
        <w:t>ספיקא</w:t>
      </w:r>
      <w:proofErr w:type="spellEnd"/>
      <w:r w:rsidR="00B1202E" w:rsidRPr="00984299">
        <w:rPr>
          <w:rFonts w:asciiTheme="majorBidi" w:hAnsiTheme="majorBidi" w:cstheme="majorBidi"/>
          <w:rtl/>
        </w:rPr>
        <w:t xml:space="preserve">, הוא רק מחמת שמעמידים את החזקה כנגד ספק אחד, וממילא כל שישנם ג' ספיקות, ודאי </w:t>
      </w:r>
      <w:proofErr w:type="spellStart"/>
      <w:r w:rsidR="00B1202E" w:rsidRPr="00984299">
        <w:rPr>
          <w:rFonts w:asciiTheme="majorBidi" w:hAnsiTheme="majorBidi" w:cstheme="majorBidi"/>
          <w:rtl/>
        </w:rPr>
        <w:t>שישארו</w:t>
      </w:r>
      <w:proofErr w:type="spellEnd"/>
      <w:r w:rsidR="00B1202E" w:rsidRPr="00984299">
        <w:rPr>
          <w:rFonts w:asciiTheme="majorBidi" w:hAnsiTheme="majorBidi" w:cstheme="majorBidi"/>
          <w:rtl/>
        </w:rPr>
        <w:t xml:space="preserve"> כאן שני ספיקות להתיר</w:t>
      </w:r>
      <w:r w:rsidR="00505869">
        <w:rPr>
          <w:rStyle w:val="a5"/>
          <w:rFonts w:asciiTheme="majorBidi" w:hAnsiTheme="majorBidi" w:cstheme="majorBidi"/>
          <w:rtl/>
        </w:rPr>
        <w:footnoteReference w:id="4"/>
      </w:r>
      <w:r w:rsidR="00B1202E" w:rsidRPr="00984299">
        <w:rPr>
          <w:rFonts w:asciiTheme="majorBidi" w:hAnsiTheme="majorBidi" w:cstheme="majorBidi"/>
          <w:rtl/>
        </w:rPr>
        <w:t>.</w:t>
      </w:r>
    </w:p>
    <w:p w:rsidR="002F7F94" w:rsidRPr="00AA5D6C" w:rsidRDefault="002F7F94" w:rsidP="00046EFA">
      <w:pPr>
        <w:jc w:val="both"/>
        <w:rPr>
          <w:rFonts w:asciiTheme="majorBidi" w:hAnsiTheme="majorBidi" w:cstheme="majorBidi"/>
          <w:sz w:val="24"/>
          <w:szCs w:val="24"/>
        </w:rPr>
      </w:pPr>
    </w:p>
    <w:sectPr w:rsidR="002F7F94" w:rsidRPr="00AA5D6C" w:rsidSect="00046EFA">
      <w:type w:val="continuous"/>
      <w:pgSz w:w="11906" w:h="16838"/>
      <w:pgMar w:top="1440" w:right="1800" w:bottom="1440" w:left="180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271" w:rsidRDefault="00002271" w:rsidP="00DB1202">
      <w:pPr>
        <w:spacing w:after="0" w:line="240" w:lineRule="auto"/>
      </w:pPr>
      <w:r>
        <w:separator/>
      </w:r>
    </w:p>
  </w:endnote>
  <w:endnote w:type="continuationSeparator" w:id="0">
    <w:p w:rsidR="00002271" w:rsidRDefault="00002271" w:rsidP="00DB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Vilna">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35352334"/>
      <w:docPartObj>
        <w:docPartGallery w:val="Page Numbers (Bottom of Page)"/>
        <w:docPartUnique/>
      </w:docPartObj>
    </w:sdtPr>
    <w:sdtEndPr>
      <w:rPr>
        <w:cs/>
      </w:rPr>
    </w:sdtEndPr>
    <w:sdtContent>
      <w:p w:rsidR="00AA5D6C" w:rsidRDefault="00AA5D6C">
        <w:pPr>
          <w:pStyle w:val="a8"/>
          <w:jc w:val="center"/>
          <w:rPr>
            <w:rtl/>
            <w:cs/>
          </w:rPr>
        </w:pPr>
        <w:r>
          <w:fldChar w:fldCharType="begin"/>
        </w:r>
        <w:r>
          <w:rPr>
            <w:rtl/>
            <w:cs/>
          </w:rPr>
          <w:instrText>PAGE   \* MERGEFORMAT</w:instrText>
        </w:r>
        <w:r>
          <w:fldChar w:fldCharType="separate"/>
        </w:r>
        <w:r w:rsidR="00D021D4" w:rsidRPr="00D021D4">
          <w:rPr>
            <w:noProof/>
            <w:rtl/>
            <w:lang w:val="he-IL"/>
          </w:rPr>
          <w:t>3</w:t>
        </w:r>
        <w:r>
          <w:fldChar w:fldCharType="end"/>
        </w:r>
      </w:p>
    </w:sdtContent>
  </w:sdt>
  <w:p w:rsidR="00AA5D6C" w:rsidRDefault="00AA5D6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271" w:rsidRDefault="00002271" w:rsidP="00DB1202">
      <w:pPr>
        <w:spacing w:after="0" w:line="240" w:lineRule="auto"/>
      </w:pPr>
      <w:r>
        <w:separator/>
      </w:r>
    </w:p>
  </w:footnote>
  <w:footnote w:type="continuationSeparator" w:id="0">
    <w:p w:rsidR="00002271" w:rsidRDefault="00002271" w:rsidP="00DB1202">
      <w:pPr>
        <w:spacing w:after="0" w:line="240" w:lineRule="auto"/>
      </w:pPr>
      <w:r>
        <w:continuationSeparator/>
      </w:r>
    </w:p>
  </w:footnote>
  <w:footnote w:id="1">
    <w:p w:rsidR="00D7303A" w:rsidRDefault="00D7303A" w:rsidP="00F31C0F">
      <w:pPr>
        <w:pStyle w:val="a3"/>
        <w:jc w:val="both"/>
        <w:rPr>
          <w:rtl/>
        </w:rPr>
      </w:pPr>
      <w:r w:rsidRPr="00F31C0F">
        <w:rPr>
          <w:rStyle w:val="a5"/>
          <w:sz w:val="14"/>
          <w:szCs w:val="14"/>
        </w:rPr>
        <w:footnoteRef/>
      </w:r>
      <w:r w:rsidRPr="00F31C0F">
        <w:rPr>
          <w:sz w:val="14"/>
          <w:szCs w:val="14"/>
          <w:rtl/>
        </w:rPr>
        <w:t xml:space="preserve"> </w:t>
      </w:r>
      <w:r w:rsidR="00F31C0F" w:rsidRPr="00F31C0F">
        <w:rPr>
          <w:rFonts w:hint="cs"/>
          <w:sz w:val="14"/>
          <w:szCs w:val="14"/>
          <w:rtl/>
        </w:rPr>
        <w:t xml:space="preserve">וכן דעת </w:t>
      </w:r>
      <w:proofErr w:type="spellStart"/>
      <w:r w:rsidR="00F31C0F" w:rsidRPr="00F31C0F">
        <w:rPr>
          <w:rFonts w:hint="cs"/>
          <w:sz w:val="14"/>
          <w:szCs w:val="14"/>
          <w:rtl/>
        </w:rPr>
        <w:t>הפר"ח</w:t>
      </w:r>
      <w:proofErr w:type="spellEnd"/>
      <w:r w:rsidR="00F31C0F" w:rsidRPr="00F31C0F">
        <w:rPr>
          <w:rFonts w:hint="cs"/>
          <w:sz w:val="14"/>
          <w:szCs w:val="14"/>
          <w:rtl/>
        </w:rPr>
        <w:t xml:space="preserve"> להסכים עם היסוד של שם אחד, אף שחולק על היסוד של מתהפך.</w:t>
      </w:r>
      <w:r w:rsidR="00146C07">
        <w:rPr>
          <w:rFonts w:hint="cs"/>
          <w:sz w:val="14"/>
          <w:szCs w:val="14"/>
          <w:rtl/>
        </w:rPr>
        <w:t xml:space="preserve"> </w:t>
      </w:r>
      <w:r w:rsidR="00F31C0F" w:rsidRPr="00F31C0F">
        <w:rPr>
          <w:rFonts w:hint="cs"/>
          <w:sz w:val="14"/>
          <w:szCs w:val="14"/>
          <w:rtl/>
        </w:rPr>
        <w:t xml:space="preserve">[ודברי </w:t>
      </w:r>
      <w:proofErr w:type="spellStart"/>
      <w:r w:rsidR="00F31C0F" w:rsidRPr="00F31C0F">
        <w:rPr>
          <w:rFonts w:hint="cs"/>
          <w:sz w:val="14"/>
          <w:szCs w:val="14"/>
          <w:rtl/>
        </w:rPr>
        <w:t>התוה"ש</w:t>
      </w:r>
      <w:proofErr w:type="spellEnd"/>
      <w:r w:rsidR="00F31C0F" w:rsidRPr="00F31C0F">
        <w:rPr>
          <w:rFonts w:hint="cs"/>
          <w:sz w:val="14"/>
          <w:szCs w:val="14"/>
          <w:rtl/>
        </w:rPr>
        <w:t xml:space="preserve"> (על קיצור כללי ס"ס </w:t>
      </w:r>
      <w:proofErr w:type="spellStart"/>
      <w:r w:rsidR="00F31C0F" w:rsidRPr="00F31C0F">
        <w:rPr>
          <w:rFonts w:hint="cs"/>
          <w:sz w:val="14"/>
          <w:szCs w:val="14"/>
          <w:rtl/>
        </w:rPr>
        <w:t>לש"ך</w:t>
      </w:r>
      <w:proofErr w:type="spellEnd"/>
      <w:r w:rsidR="00F31C0F" w:rsidRPr="00F31C0F">
        <w:rPr>
          <w:rFonts w:hint="cs"/>
          <w:sz w:val="14"/>
          <w:szCs w:val="14"/>
          <w:rtl/>
        </w:rPr>
        <w:t xml:space="preserve"> אות ח') </w:t>
      </w:r>
      <w:proofErr w:type="spellStart"/>
      <w:r w:rsidR="00F31C0F" w:rsidRPr="00F31C0F">
        <w:rPr>
          <w:rFonts w:hint="cs"/>
          <w:sz w:val="14"/>
          <w:szCs w:val="14"/>
          <w:rtl/>
        </w:rPr>
        <w:t>שהחסרון</w:t>
      </w:r>
      <w:proofErr w:type="spellEnd"/>
      <w:r w:rsidR="00F31C0F" w:rsidRPr="00F31C0F">
        <w:rPr>
          <w:rFonts w:hint="cs"/>
          <w:sz w:val="14"/>
          <w:szCs w:val="14"/>
          <w:rtl/>
        </w:rPr>
        <w:t xml:space="preserve"> ב'שם אחד' שכתבו </w:t>
      </w:r>
      <w:proofErr w:type="spellStart"/>
      <w:r w:rsidR="00F31C0F" w:rsidRPr="00F31C0F">
        <w:rPr>
          <w:rFonts w:hint="cs"/>
          <w:sz w:val="14"/>
          <w:szCs w:val="14"/>
          <w:rtl/>
        </w:rPr>
        <w:t>התוס</w:t>
      </w:r>
      <w:proofErr w:type="spellEnd"/>
      <w:r w:rsidR="00F31C0F" w:rsidRPr="00F31C0F">
        <w:rPr>
          <w:rFonts w:hint="cs"/>
          <w:sz w:val="14"/>
          <w:szCs w:val="14"/>
          <w:rtl/>
        </w:rPr>
        <w:t>', הוא מחמת שאינו מתהפך, לכאורה אינו הפשטות.]</w:t>
      </w:r>
      <w:r w:rsidRPr="00F31C0F">
        <w:rPr>
          <w:rFonts w:hint="cs"/>
          <w:sz w:val="14"/>
          <w:szCs w:val="14"/>
          <w:rtl/>
        </w:rPr>
        <w:t xml:space="preserve"> והנה </w:t>
      </w:r>
      <w:proofErr w:type="spellStart"/>
      <w:r w:rsidRPr="00F31C0F">
        <w:rPr>
          <w:rFonts w:hint="cs"/>
          <w:sz w:val="14"/>
          <w:szCs w:val="14"/>
          <w:rtl/>
        </w:rPr>
        <w:t>הש"ך</w:t>
      </w:r>
      <w:proofErr w:type="spellEnd"/>
      <w:r w:rsidRPr="00F31C0F">
        <w:rPr>
          <w:rFonts w:hint="cs"/>
          <w:sz w:val="14"/>
          <w:szCs w:val="14"/>
          <w:rtl/>
        </w:rPr>
        <w:t xml:space="preserve"> הביא את דברי האגור שאסר סכין שנמצאת פגומה מחמת שאין כאן ס"ס המתהפך, וכתב </w:t>
      </w:r>
      <w:proofErr w:type="spellStart"/>
      <w:r w:rsidRPr="00F31C0F">
        <w:rPr>
          <w:rFonts w:hint="cs"/>
          <w:sz w:val="14"/>
          <w:szCs w:val="14"/>
          <w:rtl/>
        </w:rPr>
        <w:t>הש"ך</w:t>
      </w:r>
      <w:proofErr w:type="spellEnd"/>
      <w:r w:rsidRPr="00F31C0F">
        <w:rPr>
          <w:rFonts w:hint="cs"/>
          <w:sz w:val="14"/>
          <w:szCs w:val="14"/>
          <w:rtl/>
        </w:rPr>
        <w:t xml:space="preserve"> אח"כ שבזה פשוט שאסור משום שהוי שם אחד. ולכאורה ברור שאין כוונתו שזהו יסוד המתהפך (כמו שהביאו בשמו באחד מהספרים). אלא כוונתו להשיג על האגור ולומר שכאן אין לדון כלל מצד ס"ס, משום שהוי שם אחד, ואין צריך להג</w:t>
      </w:r>
      <w:r w:rsidR="00F31C0F">
        <w:rPr>
          <w:rFonts w:hint="cs"/>
          <w:sz w:val="14"/>
          <w:szCs w:val="14"/>
          <w:rtl/>
        </w:rPr>
        <w:t xml:space="preserve">יע ליסוד </w:t>
      </w:r>
      <w:r w:rsidRPr="00F31C0F">
        <w:rPr>
          <w:rFonts w:hint="cs"/>
          <w:sz w:val="14"/>
          <w:szCs w:val="14"/>
          <w:rtl/>
        </w:rPr>
        <w:t>המחודש של מתהפך</w:t>
      </w:r>
      <w:r>
        <w:rPr>
          <w:rFonts w:hint="cs"/>
          <w:rtl/>
        </w:rPr>
        <w:t>.</w:t>
      </w:r>
    </w:p>
  </w:footnote>
  <w:footnote w:id="2">
    <w:p w:rsidR="00A23B71" w:rsidRPr="00A23B71" w:rsidRDefault="00A23B71">
      <w:pPr>
        <w:pStyle w:val="a3"/>
        <w:rPr>
          <w:sz w:val="14"/>
          <w:szCs w:val="14"/>
        </w:rPr>
      </w:pPr>
      <w:r w:rsidRPr="00A23B71">
        <w:rPr>
          <w:rStyle w:val="a5"/>
          <w:sz w:val="14"/>
          <w:szCs w:val="14"/>
        </w:rPr>
        <w:footnoteRef/>
      </w:r>
      <w:r w:rsidRPr="00A23B71">
        <w:rPr>
          <w:sz w:val="14"/>
          <w:szCs w:val="14"/>
          <w:rtl/>
        </w:rPr>
        <w:t xml:space="preserve"> </w:t>
      </w:r>
      <w:r w:rsidRPr="00A23B71">
        <w:rPr>
          <w:rFonts w:hint="cs"/>
          <w:sz w:val="14"/>
          <w:szCs w:val="14"/>
          <w:rtl/>
        </w:rPr>
        <w:t>ויש לעיין אם אין זה סותר להבנה שכל היתר ס"ס הוא מחמת רוב צדדים.</w:t>
      </w:r>
    </w:p>
  </w:footnote>
  <w:footnote w:id="3">
    <w:p w:rsidR="00505869" w:rsidRPr="00505869" w:rsidRDefault="00505869">
      <w:pPr>
        <w:pStyle w:val="a3"/>
        <w:rPr>
          <w:sz w:val="14"/>
          <w:szCs w:val="14"/>
        </w:rPr>
      </w:pPr>
      <w:r>
        <w:rPr>
          <w:rStyle w:val="a5"/>
        </w:rPr>
        <w:footnoteRef/>
      </w:r>
      <w:r>
        <w:rPr>
          <w:rtl/>
        </w:rPr>
        <w:t xml:space="preserve"> </w:t>
      </w:r>
      <w:r w:rsidRPr="00505869">
        <w:rPr>
          <w:rFonts w:hint="cs"/>
          <w:sz w:val="14"/>
          <w:szCs w:val="14"/>
          <w:rtl/>
        </w:rPr>
        <w:t xml:space="preserve">וכן צדד </w:t>
      </w:r>
      <w:proofErr w:type="spellStart"/>
      <w:r w:rsidRPr="00505869">
        <w:rPr>
          <w:rFonts w:hint="cs"/>
          <w:sz w:val="14"/>
          <w:szCs w:val="14"/>
          <w:rtl/>
        </w:rPr>
        <w:t>רעק"א</w:t>
      </w:r>
      <w:proofErr w:type="spellEnd"/>
      <w:r w:rsidRPr="00505869">
        <w:rPr>
          <w:rFonts w:hint="cs"/>
          <w:sz w:val="14"/>
          <w:szCs w:val="14"/>
          <w:rtl/>
        </w:rPr>
        <w:t xml:space="preserve"> בתשובה ו' בסופה.</w:t>
      </w:r>
    </w:p>
  </w:footnote>
  <w:footnote w:id="4">
    <w:p w:rsidR="00505869" w:rsidRPr="00505869" w:rsidRDefault="00505869">
      <w:pPr>
        <w:pStyle w:val="a3"/>
        <w:rPr>
          <w:sz w:val="14"/>
          <w:szCs w:val="14"/>
        </w:rPr>
      </w:pPr>
      <w:r w:rsidRPr="00505869">
        <w:rPr>
          <w:rStyle w:val="a5"/>
          <w:sz w:val="14"/>
          <w:szCs w:val="14"/>
        </w:rPr>
        <w:footnoteRef/>
      </w:r>
      <w:r w:rsidRPr="00505869">
        <w:rPr>
          <w:sz w:val="14"/>
          <w:szCs w:val="14"/>
          <w:rtl/>
        </w:rPr>
        <w:t xml:space="preserve"> </w:t>
      </w:r>
      <w:proofErr w:type="spellStart"/>
      <w:r w:rsidRPr="00505869">
        <w:rPr>
          <w:rFonts w:hint="cs"/>
          <w:sz w:val="14"/>
          <w:szCs w:val="14"/>
          <w:rtl/>
        </w:rPr>
        <w:t>ולפי"ז</w:t>
      </w:r>
      <w:proofErr w:type="spellEnd"/>
      <w:r w:rsidRPr="00505869">
        <w:rPr>
          <w:rFonts w:hint="cs"/>
          <w:sz w:val="14"/>
          <w:szCs w:val="14"/>
          <w:rtl/>
        </w:rPr>
        <w:t xml:space="preserve"> אם </w:t>
      </w:r>
      <w:proofErr w:type="spellStart"/>
      <w:r w:rsidRPr="00505869">
        <w:rPr>
          <w:rFonts w:hint="cs"/>
          <w:sz w:val="14"/>
          <w:szCs w:val="14"/>
          <w:rtl/>
        </w:rPr>
        <w:t>בכה"ג</w:t>
      </w:r>
      <w:proofErr w:type="spellEnd"/>
      <w:r w:rsidRPr="00505869">
        <w:rPr>
          <w:rFonts w:hint="cs"/>
          <w:sz w:val="14"/>
          <w:szCs w:val="14"/>
          <w:rtl/>
        </w:rPr>
        <w:t xml:space="preserve"> </w:t>
      </w:r>
      <w:proofErr w:type="spellStart"/>
      <w:r w:rsidRPr="00505869">
        <w:rPr>
          <w:rFonts w:hint="cs"/>
          <w:sz w:val="14"/>
          <w:szCs w:val="14"/>
          <w:rtl/>
        </w:rPr>
        <w:t>אמרינן</w:t>
      </w:r>
      <w:proofErr w:type="spellEnd"/>
      <w:r w:rsidRPr="00505869">
        <w:rPr>
          <w:rFonts w:hint="cs"/>
          <w:sz w:val="14"/>
          <w:szCs w:val="14"/>
          <w:rtl/>
        </w:rPr>
        <w:t xml:space="preserve"> ס"ס, כל שכן שכאשר מכריעה ספק אחד נגיד ס"ס. </w:t>
      </w:r>
      <w:proofErr w:type="spellStart"/>
      <w:r w:rsidRPr="00505869">
        <w:rPr>
          <w:rFonts w:hint="cs"/>
          <w:sz w:val="14"/>
          <w:szCs w:val="14"/>
          <w:rtl/>
        </w:rPr>
        <w:t>וברעק"א</w:t>
      </w:r>
      <w:proofErr w:type="spellEnd"/>
      <w:r w:rsidRPr="00505869">
        <w:rPr>
          <w:rFonts w:hint="cs"/>
          <w:sz w:val="14"/>
          <w:szCs w:val="14"/>
          <w:rtl/>
        </w:rPr>
        <w:t xml:space="preserve"> הנ"ל מבואר שיש צד שרק כאשר החזקה היא נגד שני הספיקות לא </w:t>
      </w:r>
      <w:proofErr w:type="spellStart"/>
      <w:r w:rsidRPr="00505869">
        <w:rPr>
          <w:rFonts w:hint="cs"/>
          <w:sz w:val="14"/>
          <w:szCs w:val="14"/>
          <w:rtl/>
        </w:rPr>
        <w:t>אמרינן</w:t>
      </w:r>
      <w:proofErr w:type="spellEnd"/>
      <w:r w:rsidRPr="00505869">
        <w:rPr>
          <w:rFonts w:hint="cs"/>
          <w:sz w:val="14"/>
          <w:szCs w:val="14"/>
          <w:rtl/>
        </w:rPr>
        <w:t xml:space="preserve"> ס"ס, </w:t>
      </w:r>
      <w:proofErr w:type="spellStart"/>
      <w:r w:rsidRPr="00505869">
        <w:rPr>
          <w:rFonts w:hint="cs"/>
          <w:sz w:val="14"/>
          <w:szCs w:val="14"/>
          <w:rtl/>
        </w:rPr>
        <w:t>משא"כ</w:t>
      </w:r>
      <w:proofErr w:type="spellEnd"/>
      <w:r w:rsidRPr="00505869">
        <w:rPr>
          <w:rFonts w:hint="cs"/>
          <w:sz w:val="14"/>
          <w:szCs w:val="14"/>
          <w:rtl/>
        </w:rPr>
        <w:t xml:space="preserve"> כאשר היא נגד ספק אחד.</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D3"/>
    <w:rsid w:val="00001735"/>
    <w:rsid w:val="00002271"/>
    <w:rsid w:val="00046EFA"/>
    <w:rsid w:val="0007065C"/>
    <w:rsid w:val="00070C0B"/>
    <w:rsid w:val="0008611F"/>
    <w:rsid w:val="0009001F"/>
    <w:rsid w:val="00093955"/>
    <w:rsid w:val="00146C07"/>
    <w:rsid w:val="001663D5"/>
    <w:rsid w:val="0018577B"/>
    <w:rsid w:val="002A1E34"/>
    <w:rsid w:val="002F7F94"/>
    <w:rsid w:val="004063F5"/>
    <w:rsid w:val="0043222F"/>
    <w:rsid w:val="004603D2"/>
    <w:rsid w:val="00462265"/>
    <w:rsid w:val="00505869"/>
    <w:rsid w:val="005234B1"/>
    <w:rsid w:val="00545433"/>
    <w:rsid w:val="00596D88"/>
    <w:rsid w:val="005C0FCB"/>
    <w:rsid w:val="005C1ECF"/>
    <w:rsid w:val="005C708F"/>
    <w:rsid w:val="00622C7B"/>
    <w:rsid w:val="00672C34"/>
    <w:rsid w:val="006F13FB"/>
    <w:rsid w:val="00766028"/>
    <w:rsid w:val="00843A8F"/>
    <w:rsid w:val="008924A7"/>
    <w:rsid w:val="008A76C6"/>
    <w:rsid w:val="008D39E8"/>
    <w:rsid w:val="009743F8"/>
    <w:rsid w:val="00984299"/>
    <w:rsid w:val="00A02FA5"/>
    <w:rsid w:val="00A05D29"/>
    <w:rsid w:val="00A23B71"/>
    <w:rsid w:val="00A605EC"/>
    <w:rsid w:val="00A7395D"/>
    <w:rsid w:val="00AA5D6C"/>
    <w:rsid w:val="00AB08F9"/>
    <w:rsid w:val="00B1202E"/>
    <w:rsid w:val="00B43F1C"/>
    <w:rsid w:val="00C01BD5"/>
    <w:rsid w:val="00C11147"/>
    <w:rsid w:val="00CB6D65"/>
    <w:rsid w:val="00D021D4"/>
    <w:rsid w:val="00D7303A"/>
    <w:rsid w:val="00DB1202"/>
    <w:rsid w:val="00DE7892"/>
    <w:rsid w:val="00E22ABA"/>
    <w:rsid w:val="00E413B2"/>
    <w:rsid w:val="00E75AEE"/>
    <w:rsid w:val="00F0332B"/>
    <w:rsid w:val="00F31C0F"/>
    <w:rsid w:val="00F717EB"/>
    <w:rsid w:val="00FC57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F52C"/>
  <w15:chartTrackingRefBased/>
  <w15:docId w15:val="{A258A91A-65EB-4EDA-8641-92035F77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B1202"/>
    <w:pPr>
      <w:spacing w:after="0" w:line="240" w:lineRule="auto"/>
    </w:pPr>
    <w:rPr>
      <w:sz w:val="20"/>
      <w:szCs w:val="20"/>
    </w:rPr>
  </w:style>
  <w:style w:type="character" w:customStyle="1" w:styleId="a4">
    <w:name w:val="טקסט הערת שוליים תו"/>
    <w:basedOn w:val="a0"/>
    <w:link w:val="a3"/>
    <w:uiPriority w:val="99"/>
    <w:semiHidden/>
    <w:rsid w:val="00DB1202"/>
    <w:rPr>
      <w:sz w:val="20"/>
      <w:szCs w:val="20"/>
    </w:rPr>
  </w:style>
  <w:style w:type="character" w:styleId="a5">
    <w:name w:val="footnote reference"/>
    <w:basedOn w:val="a0"/>
    <w:uiPriority w:val="99"/>
    <w:semiHidden/>
    <w:unhideWhenUsed/>
    <w:rsid w:val="00DB1202"/>
    <w:rPr>
      <w:vertAlign w:val="superscript"/>
    </w:rPr>
  </w:style>
  <w:style w:type="paragraph" w:styleId="a6">
    <w:name w:val="header"/>
    <w:basedOn w:val="a"/>
    <w:link w:val="a7"/>
    <w:uiPriority w:val="99"/>
    <w:unhideWhenUsed/>
    <w:rsid w:val="00AA5D6C"/>
    <w:pPr>
      <w:tabs>
        <w:tab w:val="center" w:pos="4153"/>
        <w:tab w:val="right" w:pos="8306"/>
      </w:tabs>
      <w:spacing w:after="0" w:line="240" w:lineRule="auto"/>
    </w:pPr>
  </w:style>
  <w:style w:type="character" w:customStyle="1" w:styleId="a7">
    <w:name w:val="כותרת עליונה תו"/>
    <w:basedOn w:val="a0"/>
    <w:link w:val="a6"/>
    <w:uiPriority w:val="99"/>
    <w:rsid w:val="00AA5D6C"/>
  </w:style>
  <w:style w:type="paragraph" w:styleId="a8">
    <w:name w:val="footer"/>
    <w:basedOn w:val="a"/>
    <w:link w:val="a9"/>
    <w:uiPriority w:val="99"/>
    <w:unhideWhenUsed/>
    <w:rsid w:val="00AA5D6C"/>
    <w:pPr>
      <w:tabs>
        <w:tab w:val="center" w:pos="4153"/>
        <w:tab w:val="right" w:pos="8306"/>
      </w:tabs>
      <w:spacing w:after="0" w:line="240" w:lineRule="auto"/>
    </w:pPr>
  </w:style>
  <w:style w:type="character" w:customStyle="1" w:styleId="a9">
    <w:name w:val="כותרת תחתונה תו"/>
    <w:basedOn w:val="a0"/>
    <w:link w:val="a8"/>
    <w:uiPriority w:val="99"/>
    <w:rsid w:val="00AA5D6C"/>
  </w:style>
  <w:style w:type="paragraph" w:styleId="aa">
    <w:name w:val="Balloon Text"/>
    <w:basedOn w:val="a"/>
    <w:link w:val="ab"/>
    <w:uiPriority w:val="99"/>
    <w:semiHidden/>
    <w:unhideWhenUsed/>
    <w:rsid w:val="008A76C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8A76C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3243</TotalTime>
  <Pages>4</Pages>
  <Words>2499</Words>
  <Characters>12495</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28</cp:revision>
  <cp:lastPrinted>2022-02-23T15:29:00Z</cp:lastPrinted>
  <dcterms:created xsi:type="dcterms:W3CDTF">2022-02-16T16:59:00Z</dcterms:created>
  <dcterms:modified xsi:type="dcterms:W3CDTF">2023-01-01T20:38:00Z</dcterms:modified>
</cp:coreProperties>
</file>