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028" w:rsidRPr="0058150F" w:rsidRDefault="00676BFC" w:rsidP="0058150F">
      <w:pPr>
        <w:jc w:val="center"/>
        <w:rPr>
          <w:rFonts w:asciiTheme="majorBidi" w:hAnsiTheme="majorBidi" w:cstheme="majorBidi"/>
          <w:sz w:val="24"/>
          <w:szCs w:val="24"/>
          <w:rtl/>
        </w:rPr>
      </w:pPr>
      <w:r w:rsidRPr="0058150F">
        <w:rPr>
          <w:rFonts w:asciiTheme="majorBidi" w:hAnsiTheme="majorBidi" w:cstheme="majorBidi"/>
          <w:sz w:val="24"/>
          <w:szCs w:val="24"/>
          <w:rtl/>
        </w:rPr>
        <w:t>בעזרת השם יתברך</w:t>
      </w:r>
    </w:p>
    <w:p w:rsidR="00477C1F" w:rsidRDefault="00676BFC" w:rsidP="0058150F">
      <w:pPr>
        <w:jc w:val="center"/>
        <w:rPr>
          <w:rFonts w:asciiTheme="majorBidi" w:hAnsiTheme="majorBidi" w:cstheme="majorBidi"/>
          <w:b/>
          <w:bCs/>
          <w:sz w:val="24"/>
          <w:szCs w:val="24"/>
          <w:rtl/>
        </w:rPr>
      </w:pPr>
      <w:r w:rsidRPr="0058150F">
        <w:rPr>
          <w:rFonts w:asciiTheme="majorBidi" w:hAnsiTheme="majorBidi" w:cstheme="majorBidi"/>
          <w:b/>
          <w:bCs/>
          <w:sz w:val="24"/>
          <w:szCs w:val="24"/>
          <w:rtl/>
        </w:rPr>
        <w:t xml:space="preserve">ציונים והערות לסימן ק"י </w:t>
      </w:r>
    </w:p>
    <w:p w:rsidR="00676BFC" w:rsidRPr="0058150F" w:rsidRDefault="00676BFC" w:rsidP="0058150F">
      <w:pPr>
        <w:jc w:val="center"/>
        <w:rPr>
          <w:rFonts w:asciiTheme="majorBidi" w:hAnsiTheme="majorBidi" w:cstheme="majorBidi"/>
          <w:b/>
          <w:bCs/>
          <w:sz w:val="24"/>
          <w:szCs w:val="24"/>
          <w:rtl/>
        </w:rPr>
      </w:pPr>
      <w:r w:rsidRPr="0058150F">
        <w:rPr>
          <w:rFonts w:asciiTheme="majorBidi" w:hAnsiTheme="majorBidi" w:cstheme="majorBidi"/>
          <w:b/>
          <w:bCs/>
          <w:sz w:val="24"/>
          <w:szCs w:val="24"/>
          <w:rtl/>
        </w:rPr>
        <w:t>סעיף ז'</w:t>
      </w:r>
    </w:p>
    <w:p w:rsidR="0058150F" w:rsidRDefault="0058150F" w:rsidP="000F7E78">
      <w:pPr>
        <w:rPr>
          <w:rFonts w:asciiTheme="majorBidi" w:hAnsiTheme="majorBidi" w:cstheme="majorBidi"/>
          <w:b/>
          <w:bCs/>
          <w:sz w:val="24"/>
          <w:szCs w:val="24"/>
          <w:rtl/>
        </w:rPr>
        <w:sectPr w:rsidR="0058150F" w:rsidSect="008D39E8">
          <w:pgSz w:w="11906" w:h="16838"/>
          <w:pgMar w:top="1440" w:right="1800" w:bottom="1440" w:left="1800" w:header="708" w:footer="708" w:gutter="0"/>
          <w:cols w:space="708"/>
          <w:bidi/>
          <w:rtlGutter/>
          <w:docGrid w:linePitch="360"/>
        </w:sectPr>
      </w:pPr>
    </w:p>
    <w:p w:rsidR="002F27DE" w:rsidRPr="00234442" w:rsidRDefault="002F27DE" w:rsidP="0058150F">
      <w:pPr>
        <w:jc w:val="both"/>
        <w:rPr>
          <w:rFonts w:asciiTheme="majorBidi" w:hAnsiTheme="majorBidi" w:cstheme="majorBidi"/>
          <w:b/>
          <w:bCs/>
          <w:rtl/>
        </w:rPr>
      </w:pPr>
      <w:r w:rsidRPr="00234442">
        <w:rPr>
          <w:rFonts w:asciiTheme="majorBidi" w:hAnsiTheme="majorBidi" w:cstheme="majorBidi"/>
          <w:b/>
          <w:bCs/>
          <w:rtl/>
        </w:rPr>
        <w:lastRenderedPageBreak/>
        <w:t>יסוד העניין</w:t>
      </w:r>
    </w:p>
    <w:p w:rsidR="001B2AE9" w:rsidRPr="00234442" w:rsidRDefault="00676BFC" w:rsidP="007B32BC">
      <w:pPr>
        <w:jc w:val="both"/>
        <w:rPr>
          <w:rFonts w:asciiTheme="majorBidi" w:hAnsiTheme="majorBidi" w:cstheme="majorBidi"/>
          <w:rtl/>
        </w:rPr>
      </w:pPr>
      <w:r w:rsidRPr="00234442">
        <w:rPr>
          <w:rFonts w:asciiTheme="majorBidi" w:hAnsiTheme="majorBidi" w:cstheme="majorBidi"/>
          <w:rtl/>
        </w:rPr>
        <w:t xml:space="preserve">נושא הסעיף הוא </w:t>
      </w:r>
      <w:proofErr w:type="spellStart"/>
      <w:r w:rsidRPr="00234442">
        <w:rPr>
          <w:rFonts w:asciiTheme="majorBidi" w:hAnsiTheme="majorBidi" w:cstheme="majorBidi"/>
          <w:rtl/>
        </w:rPr>
        <w:t>דינא</w:t>
      </w:r>
      <w:proofErr w:type="spellEnd"/>
      <w:r w:rsidRPr="00234442">
        <w:rPr>
          <w:rFonts w:asciiTheme="majorBidi" w:hAnsiTheme="majorBidi" w:cstheme="majorBidi"/>
          <w:rtl/>
        </w:rPr>
        <w:t xml:space="preserve"> </w:t>
      </w:r>
      <w:proofErr w:type="spellStart"/>
      <w:r w:rsidRPr="00234442">
        <w:rPr>
          <w:rFonts w:asciiTheme="majorBidi" w:hAnsiTheme="majorBidi" w:cstheme="majorBidi"/>
          <w:rtl/>
        </w:rPr>
        <w:t>דגמ</w:t>
      </w:r>
      <w:proofErr w:type="spellEnd"/>
      <w:r w:rsidRPr="00234442">
        <w:rPr>
          <w:rFonts w:asciiTheme="majorBidi" w:hAnsiTheme="majorBidi" w:cstheme="majorBidi"/>
          <w:rtl/>
        </w:rPr>
        <w:t>'</w:t>
      </w:r>
      <w:r w:rsidR="000F7E78" w:rsidRPr="00234442">
        <w:rPr>
          <w:rFonts w:asciiTheme="majorBidi" w:hAnsiTheme="majorBidi" w:cstheme="majorBidi"/>
          <w:rtl/>
        </w:rPr>
        <w:t xml:space="preserve"> (זבחים ע"ד</w:t>
      </w:r>
      <w:r w:rsidR="00E00D55" w:rsidRPr="00234442">
        <w:rPr>
          <w:rFonts w:asciiTheme="majorBidi" w:hAnsiTheme="majorBidi" w:cstheme="majorBidi"/>
          <w:rtl/>
        </w:rPr>
        <w:t>.</w:t>
      </w:r>
      <w:r w:rsidR="000F7E78" w:rsidRPr="00234442">
        <w:rPr>
          <w:rFonts w:asciiTheme="majorBidi" w:hAnsiTheme="majorBidi" w:cstheme="majorBidi"/>
          <w:rtl/>
        </w:rPr>
        <w:t xml:space="preserve">), </w:t>
      </w:r>
      <w:proofErr w:type="spellStart"/>
      <w:r w:rsidR="000F7E78" w:rsidRPr="00234442">
        <w:rPr>
          <w:rFonts w:asciiTheme="majorBidi" w:hAnsiTheme="majorBidi" w:cstheme="majorBidi"/>
          <w:rtl/>
        </w:rPr>
        <w:t>מימרא</w:t>
      </w:r>
      <w:proofErr w:type="spellEnd"/>
      <w:r w:rsidR="000F7E78" w:rsidRPr="00234442">
        <w:rPr>
          <w:rFonts w:asciiTheme="majorBidi" w:hAnsiTheme="majorBidi" w:cstheme="majorBidi"/>
          <w:rtl/>
        </w:rPr>
        <w:t xml:space="preserve"> </w:t>
      </w:r>
      <w:proofErr w:type="spellStart"/>
      <w:r w:rsidR="000F7E78" w:rsidRPr="00234442">
        <w:rPr>
          <w:rFonts w:asciiTheme="majorBidi" w:hAnsiTheme="majorBidi" w:cstheme="majorBidi"/>
          <w:rtl/>
        </w:rPr>
        <w:t>דרב</w:t>
      </w:r>
      <w:proofErr w:type="spellEnd"/>
      <w:r w:rsidR="007B32BC" w:rsidRPr="00234442">
        <w:rPr>
          <w:rFonts w:asciiTheme="majorBidi" w:hAnsiTheme="majorBidi" w:cstheme="majorBidi" w:hint="cs"/>
          <w:rtl/>
        </w:rPr>
        <w:t>,</w:t>
      </w:r>
      <w:r w:rsidRPr="00234442">
        <w:rPr>
          <w:rFonts w:asciiTheme="majorBidi" w:hAnsiTheme="majorBidi" w:cstheme="majorBidi"/>
          <w:rtl/>
        </w:rPr>
        <w:t xml:space="preserve"> </w:t>
      </w:r>
      <w:proofErr w:type="spellStart"/>
      <w:r w:rsidRPr="00234442">
        <w:rPr>
          <w:rFonts w:asciiTheme="majorBidi" w:hAnsiTheme="majorBidi" w:cstheme="majorBidi"/>
          <w:rtl/>
        </w:rPr>
        <w:t>הקולא</w:t>
      </w:r>
      <w:proofErr w:type="spellEnd"/>
      <w:r w:rsidRPr="00234442">
        <w:rPr>
          <w:rFonts w:asciiTheme="majorBidi" w:hAnsiTheme="majorBidi" w:cstheme="majorBidi"/>
          <w:rtl/>
        </w:rPr>
        <w:t xml:space="preserve"> שהקלו חז"</w:t>
      </w:r>
      <w:r w:rsidR="007A1D16" w:rsidRPr="00234442">
        <w:rPr>
          <w:rFonts w:asciiTheme="majorBidi" w:hAnsiTheme="majorBidi" w:cstheme="majorBidi"/>
          <w:rtl/>
        </w:rPr>
        <w:t>ל בתערובת של דברים שא</w:t>
      </w:r>
      <w:r w:rsidR="00E00D55" w:rsidRPr="00234442">
        <w:rPr>
          <w:rFonts w:asciiTheme="majorBidi" w:hAnsiTheme="majorBidi" w:cstheme="majorBidi"/>
          <w:rtl/>
        </w:rPr>
        <w:t>ינם מתבטלים ברוב. אשר כאשר פירשו מהתערובת</w:t>
      </w:r>
      <w:r w:rsidR="007B32BC" w:rsidRPr="00234442">
        <w:rPr>
          <w:rFonts w:asciiTheme="majorBidi" w:hAnsiTheme="majorBidi" w:cstheme="majorBidi" w:hint="cs"/>
          <w:rtl/>
        </w:rPr>
        <w:t>,</w:t>
      </w:r>
      <w:r w:rsidR="007B32BC" w:rsidRPr="00234442">
        <w:rPr>
          <w:rFonts w:asciiTheme="majorBidi" w:hAnsiTheme="majorBidi" w:cstheme="majorBidi"/>
          <w:rtl/>
        </w:rPr>
        <w:t xml:space="preserve"> חתיכות</w:t>
      </w:r>
      <w:r w:rsidR="00E00D55" w:rsidRPr="00234442">
        <w:rPr>
          <w:rFonts w:asciiTheme="majorBidi" w:hAnsiTheme="majorBidi" w:cstheme="majorBidi"/>
          <w:rtl/>
        </w:rPr>
        <w:t xml:space="preserve"> כמספ</w:t>
      </w:r>
      <w:r w:rsidR="007B32BC" w:rsidRPr="00234442">
        <w:rPr>
          <w:rFonts w:asciiTheme="majorBidi" w:hAnsiTheme="majorBidi" w:cstheme="majorBidi" w:hint="cs"/>
          <w:rtl/>
        </w:rPr>
        <w:t>ר</w:t>
      </w:r>
      <w:r w:rsidR="007A1D16" w:rsidRPr="00234442">
        <w:rPr>
          <w:rFonts w:asciiTheme="majorBidi" w:hAnsiTheme="majorBidi" w:cstheme="majorBidi"/>
          <w:rtl/>
        </w:rPr>
        <w:t xml:space="preserve"> חתיכות </w:t>
      </w:r>
      <w:r w:rsidR="00E00D55" w:rsidRPr="00234442">
        <w:rPr>
          <w:rFonts w:asciiTheme="majorBidi" w:hAnsiTheme="majorBidi" w:cstheme="majorBidi"/>
          <w:rtl/>
        </w:rPr>
        <w:t>ה</w:t>
      </w:r>
      <w:r w:rsidR="007A1D16" w:rsidRPr="00234442">
        <w:rPr>
          <w:rFonts w:asciiTheme="majorBidi" w:hAnsiTheme="majorBidi" w:cstheme="majorBidi"/>
          <w:rtl/>
        </w:rPr>
        <w:t>איסור שהתערבו בה, וישנו צד שכעת אין שום איסור בתערובת, נעשית התערובת מותרת</w:t>
      </w:r>
      <w:r w:rsidR="007B32BC" w:rsidRPr="00234442">
        <w:rPr>
          <w:rFonts w:asciiTheme="majorBidi" w:hAnsiTheme="majorBidi" w:cstheme="majorBidi" w:hint="cs"/>
          <w:rtl/>
        </w:rPr>
        <w:t>.</w:t>
      </w:r>
      <w:r w:rsidR="007A1D16" w:rsidRPr="00234442">
        <w:rPr>
          <w:rFonts w:asciiTheme="majorBidi" w:hAnsiTheme="majorBidi" w:cstheme="majorBidi"/>
          <w:rtl/>
        </w:rPr>
        <w:t xml:space="preserve"> </w:t>
      </w:r>
      <w:r w:rsidR="007B32BC" w:rsidRPr="00234442">
        <w:rPr>
          <w:rFonts w:asciiTheme="majorBidi" w:hAnsiTheme="majorBidi" w:cstheme="majorBidi" w:hint="cs"/>
          <w:rtl/>
        </w:rPr>
        <w:t xml:space="preserve"> </w:t>
      </w:r>
    </w:p>
    <w:p w:rsidR="007A1D16" w:rsidRPr="00234442" w:rsidRDefault="000F7E78" w:rsidP="0058150F">
      <w:pPr>
        <w:jc w:val="both"/>
        <w:rPr>
          <w:rFonts w:asciiTheme="majorBidi" w:hAnsiTheme="majorBidi" w:cstheme="majorBidi"/>
          <w:rtl/>
        </w:rPr>
      </w:pPr>
      <w:r w:rsidRPr="00234442">
        <w:rPr>
          <w:rFonts w:asciiTheme="majorBidi" w:hAnsiTheme="majorBidi" w:cstheme="majorBidi"/>
          <w:rtl/>
        </w:rPr>
        <w:t>ולפירוש רש"י</w:t>
      </w:r>
      <w:r w:rsidR="006D02B4" w:rsidRPr="00234442">
        <w:rPr>
          <w:rFonts w:asciiTheme="majorBidi" w:hAnsiTheme="majorBidi" w:cstheme="majorBidi"/>
          <w:rtl/>
        </w:rPr>
        <w:t xml:space="preserve"> </w:t>
      </w:r>
      <w:proofErr w:type="spellStart"/>
      <w:r w:rsidR="006D02B4" w:rsidRPr="00234442">
        <w:rPr>
          <w:rFonts w:asciiTheme="majorBidi" w:hAnsiTheme="majorBidi" w:cstheme="majorBidi"/>
          <w:rtl/>
        </w:rPr>
        <w:t>וש"ר</w:t>
      </w:r>
      <w:proofErr w:type="spellEnd"/>
      <w:r w:rsidRPr="00234442">
        <w:rPr>
          <w:rFonts w:asciiTheme="majorBidi" w:hAnsiTheme="majorBidi" w:cstheme="majorBidi"/>
          <w:rtl/>
        </w:rPr>
        <w:t xml:space="preserve">, </w:t>
      </w:r>
      <w:r w:rsidR="00965539" w:rsidRPr="00234442">
        <w:rPr>
          <w:rFonts w:asciiTheme="majorBidi" w:hAnsiTheme="majorBidi" w:cstheme="majorBidi"/>
          <w:rtl/>
        </w:rPr>
        <w:t xml:space="preserve">הגבילו חז"ל </w:t>
      </w:r>
      <w:proofErr w:type="spellStart"/>
      <w:r w:rsidR="00965539" w:rsidRPr="00234442">
        <w:rPr>
          <w:rFonts w:asciiTheme="majorBidi" w:hAnsiTheme="majorBidi" w:cstheme="majorBidi"/>
          <w:rtl/>
        </w:rPr>
        <w:t>קולא</w:t>
      </w:r>
      <w:proofErr w:type="spellEnd"/>
      <w:r w:rsidR="00965539" w:rsidRPr="00234442">
        <w:rPr>
          <w:rFonts w:asciiTheme="majorBidi" w:hAnsiTheme="majorBidi" w:cstheme="majorBidi"/>
          <w:rtl/>
        </w:rPr>
        <w:t xml:space="preserve"> זו רק </w:t>
      </w:r>
      <w:proofErr w:type="spellStart"/>
      <w:r w:rsidR="00965539" w:rsidRPr="00234442">
        <w:rPr>
          <w:rFonts w:asciiTheme="majorBidi" w:hAnsiTheme="majorBidi" w:cstheme="majorBidi"/>
          <w:rtl/>
        </w:rPr>
        <w:t>לגוונא</w:t>
      </w:r>
      <w:proofErr w:type="spellEnd"/>
      <w:r w:rsidR="00965539" w:rsidRPr="00234442">
        <w:rPr>
          <w:rFonts w:asciiTheme="majorBidi" w:hAnsiTheme="majorBidi" w:cstheme="majorBidi"/>
          <w:rtl/>
        </w:rPr>
        <w:t xml:space="preserve"> שמשתמש שניים שניים, אשר </w:t>
      </w:r>
      <w:proofErr w:type="spellStart"/>
      <w:r w:rsidR="00965539" w:rsidRPr="00234442">
        <w:rPr>
          <w:rFonts w:asciiTheme="majorBidi" w:hAnsiTheme="majorBidi" w:cstheme="majorBidi"/>
          <w:rtl/>
        </w:rPr>
        <w:t>ממ"נ</w:t>
      </w:r>
      <w:proofErr w:type="spellEnd"/>
      <w:r w:rsidR="00965539" w:rsidRPr="00234442">
        <w:rPr>
          <w:rFonts w:asciiTheme="majorBidi" w:hAnsiTheme="majorBidi" w:cstheme="majorBidi"/>
          <w:rtl/>
        </w:rPr>
        <w:t xml:space="preserve"> חתיכה אחת מותרת </w:t>
      </w:r>
      <w:proofErr w:type="spellStart"/>
      <w:r w:rsidR="00965539" w:rsidRPr="00234442">
        <w:rPr>
          <w:rFonts w:asciiTheme="majorBidi" w:hAnsiTheme="majorBidi" w:cstheme="majorBidi"/>
          <w:rtl/>
        </w:rPr>
        <w:t>ואמרינן</w:t>
      </w:r>
      <w:proofErr w:type="spellEnd"/>
      <w:r w:rsidR="00965539" w:rsidRPr="00234442">
        <w:rPr>
          <w:rFonts w:asciiTheme="majorBidi" w:hAnsiTheme="majorBidi" w:cstheme="majorBidi"/>
          <w:rtl/>
        </w:rPr>
        <w:t xml:space="preserve"> שמתוך שזו מותרת, גם </w:t>
      </w:r>
      <w:proofErr w:type="spellStart"/>
      <w:r w:rsidR="00965539" w:rsidRPr="00234442">
        <w:rPr>
          <w:rFonts w:asciiTheme="majorBidi" w:hAnsiTheme="majorBidi" w:cstheme="majorBidi"/>
          <w:rtl/>
        </w:rPr>
        <w:t>השניה</w:t>
      </w:r>
      <w:proofErr w:type="spellEnd"/>
      <w:r w:rsidR="00965539" w:rsidRPr="00234442">
        <w:rPr>
          <w:rFonts w:asciiTheme="majorBidi" w:hAnsiTheme="majorBidi" w:cstheme="majorBidi"/>
          <w:rtl/>
        </w:rPr>
        <w:t xml:space="preserve"> מותרת (</w:t>
      </w:r>
      <w:proofErr w:type="spellStart"/>
      <w:r w:rsidR="00965539" w:rsidRPr="00234442">
        <w:rPr>
          <w:rFonts w:asciiTheme="majorBidi" w:hAnsiTheme="majorBidi" w:cstheme="majorBidi"/>
          <w:rtl/>
        </w:rPr>
        <w:t>ו</w:t>
      </w:r>
      <w:r w:rsidR="001B2AE9" w:rsidRPr="00234442">
        <w:rPr>
          <w:rFonts w:asciiTheme="majorBidi" w:hAnsiTheme="majorBidi" w:cstheme="majorBidi"/>
          <w:rtl/>
        </w:rPr>
        <w:t>צ"ב</w:t>
      </w:r>
      <w:proofErr w:type="spellEnd"/>
      <w:r w:rsidR="001B2AE9" w:rsidRPr="00234442">
        <w:rPr>
          <w:rFonts w:asciiTheme="majorBidi" w:hAnsiTheme="majorBidi" w:cstheme="majorBidi"/>
          <w:rtl/>
        </w:rPr>
        <w:t xml:space="preserve"> גדר עצם </w:t>
      </w:r>
      <w:proofErr w:type="spellStart"/>
      <w:r w:rsidR="001B2AE9" w:rsidRPr="00234442">
        <w:rPr>
          <w:rFonts w:asciiTheme="majorBidi" w:hAnsiTheme="majorBidi" w:cstheme="majorBidi"/>
          <w:rtl/>
        </w:rPr>
        <w:t>הקולא</w:t>
      </w:r>
      <w:proofErr w:type="spellEnd"/>
      <w:r w:rsidR="001B2AE9" w:rsidRPr="00234442">
        <w:rPr>
          <w:rFonts w:asciiTheme="majorBidi" w:hAnsiTheme="majorBidi" w:cstheme="majorBidi"/>
          <w:rtl/>
        </w:rPr>
        <w:t>, וכן הרכבתה</w:t>
      </w:r>
      <w:r w:rsidR="00965539" w:rsidRPr="00234442">
        <w:rPr>
          <w:rFonts w:asciiTheme="majorBidi" w:hAnsiTheme="majorBidi" w:cstheme="majorBidi"/>
          <w:rtl/>
        </w:rPr>
        <w:t xml:space="preserve"> עם התליה שהאיסור הוא שפירש).</w:t>
      </w:r>
    </w:p>
    <w:p w:rsidR="000F7E78" w:rsidRPr="00234442" w:rsidRDefault="00D61DB0" w:rsidP="0058150F">
      <w:pPr>
        <w:jc w:val="both"/>
        <w:rPr>
          <w:rFonts w:asciiTheme="majorBidi" w:hAnsiTheme="majorBidi" w:cstheme="majorBidi"/>
          <w:rtl/>
        </w:rPr>
      </w:pPr>
      <w:r w:rsidRPr="00234442">
        <w:rPr>
          <w:rFonts w:asciiTheme="majorBidi" w:hAnsiTheme="majorBidi" w:cstheme="majorBidi"/>
          <w:rtl/>
        </w:rPr>
        <w:t>אבל לשיטת</w:t>
      </w:r>
      <w:r w:rsidR="000F7E78" w:rsidRPr="00234442">
        <w:rPr>
          <w:rFonts w:asciiTheme="majorBidi" w:hAnsiTheme="majorBidi" w:cstheme="majorBidi"/>
          <w:rtl/>
        </w:rPr>
        <w:t xml:space="preserve"> הרמב"ם </w:t>
      </w:r>
      <w:r w:rsidRPr="00234442">
        <w:rPr>
          <w:rFonts w:asciiTheme="majorBidi" w:hAnsiTheme="majorBidi" w:cstheme="majorBidi"/>
          <w:rtl/>
        </w:rPr>
        <w:t xml:space="preserve">(ע"ז פ"ז </w:t>
      </w:r>
      <w:proofErr w:type="spellStart"/>
      <w:r w:rsidRPr="00234442">
        <w:rPr>
          <w:rFonts w:asciiTheme="majorBidi" w:hAnsiTheme="majorBidi" w:cstheme="majorBidi"/>
          <w:rtl/>
        </w:rPr>
        <w:t>ה"י</w:t>
      </w:r>
      <w:proofErr w:type="spellEnd"/>
      <w:r w:rsidRPr="00234442">
        <w:rPr>
          <w:rFonts w:asciiTheme="majorBidi" w:hAnsiTheme="majorBidi" w:cstheme="majorBidi"/>
          <w:rtl/>
        </w:rPr>
        <w:t xml:space="preserve">) – המובאת </w:t>
      </w:r>
      <w:proofErr w:type="spellStart"/>
      <w:r w:rsidRPr="00234442">
        <w:rPr>
          <w:rFonts w:asciiTheme="majorBidi" w:hAnsiTheme="majorBidi" w:cstheme="majorBidi"/>
          <w:rtl/>
        </w:rPr>
        <w:t>בש"ך</w:t>
      </w:r>
      <w:proofErr w:type="spellEnd"/>
      <w:r w:rsidRPr="00234442">
        <w:rPr>
          <w:rFonts w:asciiTheme="majorBidi" w:hAnsiTheme="majorBidi" w:cstheme="majorBidi"/>
          <w:rtl/>
        </w:rPr>
        <w:t xml:space="preserve"> </w:t>
      </w:r>
      <w:proofErr w:type="spellStart"/>
      <w:r w:rsidRPr="00234442">
        <w:rPr>
          <w:rFonts w:asciiTheme="majorBidi" w:hAnsiTheme="majorBidi" w:cstheme="majorBidi"/>
          <w:rtl/>
        </w:rPr>
        <w:t>סקמ"א</w:t>
      </w:r>
      <w:proofErr w:type="spellEnd"/>
      <w:r w:rsidRPr="00234442">
        <w:rPr>
          <w:rFonts w:asciiTheme="majorBidi" w:hAnsiTheme="majorBidi" w:cstheme="majorBidi"/>
          <w:rtl/>
        </w:rPr>
        <w:t xml:space="preserve"> – </w:t>
      </w:r>
      <w:r w:rsidR="000F7E78" w:rsidRPr="00234442">
        <w:rPr>
          <w:rFonts w:asciiTheme="majorBidi" w:hAnsiTheme="majorBidi" w:cstheme="majorBidi"/>
          <w:rtl/>
        </w:rPr>
        <w:t>אין מקור לעניין זה</w:t>
      </w:r>
      <w:r w:rsidR="00285565" w:rsidRPr="00234442">
        <w:rPr>
          <w:rFonts w:asciiTheme="majorBidi" w:hAnsiTheme="majorBidi" w:cstheme="majorBidi"/>
          <w:rtl/>
        </w:rPr>
        <w:t xml:space="preserve"> של אכילת שניים שניים</w:t>
      </w:r>
      <w:r w:rsidR="00FF6DEB" w:rsidRPr="00234442">
        <w:rPr>
          <w:rFonts w:asciiTheme="majorBidi" w:hAnsiTheme="majorBidi" w:cstheme="majorBidi"/>
          <w:rtl/>
        </w:rPr>
        <w:t xml:space="preserve">, ולשיטתו כוונת </w:t>
      </w:r>
      <w:proofErr w:type="spellStart"/>
      <w:r w:rsidR="00FF6DEB" w:rsidRPr="00234442">
        <w:rPr>
          <w:rFonts w:asciiTheme="majorBidi" w:hAnsiTheme="majorBidi" w:cstheme="majorBidi"/>
          <w:rtl/>
        </w:rPr>
        <w:t>הגמ</w:t>
      </w:r>
      <w:proofErr w:type="spellEnd"/>
      <w:r w:rsidR="00FF6DEB" w:rsidRPr="00234442">
        <w:rPr>
          <w:rFonts w:asciiTheme="majorBidi" w:hAnsiTheme="majorBidi" w:cstheme="majorBidi"/>
          <w:rtl/>
        </w:rPr>
        <w:t>' שם לדין אחר לגמרי, אשר</w:t>
      </w:r>
      <w:r w:rsidR="002F27DE" w:rsidRPr="00234442">
        <w:rPr>
          <w:rFonts w:asciiTheme="majorBidi" w:hAnsiTheme="majorBidi" w:cstheme="majorBidi"/>
          <w:rtl/>
        </w:rPr>
        <w:t xml:space="preserve"> במקרים </w:t>
      </w:r>
      <w:proofErr w:type="spellStart"/>
      <w:r w:rsidR="002F27DE" w:rsidRPr="00234442">
        <w:rPr>
          <w:rFonts w:asciiTheme="majorBidi" w:hAnsiTheme="majorBidi" w:cstheme="majorBidi"/>
          <w:rtl/>
        </w:rPr>
        <w:t>מסויימים</w:t>
      </w:r>
      <w:proofErr w:type="spellEnd"/>
      <w:r w:rsidR="002F27DE" w:rsidRPr="00234442">
        <w:rPr>
          <w:rFonts w:asciiTheme="majorBidi" w:hAnsiTheme="majorBidi" w:cstheme="majorBidi"/>
          <w:rtl/>
        </w:rPr>
        <w:t xml:space="preserve"> לא הסתפקו בנפילה של אחת החתיכות אלא צריך שיפלו לפחות שתי חתיכות, כיוון שנפילתן ניכרת יותר</w:t>
      </w:r>
      <w:r w:rsidR="000F7E78" w:rsidRPr="00234442">
        <w:rPr>
          <w:rFonts w:asciiTheme="majorBidi" w:hAnsiTheme="majorBidi" w:cstheme="majorBidi"/>
          <w:rtl/>
        </w:rPr>
        <w:t>.</w:t>
      </w:r>
      <w:r w:rsidR="009C614E" w:rsidRPr="00234442">
        <w:rPr>
          <w:rFonts w:asciiTheme="majorBidi" w:hAnsiTheme="majorBidi" w:cstheme="majorBidi"/>
          <w:rtl/>
        </w:rPr>
        <w:t xml:space="preserve"> ועי' </w:t>
      </w:r>
      <w:proofErr w:type="spellStart"/>
      <w:r w:rsidR="009C614E" w:rsidRPr="00234442">
        <w:rPr>
          <w:rFonts w:asciiTheme="majorBidi" w:hAnsiTheme="majorBidi" w:cstheme="majorBidi"/>
          <w:rtl/>
        </w:rPr>
        <w:t>בפיה"מ</w:t>
      </w:r>
      <w:proofErr w:type="spellEnd"/>
      <w:r w:rsidR="009C614E" w:rsidRPr="00234442">
        <w:rPr>
          <w:rFonts w:asciiTheme="majorBidi" w:hAnsiTheme="majorBidi" w:cstheme="majorBidi"/>
          <w:rtl/>
        </w:rPr>
        <w:t xml:space="preserve"> לרמב"ם על המשנה בזבחים שביאר שמה שאמר ר"א 'אם קרב האחד', הכוונה – זוג אחד, והוא לשיטתו שדווקא בשניים יש את ההיתר הנ"ל.</w:t>
      </w:r>
    </w:p>
    <w:p w:rsidR="00477C1F" w:rsidRDefault="00477C1F" w:rsidP="0058150F">
      <w:pPr>
        <w:jc w:val="both"/>
        <w:rPr>
          <w:rFonts w:asciiTheme="majorBidi" w:hAnsiTheme="majorBidi" w:cstheme="majorBidi"/>
          <w:b/>
          <w:bCs/>
          <w:rtl/>
        </w:rPr>
      </w:pPr>
    </w:p>
    <w:p w:rsidR="00676BFC" w:rsidRPr="00234442" w:rsidRDefault="00965539" w:rsidP="0058150F">
      <w:pPr>
        <w:jc w:val="both"/>
        <w:rPr>
          <w:rFonts w:asciiTheme="majorBidi" w:hAnsiTheme="majorBidi" w:cstheme="majorBidi"/>
          <w:b/>
          <w:bCs/>
          <w:rtl/>
        </w:rPr>
      </w:pPr>
      <w:r w:rsidRPr="00234442">
        <w:rPr>
          <w:rFonts w:asciiTheme="majorBidi" w:hAnsiTheme="majorBidi" w:cstheme="majorBidi"/>
          <w:b/>
          <w:bCs/>
          <w:rtl/>
        </w:rPr>
        <w:t>ר"א וחכמים</w:t>
      </w:r>
    </w:p>
    <w:p w:rsidR="00965539" w:rsidRPr="00234442" w:rsidRDefault="007F2CD9" w:rsidP="0058150F">
      <w:pPr>
        <w:jc w:val="both"/>
        <w:rPr>
          <w:rFonts w:asciiTheme="majorBidi" w:hAnsiTheme="majorBidi" w:cstheme="majorBidi"/>
          <w:rtl/>
        </w:rPr>
      </w:pPr>
      <w:r w:rsidRPr="00234442">
        <w:rPr>
          <w:rFonts w:asciiTheme="majorBidi" w:hAnsiTheme="majorBidi" w:cstheme="majorBidi"/>
          <w:rtl/>
        </w:rPr>
        <w:t>מבואר ב</w:t>
      </w:r>
      <w:r w:rsidR="000F7E78" w:rsidRPr="00234442">
        <w:rPr>
          <w:rFonts w:asciiTheme="majorBidi" w:hAnsiTheme="majorBidi" w:cstheme="majorBidi"/>
          <w:rtl/>
        </w:rPr>
        <w:t xml:space="preserve">גמ' שמקור </w:t>
      </w:r>
      <w:proofErr w:type="spellStart"/>
      <w:r w:rsidR="000F7E78" w:rsidRPr="00234442">
        <w:rPr>
          <w:rFonts w:asciiTheme="majorBidi" w:hAnsiTheme="majorBidi" w:cstheme="majorBidi"/>
          <w:rtl/>
        </w:rPr>
        <w:t>קולא</w:t>
      </w:r>
      <w:proofErr w:type="spellEnd"/>
      <w:r w:rsidR="000F7E78" w:rsidRPr="00234442">
        <w:rPr>
          <w:rFonts w:asciiTheme="majorBidi" w:hAnsiTheme="majorBidi" w:cstheme="majorBidi"/>
          <w:rtl/>
        </w:rPr>
        <w:t xml:space="preserve"> זו הוא דברי ר"א במשנה לקמן (ע"ז:). והנה חכמים ש</w:t>
      </w:r>
      <w:r w:rsidR="00407C2F" w:rsidRPr="00234442">
        <w:rPr>
          <w:rFonts w:asciiTheme="majorBidi" w:hAnsiTheme="majorBidi" w:cstheme="majorBidi"/>
          <w:rtl/>
        </w:rPr>
        <w:t>ם  פליגי על ר"א</w:t>
      </w:r>
      <w:r w:rsidR="000F7E78" w:rsidRPr="00234442">
        <w:rPr>
          <w:rFonts w:asciiTheme="majorBidi" w:hAnsiTheme="majorBidi" w:cstheme="majorBidi"/>
          <w:rtl/>
        </w:rPr>
        <w:t xml:space="preserve">. וצריך עיון האם כוונת רב לפסוק </w:t>
      </w:r>
      <w:proofErr w:type="spellStart"/>
      <w:r w:rsidR="000F7E78" w:rsidRPr="00234442">
        <w:rPr>
          <w:rFonts w:asciiTheme="majorBidi" w:hAnsiTheme="majorBidi" w:cstheme="majorBidi"/>
          <w:rtl/>
        </w:rPr>
        <w:t>כר"א</w:t>
      </w:r>
      <w:proofErr w:type="spellEnd"/>
      <w:r w:rsidR="000F7E78" w:rsidRPr="00234442">
        <w:rPr>
          <w:rFonts w:asciiTheme="majorBidi" w:hAnsiTheme="majorBidi" w:cstheme="majorBidi"/>
          <w:rtl/>
        </w:rPr>
        <w:t xml:space="preserve"> נגד חכמים או </w:t>
      </w:r>
      <w:proofErr w:type="spellStart"/>
      <w:r w:rsidR="000F7E78" w:rsidRPr="00234442">
        <w:rPr>
          <w:rFonts w:asciiTheme="majorBidi" w:hAnsiTheme="majorBidi" w:cstheme="majorBidi"/>
          <w:rtl/>
        </w:rPr>
        <w:t>שס"ל</w:t>
      </w:r>
      <w:proofErr w:type="spellEnd"/>
      <w:r w:rsidR="000F7E78" w:rsidRPr="00234442">
        <w:rPr>
          <w:rFonts w:asciiTheme="majorBidi" w:hAnsiTheme="majorBidi" w:cstheme="majorBidi"/>
          <w:rtl/>
        </w:rPr>
        <w:t xml:space="preserve"> שדווקא בקדשים פליגי חכמים על ר"א משום </w:t>
      </w:r>
      <w:proofErr w:type="spellStart"/>
      <w:r w:rsidR="000F7E78" w:rsidRPr="00234442">
        <w:rPr>
          <w:rFonts w:asciiTheme="majorBidi" w:hAnsiTheme="majorBidi" w:cstheme="majorBidi"/>
          <w:rtl/>
        </w:rPr>
        <w:t>חומרא</w:t>
      </w:r>
      <w:proofErr w:type="spellEnd"/>
      <w:r w:rsidR="000F7E78" w:rsidRPr="00234442">
        <w:rPr>
          <w:rFonts w:asciiTheme="majorBidi" w:hAnsiTheme="majorBidi" w:cstheme="majorBidi"/>
          <w:rtl/>
        </w:rPr>
        <w:t xml:space="preserve"> </w:t>
      </w:r>
      <w:proofErr w:type="spellStart"/>
      <w:r w:rsidR="000F7E78" w:rsidRPr="00234442">
        <w:rPr>
          <w:rFonts w:asciiTheme="majorBidi" w:hAnsiTheme="majorBidi" w:cstheme="majorBidi"/>
          <w:rtl/>
        </w:rPr>
        <w:t>דקדשים</w:t>
      </w:r>
      <w:proofErr w:type="spellEnd"/>
      <w:r w:rsidR="000F7E78" w:rsidRPr="00234442">
        <w:rPr>
          <w:rFonts w:asciiTheme="majorBidi" w:hAnsiTheme="majorBidi" w:cstheme="majorBidi"/>
          <w:rtl/>
        </w:rPr>
        <w:t xml:space="preserve"> (וגם ר"א עצמו לא היה </w:t>
      </w:r>
      <w:proofErr w:type="spellStart"/>
      <w:r w:rsidR="000F7E78" w:rsidRPr="00234442">
        <w:rPr>
          <w:rFonts w:asciiTheme="majorBidi" w:hAnsiTheme="majorBidi" w:cstheme="majorBidi"/>
          <w:rtl/>
        </w:rPr>
        <w:t>מיקל</w:t>
      </w:r>
      <w:proofErr w:type="spellEnd"/>
      <w:r w:rsidR="000F7E78" w:rsidRPr="00234442">
        <w:rPr>
          <w:rFonts w:asciiTheme="majorBidi" w:hAnsiTheme="majorBidi" w:cstheme="majorBidi"/>
          <w:rtl/>
        </w:rPr>
        <w:t xml:space="preserve"> בקדשים ללא דרשה מיוחדת כמבואר </w:t>
      </w:r>
      <w:proofErr w:type="spellStart"/>
      <w:r w:rsidR="000F7E78" w:rsidRPr="00234442">
        <w:rPr>
          <w:rFonts w:asciiTheme="majorBidi" w:hAnsiTheme="majorBidi" w:cstheme="majorBidi"/>
          <w:rtl/>
        </w:rPr>
        <w:t>בתוס</w:t>
      </w:r>
      <w:proofErr w:type="spellEnd"/>
      <w:r w:rsidR="000F7E78" w:rsidRPr="00234442">
        <w:rPr>
          <w:rFonts w:asciiTheme="majorBidi" w:hAnsiTheme="majorBidi" w:cstheme="majorBidi"/>
          <w:rtl/>
        </w:rPr>
        <w:t>'</w:t>
      </w:r>
      <w:r w:rsidR="00407C2F" w:rsidRPr="00234442">
        <w:rPr>
          <w:rFonts w:asciiTheme="majorBidi" w:hAnsiTheme="majorBidi" w:cstheme="majorBidi"/>
          <w:rtl/>
        </w:rPr>
        <w:t xml:space="preserve"> ד"ה "רב </w:t>
      </w:r>
      <w:proofErr w:type="spellStart"/>
      <w:r w:rsidR="00407C2F" w:rsidRPr="00234442">
        <w:rPr>
          <w:rFonts w:asciiTheme="majorBidi" w:hAnsiTheme="majorBidi" w:cstheme="majorBidi"/>
          <w:rtl/>
        </w:rPr>
        <w:t>דאמר</w:t>
      </w:r>
      <w:proofErr w:type="spellEnd"/>
      <w:r w:rsidR="00407C2F" w:rsidRPr="00234442">
        <w:rPr>
          <w:rFonts w:asciiTheme="majorBidi" w:hAnsiTheme="majorBidi" w:cstheme="majorBidi"/>
          <w:rtl/>
        </w:rPr>
        <w:t xml:space="preserve"> </w:t>
      </w:r>
      <w:proofErr w:type="spellStart"/>
      <w:r w:rsidR="00407C2F" w:rsidRPr="00234442">
        <w:rPr>
          <w:rFonts w:asciiTheme="majorBidi" w:hAnsiTheme="majorBidi" w:cstheme="majorBidi"/>
          <w:rtl/>
        </w:rPr>
        <w:t>כר"א</w:t>
      </w:r>
      <w:proofErr w:type="spellEnd"/>
      <w:r w:rsidR="00407C2F" w:rsidRPr="00234442">
        <w:rPr>
          <w:rFonts w:asciiTheme="majorBidi" w:hAnsiTheme="majorBidi" w:cstheme="majorBidi"/>
          <w:rtl/>
        </w:rPr>
        <w:t>"</w:t>
      </w:r>
      <w:r w:rsidR="000F7E78" w:rsidRPr="00234442">
        <w:rPr>
          <w:rFonts w:asciiTheme="majorBidi" w:hAnsiTheme="majorBidi" w:cstheme="majorBidi"/>
          <w:rtl/>
        </w:rPr>
        <w:t xml:space="preserve">), אבל בשאר איסורים אף רבנן יודו </w:t>
      </w:r>
      <w:proofErr w:type="spellStart"/>
      <w:r w:rsidR="000F7E78" w:rsidRPr="00234442">
        <w:rPr>
          <w:rFonts w:asciiTheme="majorBidi" w:hAnsiTheme="majorBidi" w:cstheme="majorBidi"/>
          <w:rtl/>
        </w:rPr>
        <w:t>לר"א</w:t>
      </w:r>
      <w:proofErr w:type="spellEnd"/>
      <w:r w:rsidR="000F7E78" w:rsidRPr="00234442">
        <w:rPr>
          <w:rFonts w:asciiTheme="majorBidi" w:hAnsiTheme="majorBidi" w:cstheme="majorBidi"/>
          <w:rtl/>
        </w:rPr>
        <w:t>.</w:t>
      </w:r>
      <w:r w:rsidR="002F27DE" w:rsidRPr="00234442">
        <w:rPr>
          <w:rFonts w:asciiTheme="majorBidi" w:hAnsiTheme="majorBidi" w:cstheme="majorBidi"/>
          <w:rtl/>
        </w:rPr>
        <w:t xml:space="preserve"> </w:t>
      </w:r>
      <w:r w:rsidR="00E00D55" w:rsidRPr="00234442">
        <w:rPr>
          <w:rFonts w:asciiTheme="majorBidi" w:hAnsiTheme="majorBidi" w:cstheme="majorBidi"/>
          <w:rtl/>
        </w:rPr>
        <w:t xml:space="preserve"> ופשטות </w:t>
      </w:r>
      <w:proofErr w:type="spellStart"/>
      <w:r w:rsidR="00E00D55" w:rsidRPr="00234442">
        <w:rPr>
          <w:rFonts w:asciiTheme="majorBidi" w:hAnsiTheme="majorBidi" w:cstheme="majorBidi"/>
          <w:rtl/>
        </w:rPr>
        <w:t>הגמ</w:t>
      </w:r>
      <w:proofErr w:type="spellEnd"/>
      <w:r w:rsidR="00E00D55" w:rsidRPr="00234442">
        <w:rPr>
          <w:rFonts w:asciiTheme="majorBidi" w:hAnsiTheme="majorBidi" w:cstheme="majorBidi"/>
          <w:rtl/>
        </w:rPr>
        <w:t xml:space="preserve">' (ע"ד.) משמע שדינו של רב לא מסתדר עם רבנן, </w:t>
      </w:r>
      <w:proofErr w:type="spellStart"/>
      <w:r w:rsidR="00E00D55" w:rsidRPr="00234442">
        <w:rPr>
          <w:rFonts w:asciiTheme="majorBidi" w:hAnsiTheme="majorBidi" w:cstheme="majorBidi"/>
          <w:rtl/>
        </w:rPr>
        <w:t>דהא</w:t>
      </w:r>
      <w:proofErr w:type="spellEnd"/>
      <w:r w:rsidR="00E00D55" w:rsidRPr="00234442">
        <w:rPr>
          <w:rFonts w:asciiTheme="majorBidi" w:hAnsiTheme="majorBidi" w:cstheme="majorBidi"/>
          <w:rtl/>
        </w:rPr>
        <w:t xml:space="preserve"> שאלה מהמשנה ולא תירצה שקדשים שאני. </w:t>
      </w:r>
      <w:r w:rsidR="002F27DE" w:rsidRPr="00234442">
        <w:rPr>
          <w:rFonts w:asciiTheme="majorBidi" w:hAnsiTheme="majorBidi" w:cstheme="majorBidi"/>
          <w:rtl/>
        </w:rPr>
        <w:t>וצ"ע במפרשים.</w:t>
      </w:r>
    </w:p>
    <w:p w:rsidR="00234442" w:rsidRPr="00234442" w:rsidRDefault="00234442" w:rsidP="00234442">
      <w:pPr>
        <w:jc w:val="both"/>
        <w:rPr>
          <w:rFonts w:asciiTheme="majorBidi" w:hAnsiTheme="majorBidi" w:cstheme="majorBidi"/>
          <w:rtl/>
        </w:rPr>
      </w:pPr>
      <w:r w:rsidRPr="00234442">
        <w:rPr>
          <w:rFonts w:asciiTheme="majorBidi" w:hAnsiTheme="majorBidi" w:cstheme="majorBidi"/>
          <w:b/>
          <w:bCs/>
          <w:rtl/>
        </w:rPr>
        <w:t xml:space="preserve">גדר היתר </w:t>
      </w:r>
      <w:proofErr w:type="spellStart"/>
      <w:r w:rsidRPr="00234442">
        <w:rPr>
          <w:rFonts w:asciiTheme="majorBidi" w:hAnsiTheme="majorBidi" w:cstheme="majorBidi"/>
          <w:b/>
          <w:bCs/>
          <w:rtl/>
        </w:rPr>
        <w:t>דנפל</w:t>
      </w:r>
      <w:proofErr w:type="spellEnd"/>
      <w:r w:rsidRPr="00234442">
        <w:rPr>
          <w:rFonts w:asciiTheme="majorBidi" w:hAnsiTheme="majorBidi" w:cstheme="majorBidi"/>
          <w:b/>
          <w:bCs/>
          <w:rtl/>
        </w:rPr>
        <w:t xml:space="preserve"> לים</w:t>
      </w:r>
    </w:p>
    <w:p w:rsidR="00234442" w:rsidRPr="00234442" w:rsidRDefault="00234442" w:rsidP="00234442">
      <w:pPr>
        <w:jc w:val="both"/>
        <w:rPr>
          <w:rFonts w:asciiTheme="majorBidi" w:hAnsiTheme="majorBidi" w:cstheme="majorBidi"/>
          <w:rtl/>
        </w:rPr>
      </w:pPr>
      <w:r w:rsidRPr="00234442">
        <w:rPr>
          <w:rFonts w:asciiTheme="majorBidi" w:hAnsiTheme="majorBidi" w:cstheme="majorBidi"/>
          <w:rtl/>
        </w:rPr>
        <w:t>נראה שנחלקו הראשונים בגדר היתר זה:</w:t>
      </w:r>
    </w:p>
    <w:p w:rsidR="00234442" w:rsidRPr="00234442" w:rsidRDefault="00234442" w:rsidP="00234442">
      <w:pPr>
        <w:jc w:val="both"/>
        <w:rPr>
          <w:rFonts w:asciiTheme="majorBidi" w:hAnsiTheme="majorBidi" w:cstheme="majorBidi"/>
          <w:rtl/>
        </w:rPr>
      </w:pPr>
      <w:proofErr w:type="spellStart"/>
      <w:r w:rsidRPr="00234442">
        <w:rPr>
          <w:rFonts w:asciiTheme="majorBidi" w:hAnsiTheme="majorBidi" w:cstheme="majorBidi"/>
          <w:rtl/>
        </w:rPr>
        <w:t>הרשב"א</w:t>
      </w:r>
      <w:proofErr w:type="spellEnd"/>
      <w:r w:rsidRPr="00234442">
        <w:rPr>
          <w:rFonts w:asciiTheme="majorBidi" w:hAnsiTheme="majorBidi" w:cstheme="majorBidi"/>
          <w:rtl/>
        </w:rPr>
        <w:t xml:space="preserve"> (</w:t>
      </w:r>
      <w:proofErr w:type="spellStart"/>
      <w:r w:rsidRPr="00234442">
        <w:rPr>
          <w:rFonts w:asciiTheme="majorBidi" w:hAnsiTheme="majorBidi" w:cstheme="majorBidi"/>
          <w:rtl/>
        </w:rPr>
        <w:t>תוה"ב</w:t>
      </w:r>
      <w:proofErr w:type="spellEnd"/>
      <w:r w:rsidRPr="00234442">
        <w:rPr>
          <w:rFonts w:asciiTheme="majorBidi" w:hAnsiTheme="majorBidi" w:cstheme="majorBidi"/>
          <w:rtl/>
        </w:rPr>
        <w:t xml:space="preserve"> ב"ד ש"ב כ"ו:, הובא </w:t>
      </w:r>
      <w:proofErr w:type="spellStart"/>
      <w:r w:rsidRPr="00234442">
        <w:rPr>
          <w:rFonts w:asciiTheme="majorBidi" w:hAnsiTheme="majorBidi" w:cstheme="majorBidi"/>
          <w:rtl/>
        </w:rPr>
        <w:t>בש"ך</w:t>
      </w:r>
      <w:proofErr w:type="spellEnd"/>
      <w:r w:rsidRPr="00234442">
        <w:rPr>
          <w:rFonts w:asciiTheme="majorBidi" w:hAnsiTheme="majorBidi" w:cstheme="majorBidi"/>
          <w:rtl/>
        </w:rPr>
        <w:t xml:space="preserve"> </w:t>
      </w:r>
      <w:proofErr w:type="spellStart"/>
      <w:r w:rsidRPr="00234442">
        <w:rPr>
          <w:rFonts w:asciiTheme="majorBidi" w:hAnsiTheme="majorBidi" w:cstheme="majorBidi"/>
          <w:rtl/>
        </w:rPr>
        <w:t>סקמ"ו</w:t>
      </w:r>
      <w:proofErr w:type="spellEnd"/>
      <w:r w:rsidRPr="00234442">
        <w:rPr>
          <w:rFonts w:asciiTheme="majorBidi" w:hAnsiTheme="majorBidi" w:cstheme="majorBidi"/>
          <w:rtl/>
        </w:rPr>
        <w:t xml:space="preserve">) כתב שמבוסס על הא </w:t>
      </w:r>
      <w:proofErr w:type="spellStart"/>
      <w:r w:rsidRPr="00234442">
        <w:rPr>
          <w:rFonts w:asciiTheme="majorBidi" w:hAnsiTheme="majorBidi" w:cstheme="majorBidi"/>
          <w:rtl/>
        </w:rPr>
        <w:t>דמדאורייתא</w:t>
      </w:r>
      <w:proofErr w:type="spellEnd"/>
      <w:r w:rsidRPr="00234442">
        <w:rPr>
          <w:rFonts w:asciiTheme="majorBidi" w:hAnsiTheme="majorBidi" w:cstheme="majorBidi"/>
          <w:rtl/>
        </w:rPr>
        <w:t xml:space="preserve"> גם חתיכה הראויה להתכבד וכו' בטלה ברוב. והיינו שמחמת כן יש כאן את דין התליה שיש בכל איסורי דרבנן (כגון שאם ישנן שתי קדרות אחת של איסור ואחת של היתר, </w:t>
      </w:r>
      <w:r w:rsidRPr="00234442">
        <w:rPr>
          <w:rFonts w:asciiTheme="majorBidi" w:hAnsiTheme="majorBidi" w:cstheme="majorBidi"/>
          <w:rtl/>
        </w:rPr>
        <w:lastRenderedPageBreak/>
        <w:t>ונפל איסור דרבנן לאחד מהם, תלינן שנפל לקדירה האסורה ממילא). והביא הב"י טעם זה בפשיטות.</w:t>
      </w:r>
    </w:p>
    <w:p w:rsidR="00234442" w:rsidRPr="00234442" w:rsidRDefault="00234442" w:rsidP="00234442">
      <w:pPr>
        <w:jc w:val="both"/>
        <w:rPr>
          <w:rFonts w:asciiTheme="majorBidi" w:hAnsiTheme="majorBidi" w:cstheme="majorBidi"/>
          <w:rtl/>
        </w:rPr>
      </w:pPr>
      <w:r w:rsidRPr="00234442">
        <w:rPr>
          <w:rFonts w:asciiTheme="majorBidi" w:hAnsiTheme="majorBidi" w:cstheme="majorBidi"/>
          <w:rtl/>
        </w:rPr>
        <w:t xml:space="preserve">אמנם </w:t>
      </w:r>
      <w:proofErr w:type="spellStart"/>
      <w:r w:rsidRPr="00234442">
        <w:rPr>
          <w:rFonts w:asciiTheme="majorBidi" w:hAnsiTheme="majorBidi" w:cstheme="majorBidi"/>
          <w:rtl/>
        </w:rPr>
        <w:t>הרא"ש</w:t>
      </w:r>
      <w:proofErr w:type="spellEnd"/>
      <w:r w:rsidRPr="00234442">
        <w:rPr>
          <w:rFonts w:asciiTheme="majorBidi" w:hAnsiTheme="majorBidi" w:cstheme="majorBidi"/>
          <w:rtl/>
        </w:rPr>
        <w:t xml:space="preserve"> בגיד </w:t>
      </w:r>
      <w:proofErr w:type="spellStart"/>
      <w:r w:rsidRPr="00234442">
        <w:rPr>
          <w:rFonts w:asciiTheme="majorBidi" w:hAnsiTheme="majorBidi" w:cstheme="majorBidi"/>
          <w:rtl/>
        </w:rPr>
        <w:t>הנשה</w:t>
      </w:r>
      <w:proofErr w:type="spellEnd"/>
      <w:r w:rsidRPr="00234442">
        <w:rPr>
          <w:rFonts w:asciiTheme="majorBidi" w:hAnsiTheme="majorBidi" w:cstheme="majorBidi"/>
          <w:rtl/>
        </w:rPr>
        <w:t xml:space="preserve"> (חולין פ"ז סימן ל"ז) ביאר בטעם ההיתר שהוא משום ס"ס, וביאר בזה את חידושו של ר"י האוסר לאכול את כל החתיכות בבת אחת, </w:t>
      </w:r>
      <w:proofErr w:type="spellStart"/>
      <w:r w:rsidRPr="00234442">
        <w:rPr>
          <w:rFonts w:asciiTheme="majorBidi" w:hAnsiTheme="majorBidi" w:cstheme="majorBidi"/>
          <w:rtl/>
        </w:rPr>
        <w:t>דעד</w:t>
      </w:r>
      <w:proofErr w:type="spellEnd"/>
      <w:r w:rsidRPr="00234442">
        <w:rPr>
          <w:rFonts w:asciiTheme="majorBidi" w:hAnsiTheme="majorBidi" w:cstheme="majorBidi"/>
          <w:rtl/>
        </w:rPr>
        <w:t xml:space="preserve"> כמה שאוכל את כל החתיכות בבת אחת שוב אין כאן אלא ספק אחד.  [והביאו </w:t>
      </w:r>
      <w:proofErr w:type="spellStart"/>
      <w:r w:rsidRPr="00234442">
        <w:rPr>
          <w:rFonts w:asciiTheme="majorBidi" w:hAnsiTheme="majorBidi" w:cstheme="majorBidi"/>
          <w:rtl/>
        </w:rPr>
        <w:t>הש"ך</w:t>
      </w:r>
      <w:proofErr w:type="spellEnd"/>
      <w:r w:rsidRPr="00234442">
        <w:rPr>
          <w:rFonts w:asciiTheme="majorBidi" w:hAnsiTheme="majorBidi" w:cstheme="majorBidi"/>
          <w:rtl/>
        </w:rPr>
        <w:t xml:space="preserve"> </w:t>
      </w:r>
      <w:proofErr w:type="spellStart"/>
      <w:r w:rsidRPr="00234442">
        <w:rPr>
          <w:rFonts w:asciiTheme="majorBidi" w:hAnsiTheme="majorBidi" w:cstheme="majorBidi"/>
          <w:rtl/>
        </w:rPr>
        <w:t>סקמ"ח</w:t>
      </w:r>
      <w:proofErr w:type="spellEnd"/>
      <w:r w:rsidRPr="00234442">
        <w:rPr>
          <w:rFonts w:asciiTheme="majorBidi" w:hAnsiTheme="majorBidi" w:cstheme="majorBidi"/>
          <w:rtl/>
        </w:rPr>
        <w:t xml:space="preserve">. אך הב"י לא הביא כלל טעם זה, ולא נימק מדוע אסור לאכול את כל החתיכות בבת אחת, </w:t>
      </w:r>
      <w:r w:rsidR="006F4540">
        <w:rPr>
          <w:rFonts w:asciiTheme="majorBidi" w:hAnsiTheme="majorBidi" w:cstheme="majorBidi" w:hint="cs"/>
          <w:rtl/>
        </w:rPr>
        <w:t xml:space="preserve">ואת טעמו של </w:t>
      </w:r>
      <w:proofErr w:type="spellStart"/>
      <w:r w:rsidR="006F4540">
        <w:rPr>
          <w:rFonts w:asciiTheme="majorBidi" w:hAnsiTheme="majorBidi" w:cstheme="majorBidi" w:hint="cs"/>
          <w:rtl/>
        </w:rPr>
        <w:t>הרשב"א</w:t>
      </w:r>
      <w:proofErr w:type="spellEnd"/>
      <w:r w:rsidR="006F4540">
        <w:rPr>
          <w:rFonts w:asciiTheme="majorBidi" w:hAnsiTheme="majorBidi" w:cstheme="majorBidi" w:hint="cs"/>
          <w:rtl/>
        </w:rPr>
        <w:t xml:space="preserve"> הביא </w:t>
      </w:r>
      <w:proofErr w:type="spellStart"/>
      <w:r w:rsidR="006F4540">
        <w:rPr>
          <w:rFonts w:asciiTheme="majorBidi" w:hAnsiTheme="majorBidi" w:cstheme="majorBidi" w:hint="cs"/>
          <w:rtl/>
        </w:rPr>
        <w:t>בסתמא</w:t>
      </w:r>
      <w:proofErr w:type="spellEnd"/>
      <w:r w:rsidR="006F4540">
        <w:rPr>
          <w:rFonts w:asciiTheme="majorBidi" w:hAnsiTheme="majorBidi" w:cstheme="majorBidi" w:hint="cs"/>
          <w:rtl/>
        </w:rPr>
        <w:t xml:space="preserve"> (בד"ה "דבר שאינו בטל", ומשמע שזהו הטעם הפשוט, </w:t>
      </w:r>
      <w:r w:rsidRPr="00234442">
        <w:rPr>
          <w:rFonts w:asciiTheme="majorBidi" w:hAnsiTheme="majorBidi" w:cstheme="majorBidi"/>
          <w:rtl/>
        </w:rPr>
        <w:t xml:space="preserve">וצ"ע. ועי' </w:t>
      </w:r>
      <w:proofErr w:type="spellStart"/>
      <w:r w:rsidRPr="00234442">
        <w:rPr>
          <w:rFonts w:asciiTheme="majorBidi" w:hAnsiTheme="majorBidi" w:cstheme="majorBidi"/>
          <w:rtl/>
        </w:rPr>
        <w:t>בפמ"ג</w:t>
      </w:r>
      <w:proofErr w:type="spellEnd"/>
      <w:r w:rsidRPr="00234442">
        <w:rPr>
          <w:rFonts w:asciiTheme="majorBidi" w:hAnsiTheme="majorBidi" w:cstheme="majorBidi"/>
          <w:rtl/>
        </w:rPr>
        <w:t xml:space="preserve"> ש"ד מ"ח שהעמיד עניין זה שיש כאן שני טעמים חלוקים, וכן </w:t>
      </w:r>
      <w:r w:rsidRPr="00234442">
        <w:rPr>
          <w:rFonts w:asciiTheme="majorBidi" w:hAnsiTheme="majorBidi" w:cstheme="majorBidi"/>
          <w:rtl/>
        </w:rPr>
        <w:t xml:space="preserve">בבית מאיר על </w:t>
      </w:r>
      <w:proofErr w:type="spellStart"/>
      <w:r w:rsidRPr="00234442">
        <w:rPr>
          <w:rFonts w:asciiTheme="majorBidi" w:hAnsiTheme="majorBidi" w:cstheme="majorBidi"/>
          <w:rtl/>
        </w:rPr>
        <w:t>הש"ך</w:t>
      </w:r>
      <w:proofErr w:type="spellEnd"/>
      <w:r w:rsidRPr="00234442">
        <w:rPr>
          <w:rFonts w:asciiTheme="majorBidi" w:hAnsiTheme="majorBidi" w:cstheme="majorBidi"/>
          <w:rtl/>
        </w:rPr>
        <w:t xml:space="preserve"> </w:t>
      </w:r>
      <w:proofErr w:type="spellStart"/>
      <w:r w:rsidRPr="00234442">
        <w:rPr>
          <w:rFonts w:asciiTheme="majorBidi" w:hAnsiTheme="majorBidi" w:cstheme="majorBidi"/>
          <w:rtl/>
        </w:rPr>
        <w:t>סקמ"ו</w:t>
      </w:r>
      <w:proofErr w:type="spellEnd"/>
      <w:r w:rsidRPr="00234442">
        <w:rPr>
          <w:rFonts w:asciiTheme="majorBidi" w:hAnsiTheme="majorBidi" w:cstheme="majorBidi"/>
          <w:rtl/>
        </w:rPr>
        <w:t xml:space="preserve"> </w:t>
      </w:r>
      <w:r w:rsidRPr="00234442">
        <w:rPr>
          <w:rFonts w:asciiTheme="majorBidi" w:hAnsiTheme="majorBidi" w:cstheme="majorBidi"/>
          <w:rtl/>
        </w:rPr>
        <w:t xml:space="preserve">ציין את טעם </w:t>
      </w:r>
      <w:proofErr w:type="spellStart"/>
      <w:r w:rsidRPr="00234442">
        <w:rPr>
          <w:rFonts w:asciiTheme="majorBidi" w:hAnsiTheme="majorBidi" w:cstheme="majorBidi"/>
          <w:rtl/>
        </w:rPr>
        <w:t>הרא"ש</w:t>
      </w:r>
      <w:proofErr w:type="spellEnd"/>
      <w:r w:rsidRPr="00234442">
        <w:rPr>
          <w:rFonts w:asciiTheme="majorBidi" w:hAnsiTheme="majorBidi" w:cstheme="majorBidi"/>
          <w:rtl/>
        </w:rPr>
        <w:t xml:space="preserve"> כטעם אחר מטעמו של </w:t>
      </w:r>
      <w:proofErr w:type="spellStart"/>
      <w:r w:rsidRPr="00234442">
        <w:rPr>
          <w:rFonts w:asciiTheme="majorBidi" w:hAnsiTheme="majorBidi" w:cstheme="majorBidi"/>
          <w:rtl/>
        </w:rPr>
        <w:t>הרשב"א</w:t>
      </w:r>
      <w:proofErr w:type="spellEnd"/>
      <w:r w:rsidRPr="00234442">
        <w:rPr>
          <w:rFonts w:asciiTheme="majorBidi" w:hAnsiTheme="majorBidi" w:cstheme="majorBidi"/>
          <w:rtl/>
        </w:rPr>
        <w:t>.]</w:t>
      </w:r>
    </w:p>
    <w:p w:rsidR="00234442" w:rsidRPr="00234442" w:rsidRDefault="00234442" w:rsidP="00234442">
      <w:pPr>
        <w:jc w:val="both"/>
        <w:rPr>
          <w:rFonts w:asciiTheme="majorBidi" w:hAnsiTheme="majorBidi" w:cstheme="majorBidi"/>
          <w:rtl/>
        </w:rPr>
      </w:pPr>
      <w:r w:rsidRPr="00234442">
        <w:rPr>
          <w:rFonts w:asciiTheme="majorBidi" w:hAnsiTheme="majorBidi" w:cstheme="majorBidi"/>
          <w:rtl/>
        </w:rPr>
        <w:t xml:space="preserve">(ועי' בבית מאיר </w:t>
      </w:r>
      <w:r w:rsidRPr="00234442">
        <w:rPr>
          <w:rFonts w:asciiTheme="majorBidi" w:hAnsiTheme="majorBidi" w:cstheme="majorBidi" w:hint="cs"/>
          <w:rtl/>
        </w:rPr>
        <w:t xml:space="preserve">שם </w:t>
      </w:r>
      <w:r w:rsidRPr="00234442">
        <w:rPr>
          <w:rFonts w:asciiTheme="majorBidi" w:hAnsiTheme="majorBidi" w:cstheme="majorBidi"/>
          <w:rtl/>
        </w:rPr>
        <w:t xml:space="preserve">שכתב מעצמו טעם נוסף, אשר אי </w:t>
      </w:r>
      <w:proofErr w:type="spellStart"/>
      <w:r w:rsidRPr="00234442">
        <w:rPr>
          <w:rFonts w:asciiTheme="majorBidi" w:hAnsiTheme="majorBidi" w:cstheme="majorBidi"/>
          <w:rtl/>
        </w:rPr>
        <w:t>נימא</w:t>
      </w:r>
      <w:proofErr w:type="spellEnd"/>
      <w:r w:rsidRPr="00234442">
        <w:rPr>
          <w:rFonts w:asciiTheme="majorBidi" w:hAnsiTheme="majorBidi" w:cstheme="majorBidi"/>
          <w:rtl/>
        </w:rPr>
        <w:t xml:space="preserve"> שיסוד מניעת הביטול של חתיכה הראויה להתכבד הוא </w:t>
      </w:r>
      <w:proofErr w:type="spellStart"/>
      <w:r w:rsidRPr="00234442">
        <w:rPr>
          <w:rFonts w:asciiTheme="majorBidi" w:hAnsiTheme="majorBidi" w:cstheme="majorBidi"/>
          <w:rtl/>
        </w:rPr>
        <w:t>מכח</w:t>
      </w:r>
      <w:proofErr w:type="spellEnd"/>
      <w:r w:rsidRPr="00234442">
        <w:rPr>
          <w:rFonts w:asciiTheme="majorBidi" w:hAnsiTheme="majorBidi" w:cstheme="majorBidi"/>
          <w:rtl/>
        </w:rPr>
        <w:t xml:space="preserve"> דין 'קבוע', הרי עד כמה שכבר לא ברור שהאיסור בתוך התערובת, חסר כאן בכל הגדרת ה'קבוע' הנובעת מאיסור ודאי שנמצא בתוך התערובת.)</w:t>
      </w:r>
    </w:p>
    <w:p w:rsidR="00234442" w:rsidRPr="00234442" w:rsidRDefault="00234442" w:rsidP="00234442">
      <w:pPr>
        <w:jc w:val="both"/>
        <w:rPr>
          <w:rFonts w:asciiTheme="majorBidi" w:hAnsiTheme="majorBidi" w:cstheme="majorBidi"/>
          <w:rtl/>
        </w:rPr>
      </w:pPr>
      <w:r w:rsidRPr="00234442">
        <w:rPr>
          <w:rFonts w:asciiTheme="majorBidi" w:hAnsiTheme="majorBidi" w:cstheme="majorBidi"/>
          <w:rtl/>
        </w:rPr>
        <w:t xml:space="preserve">והנה, אם יסוד ההיתר הוא </w:t>
      </w:r>
      <w:proofErr w:type="spellStart"/>
      <w:r w:rsidRPr="00234442">
        <w:rPr>
          <w:rFonts w:asciiTheme="majorBidi" w:hAnsiTheme="majorBidi" w:cstheme="majorBidi"/>
          <w:rtl/>
        </w:rPr>
        <w:t>מכח</w:t>
      </w:r>
      <w:proofErr w:type="spellEnd"/>
      <w:r w:rsidRPr="00234442">
        <w:rPr>
          <w:rFonts w:asciiTheme="majorBidi" w:hAnsiTheme="majorBidi" w:cstheme="majorBidi"/>
          <w:rtl/>
        </w:rPr>
        <w:t xml:space="preserve"> תליה, פשוט מדוע שייך דווקא </w:t>
      </w:r>
      <w:proofErr w:type="spellStart"/>
      <w:r w:rsidRPr="00234442">
        <w:rPr>
          <w:rFonts w:asciiTheme="majorBidi" w:hAnsiTheme="majorBidi" w:cstheme="majorBidi"/>
          <w:rtl/>
        </w:rPr>
        <w:t>בגוונא</w:t>
      </w:r>
      <w:proofErr w:type="spellEnd"/>
      <w:r w:rsidRPr="00234442">
        <w:rPr>
          <w:rFonts w:asciiTheme="majorBidi" w:hAnsiTheme="majorBidi" w:cstheme="majorBidi"/>
          <w:rtl/>
        </w:rPr>
        <w:t xml:space="preserve"> שהחתיכה שפירשה כבר אינה לפנינו, </w:t>
      </w:r>
      <w:proofErr w:type="spellStart"/>
      <w:r w:rsidRPr="00234442">
        <w:rPr>
          <w:rFonts w:asciiTheme="majorBidi" w:hAnsiTheme="majorBidi" w:cstheme="majorBidi"/>
          <w:rtl/>
        </w:rPr>
        <w:t>דבמקרה</w:t>
      </w:r>
      <w:proofErr w:type="spellEnd"/>
      <w:r w:rsidRPr="00234442">
        <w:rPr>
          <w:rFonts w:asciiTheme="majorBidi" w:hAnsiTheme="majorBidi" w:cstheme="majorBidi"/>
          <w:rtl/>
        </w:rPr>
        <w:t xml:space="preserve"> שהחתיכה לפנינו, מאי חזית שנתיר את החתיכות שנשארו </w:t>
      </w:r>
      <w:proofErr w:type="spellStart"/>
      <w:r w:rsidRPr="00234442">
        <w:rPr>
          <w:rFonts w:asciiTheme="majorBidi" w:hAnsiTheme="majorBidi" w:cstheme="majorBidi"/>
          <w:rtl/>
        </w:rPr>
        <w:t>מכח</w:t>
      </w:r>
      <w:proofErr w:type="spellEnd"/>
      <w:r w:rsidRPr="00234442">
        <w:rPr>
          <w:rFonts w:asciiTheme="majorBidi" w:hAnsiTheme="majorBidi" w:cstheme="majorBidi"/>
          <w:rtl/>
        </w:rPr>
        <w:t xml:space="preserve"> שתליה שזו שפירשה היא האיסור, ולא </w:t>
      </w:r>
      <w:proofErr w:type="spellStart"/>
      <w:r w:rsidRPr="00234442">
        <w:rPr>
          <w:rFonts w:asciiTheme="majorBidi" w:hAnsiTheme="majorBidi" w:cstheme="majorBidi"/>
          <w:rtl/>
        </w:rPr>
        <w:t>נימא</w:t>
      </w:r>
      <w:proofErr w:type="spellEnd"/>
      <w:r w:rsidRPr="00234442">
        <w:rPr>
          <w:rFonts w:asciiTheme="majorBidi" w:hAnsiTheme="majorBidi" w:cstheme="majorBidi"/>
          <w:rtl/>
        </w:rPr>
        <w:t xml:space="preserve"> איפכא.   אבל אם ההיתר הוא </w:t>
      </w:r>
      <w:proofErr w:type="spellStart"/>
      <w:r w:rsidRPr="00234442">
        <w:rPr>
          <w:rFonts w:asciiTheme="majorBidi" w:hAnsiTheme="majorBidi" w:cstheme="majorBidi"/>
          <w:rtl/>
        </w:rPr>
        <w:t>מכח</w:t>
      </w:r>
      <w:proofErr w:type="spellEnd"/>
      <w:r w:rsidRPr="00234442">
        <w:rPr>
          <w:rFonts w:asciiTheme="majorBidi" w:hAnsiTheme="majorBidi" w:cstheme="majorBidi"/>
          <w:rtl/>
        </w:rPr>
        <w:t xml:space="preserve"> ספק </w:t>
      </w:r>
      <w:proofErr w:type="spellStart"/>
      <w:r w:rsidRPr="00234442">
        <w:rPr>
          <w:rFonts w:asciiTheme="majorBidi" w:hAnsiTheme="majorBidi" w:cstheme="majorBidi"/>
          <w:rtl/>
        </w:rPr>
        <w:t>ספיקא</w:t>
      </w:r>
      <w:proofErr w:type="spellEnd"/>
      <w:r w:rsidRPr="00234442">
        <w:rPr>
          <w:rFonts w:asciiTheme="majorBidi" w:hAnsiTheme="majorBidi" w:cstheme="majorBidi"/>
          <w:rtl/>
        </w:rPr>
        <w:t xml:space="preserve">, הרי לכאורה לחתיכה שפירשה אין היתר </w:t>
      </w:r>
      <w:proofErr w:type="spellStart"/>
      <w:r w:rsidRPr="00234442">
        <w:rPr>
          <w:rFonts w:asciiTheme="majorBidi" w:hAnsiTheme="majorBidi" w:cstheme="majorBidi"/>
          <w:rtl/>
        </w:rPr>
        <w:t>דספק</w:t>
      </w:r>
      <w:proofErr w:type="spellEnd"/>
      <w:r w:rsidRPr="00234442">
        <w:rPr>
          <w:rFonts w:asciiTheme="majorBidi" w:hAnsiTheme="majorBidi" w:cstheme="majorBidi"/>
          <w:rtl/>
        </w:rPr>
        <w:t xml:space="preserve"> </w:t>
      </w:r>
      <w:proofErr w:type="spellStart"/>
      <w:r w:rsidRPr="00234442">
        <w:rPr>
          <w:rFonts w:asciiTheme="majorBidi" w:hAnsiTheme="majorBidi" w:cstheme="majorBidi"/>
          <w:rtl/>
        </w:rPr>
        <w:t>ספיקא</w:t>
      </w:r>
      <w:proofErr w:type="spellEnd"/>
      <w:r w:rsidRPr="00234442">
        <w:rPr>
          <w:rFonts w:asciiTheme="majorBidi" w:hAnsiTheme="majorBidi" w:cstheme="majorBidi"/>
          <w:rtl/>
        </w:rPr>
        <w:t xml:space="preserve">, שהרי אינה מעורבת בחתיכות אחרות, ומדוע לא נוכל להתיר את החתיכות שנשארו. וצריך לומר שמחמת האפשרות שתתפתח מציאות של ספק </w:t>
      </w:r>
      <w:proofErr w:type="spellStart"/>
      <w:r w:rsidRPr="00234442">
        <w:rPr>
          <w:rFonts w:asciiTheme="majorBidi" w:hAnsiTheme="majorBidi" w:cstheme="majorBidi"/>
          <w:rtl/>
        </w:rPr>
        <w:t>ספיקא</w:t>
      </w:r>
      <w:proofErr w:type="spellEnd"/>
      <w:r w:rsidRPr="00234442">
        <w:rPr>
          <w:rFonts w:asciiTheme="majorBidi" w:hAnsiTheme="majorBidi" w:cstheme="majorBidi"/>
          <w:rtl/>
        </w:rPr>
        <w:t xml:space="preserve"> גם בחתיכה שפירשה, אם תתערב בחתיכות אחרות, ואז </w:t>
      </w:r>
      <w:proofErr w:type="spellStart"/>
      <w:r w:rsidRPr="00234442">
        <w:rPr>
          <w:rFonts w:asciiTheme="majorBidi" w:hAnsiTheme="majorBidi" w:cstheme="majorBidi"/>
          <w:rtl/>
        </w:rPr>
        <w:t>יווצר</w:t>
      </w:r>
      <w:proofErr w:type="spellEnd"/>
      <w:r w:rsidRPr="00234442">
        <w:rPr>
          <w:rFonts w:asciiTheme="majorBidi" w:hAnsiTheme="majorBidi" w:cstheme="majorBidi"/>
          <w:rtl/>
        </w:rPr>
        <w:t xml:space="preserve"> מצב של סתירה בס"ס, על כן לא דנים ס"ס כלל.</w:t>
      </w:r>
    </w:p>
    <w:p w:rsidR="00234442" w:rsidRPr="00234442" w:rsidRDefault="00234442" w:rsidP="00234442">
      <w:pPr>
        <w:jc w:val="both"/>
        <w:rPr>
          <w:rFonts w:asciiTheme="majorBidi" w:hAnsiTheme="majorBidi" w:cstheme="majorBidi"/>
          <w:rtl/>
        </w:rPr>
      </w:pPr>
      <w:r w:rsidRPr="00234442">
        <w:rPr>
          <w:rFonts w:asciiTheme="majorBidi" w:hAnsiTheme="majorBidi" w:cstheme="majorBidi"/>
          <w:rtl/>
        </w:rPr>
        <w:t xml:space="preserve">ולגבי גדר התליה, הנה בפשטות היתר זה הוא מכלל היתר התליה הרגיל שיש בכל איסורי </w:t>
      </w:r>
      <w:proofErr w:type="spellStart"/>
      <w:r w:rsidRPr="00234442">
        <w:rPr>
          <w:rFonts w:asciiTheme="majorBidi" w:hAnsiTheme="majorBidi" w:cstheme="majorBidi"/>
          <w:rtl/>
        </w:rPr>
        <w:t>הדרבנן</w:t>
      </w:r>
      <w:proofErr w:type="spellEnd"/>
      <w:r w:rsidRPr="00234442">
        <w:rPr>
          <w:rFonts w:asciiTheme="majorBidi" w:hAnsiTheme="majorBidi" w:cstheme="majorBidi"/>
          <w:rtl/>
        </w:rPr>
        <w:t xml:space="preserve">, וכנ"ל. אלא שכאן יש חידוש </w:t>
      </w:r>
      <w:proofErr w:type="spellStart"/>
      <w:r w:rsidRPr="00234442">
        <w:rPr>
          <w:rFonts w:asciiTheme="majorBidi" w:hAnsiTheme="majorBidi" w:cstheme="majorBidi"/>
          <w:rtl/>
        </w:rPr>
        <w:t>מסויים</w:t>
      </w:r>
      <w:proofErr w:type="spellEnd"/>
      <w:r w:rsidRPr="00234442">
        <w:rPr>
          <w:rFonts w:asciiTheme="majorBidi" w:hAnsiTheme="majorBidi" w:cstheme="majorBidi"/>
          <w:rtl/>
        </w:rPr>
        <w:t xml:space="preserve">, </w:t>
      </w:r>
      <w:proofErr w:type="spellStart"/>
      <w:r w:rsidRPr="00234442">
        <w:rPr>
          <w:rFonts w:asciiTheme="majorBidi" w:hAnsiTheme="majorBidi" w:cstheme="majorBidi"/>
          <w:rtl/>
        </w:rPr>
        <w:t>דהלא</w:t>
      </w:r>
      <w:proofErr w:type="spellEnd"/>
      <w:r w:rsidRPr="00234442">
        <w:rPr>
          <w:rFonts w:asciiTheme="majorBidi" w:hAnsiTheme="majorBidi" w:cstheme="majorBidi"/>
          <w:rtl/>
        </w:rPr>
        <w:t xml:space="preserve"> באמת מצד הלכות כל </w:t>
      </w:r>
      <w:proofErr w:type="spellStart"/>
      <w:r w:rsidRPr="00234442">
        <w:rPr>
          <w:rFonts w:asciiTheme="majorBidi" w:hAnsiTheme="majorBidi" w:cstheme="majorBidi"/>
          <w:rtl/>
        </w:rPr>
        <w:t>דפריש</w:t>
      </w:r>
      <w:proofErr w:type="spellEnd"/>
      <w:r w:rsidRPr="00234442">
        <w:rPr>
          <w:rFonts w:asciiTheme="majorBidi" w:hAnsiTheme="majorBidi" w:cstheme="majorBidi"/>
          <w:rtl/>
        </w:rPr>
        <w:t xml:space="preserve"> </w:t>
      </w:r>
      <w:proofErr w:type="spellStart"/>
      <w:r w:rsidRPr="00234442">
        <w:rPr>
          <w:rFonts w:asciiTheme="majorBidi" w:hAnsiTheme="majorBidi" w:cstheme="majorBidi"/>
          <w:rtl/>
        </w:rPr>
        <w:t>מרובא</w:t>
      </w:r>
      <w:proofErr w:type="spellEnd"/>
      <w:r w:rsidRPr="00234442">
        <w:rPr>
          <w:rFonts w:asciiTheme="majorBidi" w:hAnsiTheme="majorBidi" w:cstheme="majorBidi"/>
          <w:rtl/>
        </w:rPr>
        <w:t xml:space="preserve"> פריש </w:t>
      </w:r>
      <w:proofErr w:type="spellStart"/>
      <w:r w:rsidRPr="00234442">
        <w:rPr>
          <w:rFonts w:asciiTheme="majorBidi" w:hAnsiTheme="majorBidi" w:cstheme="majorBidi"/>
          <w:rtl/>
        </w:rPr>
        <w:t>היתה</w:t>
      </w:r>
      <w:proofErr w:type="spellEnd"/>
      <w:r w:rsidRPr="00234442">
        <w:rPr>
          <w:rFonts w:asciiTheme="majorBidi" w:hAnsiTheme="majorBidi" w:cstheme="majorBidi"/>
          <w:rtl/>
        </w:rPr>
        <w:t xml:space="preserve"> צריכה להיות ההכרעה שדווקא החתיכה שפרשה היא המותרת</w:t>
      </w:r>
      <w:bookmarkStart w:id="0" w:name="_GoBack"/>
      <w:bookmarkEnd w:id="0"/>
      <w:r w:rsidRPr="00234442">
        <w:rPr>
          <w:rFonts w:asciiTheme="majorBidi" w:hAnsiTheme="majorBidi" w:cstheme="majorBidi"/>
          <w:rtl/>
        </w:rPr>
        <w:t xml:space="preserve">, </w:t>
      </w:r>
      <w:proofErr w:type="spellStart"/>
      <w:r w:rsidRPr="00234442">
        <w:rPr>
          <w:rFonts w:asciiTheme="majorBidi" w:hAnsiTheme="majorBidi" w:cstheme="majorBidi"/>
          <w:rtl/>
        </w:rPr>
        <w:t>ואפ"ה</w:t>
      </w:r>
      <w:proofErr w:type="spellEnd"/>
      <w:r w:rsidRPr="00234442">
        <w:rPr>
          <w:rFonts w:asciiTheme="majorBidi" w:hAnsiTheme="majorBidi" w:cstheme="majorBidi"/>
          <w:rtl/>
        </w:rPr>
        <w:t xml:space="preserve"> תלינן להיפך, שהחתיכה שפירשה היא האסורה.   ובאמת יש בזה שני מצבים, יש מצב שפירש הדבר לפנינו מן הקבוע, ואז </w:t>
      </w:r>
      <w:proofErr w:type="spellStart"/>
      <w:r w:rsidRPr="00234442">
        <w:rPr>
          <w:rFonts w:asciiTheme="majorBidi" w:hAnsiTheme="majorBidi" w:cstheme="majorBidi"/>
          <w:rtl/>
        </w:rPr>
        <w:t>מדינא</w:t>
      </w:r>
      <w:proofErr w:type="spellEnd"/>
      <w:r w:rsidRPr="00234442">
        <w:rPr>
          <w:rFonts w:asciiTheme="majorBidi" w:hAnsiTheme="majorBidi" w:cstheme="majorBidi"/>
          <w:rtl/>
        </w:rPr>
        <w:t xml:space="preserve"> אין בו הליכה אחר הרוב.  אמנם יש מצב בו פירש שלא בפנינו, או שפירש קודם שנולד הספק – אשר גם בזה מבואר בראשונים ובפוסקים שישנה לתליה זו (שהרי </w:t>
      </w:r>
      <w:r w:rsidRPr="00234442">
        <w:rPr>
          <w:rFonts w:asciiTheme="majorBidi" w:hAnsiTheme="majorBidi" w:cstheme="majorBidi"/>
          <w:rtl/>
        </w:rPr>
        <w:lastRenderedPageBreak/>
        <w:t xml:space="preserve">על מקרה זה אמר </w:t>
      </w:r>
      <w:proofErr w:type="spellStart"/>
      <w:r w:rsidRPr="00234442">
        <w:rPr>
          <w:rFonts w:asciiTheme="majorBidi" w:hAnsiTheme="majorBidi" w:cstheme="majorBidi"/>
          <w:rtl/>
        </w:rPr>
        <w:t>הרא"ש</w:t>
      </w:r>
      <w:proofErr w:type="spellEnd"/>
      <w:r w:rsidRPr="00234442">
        <w:rPr>
          <w:rFonts w:asciiTheme="majorBidi" w:hAnsiTheme="majorBidi" w:cstheme="majorBidi"/>
          <w:rtl/>
        </w:rPr>
        <w:t xml:space="preserve"> שאף אם הפריש בידיים יש להתיר, והביאוהו הטור </w:t>
      </w:r>
      <w:proofErr w:type="spellStart"/>
      <w:r w:rsidRPr="00234442">
        <w:rPr>
          <w:rFonts w:asciiTheme="majorBidi" w:hAnsiTheme="majorBidi" w:cstheme="majorBidi"/>
          <w:rtl/>
        </w:rPr>
        <w:t>והש"ך</w:t>
      </w:r>
      <w:proofErr w:type="spellEnd"/>
      <w:r w:rsidRPr="00234442">
        <w:rPr>
          <w:rFonts w:asciiTheme="majorBidi" w:hAnsiTheme="majorBidi" w:cstheme="majorBidi"/>
          <w:rtl/>
        </w:rPr>
        <w:t xml:space="preserve"> </w:t>
      </w:r>
      <w:proofErr w:type="spellStart"/>
      <w:r w:rsidRPr="00234442">
        <w:rPr>
          <w:rFonts w:asciiTheme="majorBidi" w:hAnsiTheme="majorBidi" w:cstheme="majorBidi"/>
          <w:rtl/>
        </w:rPr>
        <w:t>סק"מ</w:t>
      </w:r>
      <w:proofErr w:type="spellEnd"/>
      <w:r w:rsidRPr="00234442">
        <w:rPr>
          <w:rFonts w:asciiTheme="majorBidi" w:hAnsiTheme="majorBidi" w:cstheme="majorBidi"/>
          <w:rtl/>
        </w:rPr>
        <w:t xml:space="preserve">), אף </w:t>
      </w:r>
      <w:proofErr w:type="spellStart"/>
      <w:r w:rsidRPr="00234442">
        <w:rPr>
          <w:rFonts w:asciiTheme="majorBidi" w:hAnsiTheme="majorBidi" w:cstheme="majorBidi"/>
          <w:rtl/>
        </w:rPr>
        <w:t>שבפירש</w:t>
      </w:r>
      <w:proofErr w:type="spellEnd"/>
      <w:r w:rsidRPr="00234442">
        <w:rPr>
          <w:rFonts w:asciiTheme="majorBidi" w:hAnsiTheme="majorBidi" w:cstheme="majorBidi"/>
          <w:rtl/>
        </w:rPr>
        <w:t xml:space="preserve"> קודם שנולד הספק, הרי לא נחשב שפרש ממקום הקביעות, ויש בזה הליכה אחר הרוב. </w:t>
      </w:r>
      <w:proofErr w:type="spellStart"/>
      <w:r w:rsidRPr="00234442">
        <w:rPr>
          <w:rFonts w:asciiTheme="majorBidi" w:hAnsiTheme="majorBidi" w:cstheme="majorBidi"/>
          <w:rtl/>
        </w:rPr>
        <w:t>וחזינא</w:t>
      </w:r>
      <w:proofErr w:type="spellEnd"/>
      <w:r w:rsidRPr="00234442">
        <w:rPr>
          <w:rFonts w:asciiTheme="majorBidi" w:hAnsiTheme="majorBidi" w:cstheme="majorBidi"/>
          <w:rtl/>
        </w:rPr>
        <w:t xml:space="preserve"> </w:t>
      </w:r>
      <w:proofErr w:type="spellStart"/>
      <w:r w:rsidRPr="00234442">
        <w:rPr>
          <w:rFonts w:asciiTheme="majorBidi" w:hAnsiTheme="majorBidi" w:cstheme="majorBidi"/>
          <w:rtl/>
        </w:rPr>
        <w:t>שאפ"ה</w:t>
      </w:r>
      <w:proofErr w:type="spellEnd"/>
      <w:r w:rsidRPr="00234442">
        <w:rPr>
          <w:rFonts w:asciiTheme="majorBidi" w:hAnsiTheme="majorBidi" w:cstheme="majorBidi"/>
          <w:rtl/>
        </w:rPr>
        <w:t xml:space="preserve"> אין זה סותר את התליה לומר שהאיסור הוא שפירש. ועי' </w:t>
      </w:r>
      <w:proofErr w:type="spellStart"/>
      <w:r w:rsidRPr="00234442">
        <w:rPr>
          <w:rFonts w:asciiTheme="majorBidi" w:hAnsiTheme="majorBidi" w:cstheme="majorBidi"/>
          <w:rtl/>
        </w:rPr>
        <w:t>פמ"ג</w:t>
      </w:r>
      <w:proofErr w:type="spellEnd"/>
      <w:r w:rsidRPr="00234442">
        <w:rPr>
          <w:rFonts w:asciiTheme="majorBidi" w:hAnsiTheme="majorBidi" w:cstheme="majorBidi"/>
          <w:rtl/>
        </w:rPr>
        <w:t xml:space="preserve"> (ש"ד אות מ"ב) שהתקשה בזה. ולכאורה מבואר בזה שההכרעה של כל </w:t>
      </w:r>
      <w:proofErr w:type="spellStart"/>
      <w:r w:rsidRPr="00234442">
        <w:rPr>
          <w:rFonts w:asciiTheme="majorBidi" w:hAnsiTheme="majorBidi" w:cstheme="majorBidi"/>
          <w:rtl/>
        </w:rPr>
        <w:t>דפריש</w:t>
      </w:r>
      <w:proofErr w:type="spellEnd"/>
      <w:r w:rsidRPr="00234442">
        <w:rPr>
          <w:rFonts w:asciiTheme="majorBidi" w:hAnsiTheme="majorBidi" w:cstheme="majorBidi"/>
          <w:rtl/>
        </w:rPr>
        <w:t xml:space="preserve"> היא הכרעה כלפי דין החתיכה שפירשה בלבד. וכמו שא"א להוכיח ממנה היתרים לדברים אחרים (כנקיטת רוב הפוסקים ב'מעשה </w:t>
      </w:r>
      <w:proofErr w:type="spellStart"/>
      <w:r w:rsidRPr="00234442">
        <w:rPr>
          <w:rFonts w:asciiTheme="majorBidi" w:hAnsiTheme="majorBidi" w:cstheme="majorBidi"/>
          <w:rtl/>
        </w:rPr>
        <w:t>דוילנא</w:t>
      </w:r>
      <w:proofErr w:type="spellEnd"/>
      <w:r w:rsidRPr="00234442">
        <w:rPr>
          <w:rFonts w:asciiTheme="majorBidi" w:hAnsiTheme="majorBidi" w:cstheme="majorBidi"/>
          <w:rtl/>
        </w:rPr>
        <w:t>'), גם אין סתירה אם לגבי החתיכות האחרות נתלה שדווקא חתיכה זו היא האסורה.</w:t>
      </w:r>
    </w:p>
    <w:p w:rsidR="00234442" w:rsidRPr="00234442" w:rsidRDefault="00234442" w:rsidP="00234442">
      <w:pPr>
        <w:jc w:val="both"/>
        <w:rPr>
          <w:rFonts w:asciiTheme="majorBidi" w:hAnsiTheme="majorBidi" w:cstheme="majorBidi"/>
          <w:rtl/>
        </w:rPr>
      </w:pPr>
      <w:r w:rsidRPr="00234442">
        <w:rPr>
          <w:rFonts w:asciiTheme="majorBidi" w:hAnsiTheme="majorBidi" w:cstheme="majorBidi"/>
          <w:b/>
          <w:bCs/>
          <w:rtl/>
        </w:rPr>
        <w:t xml:space="preserve"> אכילה של אדם אחד, אכילה של כמה אנשים בבת אחת, אכילה של אותו אדם בבת אחת</w:t>
      </w:r>
    </w:p>
    <w:p w:rsidR="00234442" w:rsidRPr="00234442" w:rsidRDefault="00234442" w:rsidP="00234442">
      <w:pPr>
        <w:jc w:val="both"/>
        <w:rPr>
          <w:rFonts w:asciiTheme="majorBidi" w:hAnsiTheme="majorBidi" w:cstheme="majorBidi"/>
          <w:rtl/>
        </w:rPr>
      </w:pPr>
      <w:r w:rsidRPr="00234442">
        <w:rPr>
          <w:rFonts w:asciiTheme="majorBidi" w:hAnsiTheme="majorBidi" w:cstheme="majorBidi"/>
          <w:rtl/>
        </w:rPr>
        <w:t xml:space="preserve">לאחר שהתחדש שאין ההיתר נוהג באכילה בבת אחת (כיון שאז אין ס"ס), יש לדון מה נחשב 'בת אחת'. ולב"י עולה שהצירוף </w:t>
      </w:r>
      <w:proofErr w:type="spellStart"/>
      <w:r w:rsidRPr="00234442">
        <w:rPr>
          <w:rFonts w:asciiTheme="majorBidi" w:hAnsiTheme="majorBidi" w:cstheme="majorBidi"/>
          <w:rtl/>
        </w:rPr>
        <w:t>להחשב</w:t>
      </w:r>
      <w:proofErr w:type="spellEnd"/>
      <w:r w:rsidRPr="00234442">
        <w:rPr>
          <w:rFonts w:asciiTheme="majorBidi" w:hAnsiTheme="majorBidi" w:cstheme="majorBidi"/>
          <w:rtl/>
        </w:rPr>
        <w:t xml:space="preserve"> בבת אחת יכול להיות הן מצד האדם האוכל</w:t>
      </w:r>
      <w:r w:rsidRPr="00234442">
        <w:rPr>
          <w:rFonts w:asciiTheme="majorBidi" w:hAnsiTheme="majorBidi" w:cstheme="majorBidi" w:hint="cs"/>
          <w:rtl/>
        </w:rPr>
        <w:t xml:space="preserve"> את החתיכות</w:t>
      </w:r>
      <w:r w:rsidRPr="00234442">
        <w:rPr>
          <w:rFonts w:asciiTheme="majorBidi" w:hAnsiTheme="majorBidi" w:cstheme="majorBidi"/>
          <w:rtl/>
        </w:rPr>
        <w:t>, אף אם אוכל</w:t>
      </w:r>
      <w:r w:rsidRPr="00234442">
        <w:rPr>
          <w:rFonts w:asciiTheme="majorBidi" w:hAnsiTheme="majorBidi" w:cstheme="majorBidi" w:hint="cs"/>
          <w:rtl/>
        </w:rPr>
        <w:t>ן</w:t>
      </w:r>
      <w:r w:rsidRPr="00234442">
        <w:rPr>
          <w:rFonts w:asciiTheme="majorBidi" w:hAnsiTheme="majorBidi" w:cstheme="majorBidi"/>
          <w:rtl/>
        </w:rPr>
        <w:t xml:space="preserve"> בזה אחר זה, והן מצד זמן האכילה, אשר אסור ש</w:t>
      </w:r>
      <w:r w:rsidRPr="00234442">
        <w:rPr>
          <w:rFonts w:asciiTheme="majorBidi" w:hAnsiTheme="majorBidi" w:cstheme="majorBidi" w:hint="cs"/>
          <w:rtl/>
        </w:rPr>
        <w:t>ת</w:t>
      </w:r>
      <w:r w:rsidRPr="00234442">
        <w:rPr>
          <w:rFonts w:asciiTheme="majorBidi" w:hAnsiTheme="majorBidi" w:cstheme="majorBidi"/>
          <w:rtl/>
        </w:rPr>
        <w:t>אכל</w:t>
      </w:r>
      <w:r w:rsidRPr="00234442">
        <w:rPr>
          <w:rFonts w:asciiTheme="majorBidi" w:hAnsiTheme="majorBidi" w:cstheme="majorBidi" w:hint="cs"/>
          <w:rtl/>
        </w:rPr>
        <w:t>נה</w:t>
      </w:r>
      <w:r w:rsidRPr="00234442">
        <w:rPr>
          <w:rFonts w:asciiTheme="majorBidi" w:hAnsiTheme="majorBidi" w:cstheme="majorBidi"/>
          <w:rtl/>
        </w:rPr>
        <w:t xml:space="preserve"> כל החתיכות באותו זמן, גם אם לא נאכלות על ידי אדם אחד. וכן פסק </w:t>
      </w:r>
      <w:proofErr w:type="spellStart"/>
      <w:r w:rsidRPr="00234442">
        <w:rPr>
          <w:rFonts w:asciiTheme="majorBidi" w:hAnsiTheme="majorBidi" w:cstheme="majorBidi"/>
          <w:rtl/>
        </w:rPr>
        <w:t>הרמ"א</w:t>
      </w:r>
      <w:proofErr w:type="spellEnd"/>
      <w:r w:rsidRPr="00234442">
        <w:rPr>
          <w:rFonts w:asciiTheme="majorBidi" w:hAnsiTheme="majorBidi" w:cstheme="majorBidi"/>
          <w:rtl/>
        </w:rPr>
        <w:t xml:space="preserve"> כאן.  אבל הרבה פוסקים (פרישה [כ"ד], </w:t>
      </w:r>
      <w:proofErr w:type="spellStart"/>
      <w:r w:rsidRPr="00234442">
        <w:rPr>
          <w:rFonts w:asciiTheme="majorBidi" w:hAnsiTheme="majorBidi" w:cstheme="majorBidi"/>
          <w:rtl/>
        </w:rPr>
        <w:t>ש"ך</w:t>
      </w:r>
      <w:proofErr w:type="spellEnd"/>
      <w:r w:rsidRPr="00234442">
        <w:rPr>
          <w:rFonts w:asciiTheme="majorBidi" w:hAnsiTheme="majorBidi" w:cstheme="majorBidi"/>
          <w:rtl/>
        </w:rPr>
        <w:t xml:space="preserve"> [</w:t>
      </w:r>
      <w:proofErr w:type="spellStart"/>
      <w:r w:rsidRPr="00234442">
        <w:rPr>
          <w:rFonts w:asciiTheme="majorBidi" w:hAnsiTheme="majorBidi" w:cstheme="majorBidi"/>
          <w:rtl/>
        </w:rPr>
        <w:t>סקמ"ט</w:t>
      </w:r>
      <w:proofErr w:type="spellEnd"/>
      <w:r w:rsidRPr="00234442">
        <w:rPr>
          <w:rFonts w:asciiTheme="majorBidi" w:hAnsiTheme="majorBidi" w:cstheme="majorBidi"/>
          <w:rtl/>
        </w:rPr>
        <w:t xml:space="preserve">], </w:t>
      </w:r>
      <w:proofErr w:type="spellStart"/>
      <w:r w:rsidRPr="00234442">
        <w:rPr>
          <w:rFonts w:asciiTheme="majorBidi" w:hAnsiTheme="majorBidi" w:cstheme="majorBidi"/>
          <w:rtl/>
        </w:rPr>
        <w:t>הגר"א</w:t>
      </w:r>
      <w:proofErr w:type="spellEnd"/>
      <w:r w:rsidRPr="00234442">
        <w:rPr>
          <w:rFonts w:asciiTheme="majorBidi" w:hAnsiTheme="majorBidi" w:cstheme="majorBidi"/>
          <w:rtl/>
        </w:rPr>
        <w:t xml:space="preserve"> [כ"ח]) חלקו על הב"י </w:t>
      </w:r>
      <w:proofErr w:type="spellStart"/>
      <w:r w:rsidRPr="00234442">
        <w:rPr>
          <w:rFonts w:asciiTheme="majorBidi" w:hAnsiTheme="majorBidi" w:cstheme="majorBidi"/>
          <w:rtl/>
        </w:rPr>
        <w:t>וס"ל</w:t>
      </w:r>
      <w:proofErr w:type="spellEnd"/>
      <w:r w:rsidRPr="00234442">
        <w:rPr>
          <w:rFonts w:asciiTheme="majorBidi" w:hAnsiTheme="majorBidi" w:cstheme="majorBidi"/>
          <w:rtl/>
        </w:rPr>
        <w:t xml:space="preserve"> שהאיסור הוא דווקא לאדם אחד בבת אחת. ודעת </w:t>
      </w:r>
      <w:proofErr w:type="spellStart"/>
      <w:r w:rsidRPr="00234442">
        <w:rPr>
          <w:rFonts w:asciiTheme="majorBidi" w:hAnsiTheme="majorBidi" w:cstheme="majorBidi"/>
          <w:rtl/>
        </w:rPr>
        <w:t>הט"ז</w:t>
      </w:r>
      <w:proofErr w:type="spellEnd"/>
      <w:r w:rsidRPr="00234442">
        <w:rPr>
          <w:rFonts w:asciiTheme="majorBidi" w:hAnsiTheme="majorBidi" w:cstheme="majorBidi"/>
          <w:rtl/>
        </w:rPr>
        <w:t xml:space="preserve"> (</w:t>
      </w:r>
      <w:proofErr w:type="spellStart"/>
      <w:r w:rsidRPr="00234442">
        <w:rPr>
          <w:rFonts w:asciiTheme="majorBidi" w:hAnsiTheme="majorBidi" w:cstheme="majorBidi"/>
          <w:rtl/>
        </w:rPr>
        <w:t>סק"ט</w:t>
      </w:r>
      <w:proofErr w:type="spellEnd"/>
      <w:r w:rsidRPr="00234442">
        <w:rPr>
          <w:rFonts w:asciiTheme="majorBidi" w:hAnsiTheme="majorBidi" w:cstheme="majorBidi"/>
          <w:rtl/>
        </w:rPr>
        <w:t>) שלאדם אחד אסור אף בזה אחר זה, אך אין כלל איסור לכמה בני אדם, אף לא בבת אחת.</w:t>
      </w:r>
    </w:p>
    <w:p w:rsidR="00234442" w:rsidRPr="00234442" w:rsidRDefault="00234442" w:rsidP="00234442">
      <w:pPr>
        <w:jc w:val="both"/>
        <w:rPr>
          <w:rFonts w:asciiTheme="majorBidi" w:hAnsiTheme="majorBidi" w:cstheme="majorBidi"/>
          <w:b/>
          <w:bCs/>
          <w:rtl/>
        </w:rPr>
      </w:pPr>
      <w:r w:rsidRPr="00234442">
        <w:rPr>
          <w:rFonts w:asciiTheme="majorBidi" w:hAnsiTheme="majorBidi" w:cstheme="majorBidi"/>
          <w:b/>
          <w:bCs/>
          <w:rtl/>
        </w:rPr>
        <w:t>פירשה ואח"כ נפלה</w:t>
      </w:r>
    </w:p>
    <w:p w:rsidR="00234442" w:rsidRPr="00234442" w:rsidRDefault="00234442" w:rsidP="00234442">
      <w:pPr>
        <w:jc w:val="both"/>
        <w:rPr>
          <w:rFonts w:asciiTheme="majorBidi" w:hAnsiTheme="majorBidi" w:cstheme="majorBidi"/>
          <w:rtl/>
        </w:rPr>
      </w:pPr>
      <w:r w:rsidRPr="00234442">
        <w:rPr>
          <w:rFonts w:asciiTheme="majorBidi" w:hAnsiTheme="majorBidi" w:cstheme="majorBidi"/>
          <w:rtl/>
        </w:rPr>
        <w:t xml:space="preserve">יצא </w:t>
      </w:r>
      <w:proofErr w:type="spellStart"/>
      <w:r w:rsidRPr="00234442">
        <w:rPr>
          <w:rFonts w:asciiTheme="majorBidi" w:hAnsiTheme="majorBidi" w:cstheme="majorBidi"/>
          <w:rtl/>
        </w:rPr>
        <w:t>הש"ך</w:t>
      </w:r>
      <w:proofErr w:type="spellEnd"/>
      <w:r w:rsidRPr="00234442">
        <w:rPr>
          <w:rFonts w:asciiTheme="majorBidi" w:hAnsiTheme="majorBidi" w:cstheme="majorBidi"/>
          <w:rtl/>
        </w:rPr>
        <w:t xml:space="preserve"> (</w:t>
      </w:r>
      <w:proofErr w:type="spellStart"/>
      <w:r w:rsidRPr="00234442">
        <w:rPr>
          <w:rFonts w:asciiTheme="majorBidi" w:hAnsiTheme="majorBidi" w:cstheme="majorBidi"/>
          <w:rtl/>
        </w:rPr>
        <w:t>סקמ"ב</w:t>
      </w:r>
      <w:proofErr w:type="spellEnd"/>
      <w:r w:rsidRPr="00234442">
        <w:rPr>
          <w:rFonts w:asciiTheme="majorBidi" w:hAnsiTheme="majorBidi" w:cstheme="majorBidi"/>
          <w:rtl/>
        </w:rPr>
        <w:t xml:space="preserve">) לחדש שכל דברי </w:t>
      </w:r>
      <w:proofErr w:type="spellStart"/>
      <w:r w:rsidRPr="00234442">
        <w:rPr>
          <w:rFonts w:asciiTheme="majorBidi" w:hAnsiTheme="majorBidi" w:cstheme="majorBidi"/>
          <w:rtl/>
        </w:rPr>
        <w:t>הגמ</w:t>
      </w:r>
      <w:proofErr w:type="spellEnd"/>
      <w:r w:rsidRPr="00234442">
        <w:rPr>
          <w:rFonts w:asciiTheme="majorBidi" w:hAnsiTheme="majorBidi" w:cstheme="majorBidi"/>
          <w:rtl/>
        </w:rPr>
        <w:t xml:space="preserve">' אמורים רק כאשר </w:t>
      </w:r>
      <w:proofErr w:type="spellStart"/>
      <w:r w:rsidRPr="00234442">
        <w:rPr>
          <w:rFonts w:asciiTheme="majorBidi" w:hAnsiTheme="majorBidi" w:cstheme="majorBidi"/>
          <w:rtl/>
        </w:rPr>
        <w:t>היתה</w:t>
      </w:r>
      <w:proofErr w:type="spellEnd"/>
      <w:r w:rsidRPr="00234442">
        <w:rPr>
          <w:rFonts w:asciiTheme="majorBidi" w:hAnsiTheme="majorBidi" w:cstheme="majorBidi"/>
          <w:rtl/>
        </w:rPr>
        <w:t xml:space="preserve"> הנפילה מיד עם הפרישה (והיינו שלא </w:t>
      </w:r>
      <w:proofErr w:type="spellStart"/>
      <w:r w:rsidRPr="00234442">
        <w:rPr>
          <w:rFonts w:asciiTheme="majorBidi" w:hAnsiTheme="majorBidi" w:cstheme="majorBidi"/>
          <w:rtl/>
        </w:rPr>
        <w:t>היתה</w:t>
      </w:r>
      <w:proofErr w:type="spellEnd"/>
      <w:r w:rsidRPr="00234442">
        <w:rPr>
          <w:rFonts w:asciiTheme="majorBidi" w:hAnsiTheme="majorBidi" w:cstheme="majorBidi"/>
          <w:rtl/>
        </w:rPr>
        <w:t xml:space="preserve"> החתיכה בידנו או לפנינו בין הפרישה לנפילה) אך אם כבר פירשה ועדיין </w:t>
      </w:r>
      <w:proofErr w:type="spellStart"/>
      <w:r w:rsidRPr="00234442">
        <w:rPr>
          <w:rFonts w:asciiTheme="majorBidi" w:hAnsiTheme="majorBidi" w:cstheme="majorBidi"/>
          <w:rtl/>
        </w:rPr>
        <w:t>היתה</w:t>
      </w:r>
      <w:proofErr w:type="spellEnd"/>
      <w:r w:rsidRPr="00234442">
        <w:rPr>
          <w:rFonts w:asciiTheme="majorBidi" w:hAnsiTheme="majorBidi" w:cstheme="majorBidi"/>
          <w:rtl/>
        </w:rPr>
        <w:t xml:space="preserve"> אסורה היא והתערובת, כיון שבאותה שעה עדיין </w:t>
      </w:r>
      <w:proofErr w:type="spellStart"/>
      <w:r w:rsidRPr="00234442">
        <w:rPr>
          <w:rFonts w:asciiTheme="majorBidi" w:hAnsiTheme="majorBidi" w:cstheme="majorBidi"/>
          <w:rtl/>
        </w:rPr>
        <w:t>היתה</w:t>
      </w:r>
      <w:proofErr w:type="spellEnd"/>
      <w:r w:rsidRPr="00234442">
        <w:rPr>
          <w:rFonts w:asciiTheme="majorBidi" w:hAnsiTheme="majorBidi" w:cstheme="majorBidi"/>
          <w:rtl/>
        </w:rPr>
        <w:t xml:space="preserve"> לפנינו, מעתה גם כאשר תיפול לים, שוב לא יחזור ההיתר. [ולשון </w:t>
      </w:r>
      <w:proofErr w:type="spellStart"/>
      <w:r w:rsidRPr="00234442">
        <w:rPr>
          <w:rFonts w:asciiTheme="majorBidi" w:hAnsiTheme="majorBidi" w:cstheme="majorBidi"/>
          <w:rtl/>
        </w:rPr>
        <w:t>הש"ך</w:t>
      </w:r>
      <w:proofErr w:type="spellEnd"/>
      <w:r w:rsidRPr="00234442">
        <w:rPr>
          <w:rFonts w:asciiTheme="majorBidi" w:hAnsiTheme="majorBidi" w:cstheme="majorBidi"/>
          <w:rtl/>
        </w:rPr>
        <w:t xml:space="preserve"> בהסבר הדבר קצת צ"ע, ועי' </w:t>
      </w:r>
      <w:proofErr w:type="spellStart"/>
      <w:r w:rsidRPr="00234442">
        <w:rPr>
          <w:rFonts w:asciiTheme="majorBidi" w:hAnsiTheme="majorBidi" w:cstheme="majorBidi"/>
          <w:rtl/>
        </w:rPr>
        <w:t>בפמ"ג</w:t>
      </w:r>
      <w:proofErr w:type="spellEnd"/>
      <w:r w:rsidRPr="00234442">
        <w:rPr>
          <w:rFonts w:asciiTheme="majorBidi" w:hAnsiTheme="majorBidi" w:cstheme="majorBidi"/>
          <w:rtl/>
        </w:rPr>
        <w:t xml:space="preserve">.] </w:t>
      </w:r>
    </w:p>
    <w:p w:rsidR="00234442" w:rsidRPr="00234442" w:rsidRDefault="00234442" w:rsidP="0058150F">
      <w:pPr>
        <w:jc w:val="both"/>
        <w:rPr>
          <w:rFonts w:asciiTheme="majorBidi" w:hAnsiTheme="majorBidi" w:cstheme="majorBidi"/>
          <w:b/>
          <w:bCs/>
          <w:rtl/>
        </w:rPr>
      </w:pPr>
    </w:p>
    <w:p w:rsidR="000F7E78" w:rsidRPr="00234442" w:rsidRDefault="000F7E78" w:rsidP="0058150F">
      <w:pPr>
        <w:jc w:val="both"/>
        <w:rPr>
          <w:rFonts w:asciiTheme="majorBidi" w:hAnsiTheme="majorBidi" w:cstheme="majorBidi"/>
          <w:b/>
          <w:bCs/>
          <w:rtl/>
        </w:rPr>
      </w:pPr>
      <w:r w:rsidRPr="00234442">
        <w:rPr>
          <w:rFonts w:asciiTheme="majorBidi" w:hAnsiTheme="majorBidi" w:cstheme="majorBidi"/>
          <w:b/>
          <w:bCs/>
          <w:rtl/>
        </w:rPr>
        <w:t>דווקא פירש ממילא</w:t>
      </w:r>
    </w:p>
    <w:p w:rsidR="00087071" w:rsidRPr="00234442" w:rsidRDefault="000F7E78" w:rsidP="0058150F">
      <w:pPr>
        <w:jc w:val="both"/>
        <w:rPr>
          <w:rFonts w:asciiTheme="majorBidi" w:hAnsiTheme="majorBidi" w:cstheme="majorBidi"/>
          <w:rtl/>
        </w:rPr>
      </w:pPr>
      <w:r w:rsidRPr="00234442">
        <w:rPr>
          <w:rFonts w:asciiTheme="majorBidi" w:hAnsiTheme="majorBidi" w:cstheme="majorBidi"/>
          <w:rtl/>
        </w:rPr>
        <w:t xml:space="preserve">דייקו </w:t>
      </w:r>
      <w:proofErr w:type="spellStart"/>
      <w:r w:rsidRPr="00234442">
        <w:rPr>
          <w:rFonts w:asciiTheme="majorBidi" w:hAnsiTheme="majorBidi" w:cstheme="majorBidi"/>
          <w:rtl/>
        </w:rPr>
        <w:t>התוס</w:t>
      </w:r>
      <w:proofErr w:type="spellEnd"/>
      <w:r w:rsidRPr="00234442">
        <w:rPr>
          <w:rFonts w:asciiTheme="majorBidi" w:hAnsiTheme="majorBidi" w:cstheme="majorBidi"/>
          <w:rtl/>
        </w:rPr>
        <w:t xml:space="preserve">' </w:t>
      </w:r>
      <w:r w:rsidR="00E00D55" w:rsidRPr="00234442">
        <w:rPr>
          <w:rFonts w:asciiTheme="majorBidi" w:hAnsiTheme="majorBidi" w:cstheme="majorBidi"/>
          <w:rtl/>
        </w:rPr>
        <w:t xml:space="preserve">(זבחים ע"ד. ד"ה ונפלה) </w:t>
      </w:r>
      <w:r w:rsidRPr="00234442">
        <w:rPr>
          <w:rFonts w:asciiTheme="majorBidi" w:hAnsiTheme="majorBidi" w:cstheme="majorBidi"/>
          <w:rtl/>
        </w:rPr>
        <w:t>מלשון רב, שדווקא נפילה ממילא מתירה, ולא כאשר הפיל בידיים. ואף כאשר הפיל בשוגג, אסור בדיעבד.  ולכאורה ביאור העניין, ש</w:t>
      </w:r>
      <w:r w:rsidR="00E00D55" w:rsidRPr="00234442">
        <w:rPr>
          <w:rFonts w:asciiTheme="majorBidi" w:hAnsiTheme="majorBidi" w:cstheme="majorBidi"/>
          <w:rtl/>
        </w:rPr>
        <w:t xml:space="preserve">לכתחילה </w:t>
      </w:r>
      <w:r w:rsidRPr="00234442">
        <w:rPr>
          <w:rFonts w:asciiTheme="majorBidi" w:hAnsiTheme="majorBidi" w:cstheme="majorBidi"/>
          <w:rtl/>
        </w:rPr>
        <w:t>אסור להפיל חתיכה כדי להתיר, משום דין ביטול איסור לכתחילה</w:t>
      </w:r>
      <w:r w:rsidR="00E00D55" w:rsidRPr="00234442">
        <w:rPr>
          <w:rFonts w:asciiTheme="majorBidi" w:hAnsiTheme="majorBidi" w:cstheme="majorBidi"/>
          <w:rtl/>
        </w:rPr>
        <w:t xml:space="preserve"> (והוא חידוש, </w:t>
      </w:r>
      <w:proofErr w:type="spellStart"/>
      <w:r w:rsidR="00E00D55" w:rsidRPr="00234442">
        <w:rPr>
          <w:rFonts w:asciiTheme="majorBidi" w:hAnsiTheme="majorBidi" w:cstheme="majorBidi"/>
          <w:rtl/>
        </w:rPr>
        <w:t>דהא</w:t>
      </w:r>
      <w:proofErr w:type="spellEnd"/>
      <w:r w:rsidR="00E00D55" w:rsidRPr="00234442">
        <w:rPr>
          <w:rFonts w:asciiTheme="majorBidi" w:hAnsiTheme="majorBidi" w:cstheme="majorBidi"/>
          <w:rtl/>
        </w:rPr>
        <w:t xml:space="preserve"> גדר ההיתר אינו מצד ביטול איסור אלא מצד תליה)</w:t>
      </w:r>
      <w:r w:rsidRPr="00234442">
        <w:rPr>
          <w:rFonts w:asciiTheme="majorBidi" w:hAnsiTheme="majorBidi" w:cstheme="majorBidi"/>
          <w:rtl/>
        </w:rPr>
        <w:t xml:space="preserve">. </w:t>
      </w:r>
      <w:r w:rsidR="002F27DE" w:rsidRPr="00234442">
        <w:rPr>
          <w:rFonts w:asciiTheme="majorBidi" w:hAnsiTheme="majorBidi" w:cstheme="majorBidi"/>
          <w:rtl/>
        </w:rPr>
        <w:t>וקנסו</w:t>
      </w:r>
      <w:r w:rsidR="00E00D55" w:rsidRPr="00234442">
        <w:rPr>
          <w:rFonts w:asciiTheme="majorBidi" w:hAnsiTheme="majorBidi" w:cstheme="majorBidi"/>
          <w:rtl/>
        </w:rPr>
        <w:t xml:space="preserve"> חז"ל</w:t>
      </w:r>
      <w:r w:rsidR="002F27DE" w:rsidRPr="00234442">
        <w:rPr>
          <w:rFonts w:asciiTheme="majorBidi" w:hAnsiTheme="majorBidi" w:cstheme="majorBidi"/>
          <w:rtl/>
        </w:rPr>
        <w:t xml:space="preserve"> שאם עשה כן </w:t>
      </w:r>
      <w:r w:rsidR="00E00D55" w:rsidRPr="00234442">
        <w:rPr>
          <w:rFonts w:asciiTheme="majorBidi" w:hAnsiTheme="majorBidi" w:cstheme="majorBidi"/>
          <w:rtl/>
        </w:rPr>
        <w:t xml:space="preserve">- </w:t>
      </w:r>
      <w:r w:rsidR="002F27DE" w:rsidRPr="00234442">
        <w:rPr>
          <w:rFonts w:asciiTheme="majorBidi" w:hAnsiTheme="majorBidi" w:cstheme="majorBidi"/>
          <w:rtl/>
        </w:rPr>
        <w:t>לא יותר</w:t>
      </w:r>
      <w:r w:rsidR="00E00D55" w:rsidRPr="00234442">
        <w:rPr>
          <w:rFonts w:asciiTheme="majorBidi" w:hAnsiTheme="majorBidi" w:cstheme="majorBidi"/>
          <w:rtl/>
        </w:rPr>
        <w:t xml:space="preserve"> אף בדיעבד</w:t>
      </w:r>
      <w:r w:rsidR="002F27DE" w:rsidRPr="00234442">
        <w:rPr>
          <w:rFonts w:asciiTheme="majorBidi" w:hAnsiTheme="majorBidi" w:cstheme="majorBidi"/>
          <w:rtl/>
        </w:rPr>
        <w:t xml:space="preserve">, וכמו שקנסו גם במי שביטל בידיים איסור. אלא </w:t>
      </w:r>
      <w:proofErr w:type="spellStart"/>
      <w:r w:rsidR="002F27DE" w:rsidRPr="00234442">
        <w:rPr>
          <w:rFonts w:asciiTheme="majorBidi" w:hAnsiTheme="majorBidi" w:cstheme="majorBidi"/>
          <w:rtl/>
        </w:rPr>
        <w:t>שחדשו</w:t>
      </w:r>
      <w:proofErr w:type="spellEnd"/>
      <w:r w:rsidR="002F27DE" w:rsidRPr="00234442">
        <w:rPr>
          <w:rFonts w:asciiTheme="majorBidi" w:hAnsiTheme="majorBidi" w:cstheme="majorBidi"/>
          <w:rtl/>
        </w:rPr>
        <w:t xml:space="preserve"> </w:t>
      </w:r>
      <w:proofErr w:type="spellStart"/>
      <w:r w:rsidR="002F27DE" w:rsidRPr="00234442">
        <w:rPr>
          <w:rFonts w:asciiTheme="majorBidi" w:hAnsiTheme="majorBidi" w:cstheme="majorBidi"/>
          <w:rtl/>
        </w:rPr>
        <w:t>התוס</w:t>
      </w:r>
      <w:proofErr w:type="spellEnd"/>
      <w:r w:rsidR="002F27DE" w:rsidRPr="00234442">
        <w:rPr>
          <w:rFonts w:asciiTheme="majorBidi" w:hAnsiTheme="majorBidi" w:cstheme="majorBidi"/>
          <w:rtl/>
        </w:rPr>
        <w:t xml:space="preserve">' שאף שבביטול איסור לא </w:t>
      </w:r>
      <w:proofErr w:type="spellStart"/>
      <w:r w:rsidR="002F27DE" w:rsidRPr="00234442">
        <w:rPr>
          <w:rFonts w:asciiTheme="majorBidi" w:hAnsiTheme="majorBidi" w:cstheme="majorBidi"/>
          <w:rtl/>
        </w:rPr>
        <w:t>קנסינן</w:t>
      </w:r>
      <w:proofErr w:type="spellEnd"/>
      <w:r w:rsidR="002F27DE" w:rsidRPr="00234442">
        <w:rPr>
          <w:rFonts w:asciiTheme="majorBidi" w:hAnsiTheme="majorBidi" w:cstheme="majorBidi"/>
          <w:rtl/>
        </w:rPr>
        <w:t xml:space="preserve"> שוגג אטו מזיד, כאן </w:t>
      </w:r>
      <w:proofErr w:type="spellStart"/>
      <w:r w:rsidR="002F27DE" w:rsidRPr="00234442">
        <w:rPr>
          <w:rFonts w:asciiTheme="majorBidi" w:hAnsiTheme="majorBidi" w:cstheme="majorBidi"/>
          <w:rtl/>
        </w:rPr>
        <w:t>קנסינן</w:t>
      </w:r>
      <w:proofErr w:type="spellEnd"/>
      <w:r w:rsidR="002F27DE" w:rsidRPr="00234442">
        <w:rPr>
          <w:rFonts w:asciiTheme="majorBidi" w:hAnsiTheme="majorBidi" w:cstheme="majorBidi"/>
          <w:rtl/>
        </w:rPr>
        <w:t>.</w:t>
      </w:r>
      <w:r w:rsidR="00285565" w:rsidRPr="00234442">
        <w:rPr>
          <w:rFonts w:asciiTheme="majorBidi" w:hAnsiTheme="majorBidi" w:cstheme="majorBidi"/>
          <w:rtl/>
        </w:rPr>
        <w:t xml:space="preserve">  </w:t>
      </w:r>
      <w:r w:rsidR="002F27DE" w:rsidRPr="00234442">
        <w:rPr>
          <w:rFonts w:asciiTheme="majorBidi" w:hAnsiTheme="majorBidi" w:cstheme="majorBidi"/>
          <w:rtl/>
        </w:rPr>
        <w:t xml:space="preserve">ובטעם הדבר עי' </w:t>
      </w:r>
      <w:r w:rsidR="002F27DE" w:rsidRPr="00234442">
        <w:rPr>
          <w:rFonts w:asciiTheme="majorBidi" w:hAnsiTheme="majorBidi" w:cstheme="majorBidi"/>
          <w:rtl/>
        </w:rPr>
        <w:lastRenderedPageBreak/>
        <w:t xml:space="preserve">ב"ח </w:t>
      </w:r>
      <w:r w:rsidR="0077638C" w:rsidRPr="00234442">
        <w:rPr>
          <w:rFonts w:asciiTheme="majorBidi" w:hAnsiTheme="majorBidi" w:cstheme="majorBidi"/>
          <w:rtl/>
        </w:rPr>
        <w:t xml:space="preserve">(אות ה' ד"ה </w:t>
      </w:r>
      <w:proofErr w:type="spellStart"/>
      <w:r w:rsidR="0077638C" w:rsidRPr="00234442">
        <w:rPr>
          <w:rFonts w:asciiTheme="majorBidi" w:hAnsiTheme="majorBidi" w:cstheme="majorBidi"/>
          <w:rtl/>
        </w:rPr>
        <w:t>ופיר"י</w:t>
      </w:r>
      <w:proofErr w:type="spellEnd"/>
      <w:r w:rsidR="0077638C" w:rsidRPr="00234442">
        <w:rPr>
          <w:rFonts w:asciiTheme="majorBidi" w:hAnsiTheme="majorBidi" w:cstheme="majorBidi"/>
          <w:rtl/>
        </w:rPr>
        <w:t xml:space="preserve">) </w:t>
      </w:r>
      <w:proofErr w:type="spellStart"/>
      <w:r w:rsidR="002F27DE" w:rsidRPr="00234442">
        <w:rPr>
          <w:rFonts w:asciiTheme="majorBidi" w:hAnsiTheme="majorBidi" w:cstheme="majorBidi"/>
          <w:rtl/>
        </w:rPr>
        <w:t>וחו</w:t>
      </w:r>
      <w:r w:rsidR="0077638C" w:rsidRPr="00234442">
        <w:rPr>
          <w:rFonts w:asciiTheme="majorBidi" w:hAnsiTheme="majorBidi" w:cstheme="majorBidi"/>
          <w:rtl/>
        </w:rPr>
        <w:t>ו</w:t>
      </w:r>
      <w:r w:rsidR="002F27DE" w:rsidRPr="00234442">
        <w:rPr>
          <w:rFonts w:asciiTheme="majorBidi" w:hAnsiTheme="majorBidi" w:cstheme="majorBidi"/>
          <w:rtl/>
        </w:rPr>
        <w:t>"ד</w:t>
      </w:r>
      <w:proofErr w:type="spellEnd"/>
      <w:r w:rsidR="002F27DE" w:rsidRPr="00234442">
        <w:rPr>
          <w:rFonts w:asciiTheme="majorBidi" w:hAnsiTheme="majorBidi" w:cstheme="majorBidi"/>
          <w:rtl/>
        </w:rPr>
        <w:t xml:space="preserve"> </w:t>
      </w:r>
      <w:r w:rsidR="0077638C" w:rsidRPr="00234442">
        <w:rPr>
          <w:rFonts w:asciiTheme="majorBidi" w:hAnsiTheme="majorBidi" w:cstheme="majorBidi"/>
          <w:rtl/>
        </w:rPr>
        <w:t>(</w:t>
      </w:r>
      <w:proofErr w:type="spellStart"/>
      <w:r w:rsidR="0077638C" w:rsidRPr="00234442">
        <w:rPr>
          <w:rFonts w:asciiTheme="majorBidi" w:hAnsiTheme="majorBidi" w:cstheme="majorBidi"/>
          <w:rtl/>
        </w:rPr>
        <w:t>סק"ט</w:t>
      </w:r>
      <w:proofErr w:type="spellEnd"/>
      <w:r w:rsidR="0077638C" w:rsidRPr="00234442">
        <w:rPr>
          <w:rFonts w:asciiTheme="majorBidi" w:hAnsiTheme="majorBidi" w:cstheme="majorBidi"/>
          <w:rtl/>
        </w:rPr>
        <w:t xml:space="preserve">) </w:t>
      </w:r>
      <w:r w:rsidR="002F27DE" w:rsidRPr="00234442">
        <w:rPr>
          <w:rFonts w:asciiTheme="majorBidi" w:hAnsiTheme="majorBidi" w:cstheme="majorBidi"/>
          <w:rtl/>
        </w:rPr>
        <w:t xml:space="preserve">מה שכתבו בזה.  </w:t>
      </w:r>
      <w:proofErr w:type="spellStart"/>
      <w:r w:rsidR="002F27DE" w:rsidRPr="00234442">
        <w:rPr>
          <w:rFonts w:asciiTheme="majorBidi" w:hAnsiTheme="majorBidi" w:cstheme="majorBidi"/>
          <w:rtl/>
        </w:rPr>
        <w:t>והגר"א</w:t>
      </w:r>
      <w:proofErr w:type="spellEnd"/>
      <w:r w:rsidR="002F27DE" w:rsidRPr="00234442">
        <w:rPr>
          <w:rFonts w:asciiTheme="majorBidi" w:hAnsiTheme="majorBidi" w:cstheme="majorBidi"/>
          <w:rtl/>
        </w:rPr>
        <w:t xml:space="preserve"> </w:t>
      </w:r>
      <w:r w:rsidR="0077638C" w:rsidRPr="00234442">
        <w:rPr>
          <w:rFonts w:asciiTheme="majorBidi" w:hAnsiTheme="majorBidi" w:cstheme="majorBidi"/>
          <w:rtl/>
        </w:rPr>
        <w:t xml:space="preserve">(אות כ"ד) </w:t>
      </w:r>
      <w:r w:rsidR="002F27DE" w:rsidRPr="00234442">
        <w:rPr>
          <w:rFonts w:asciiTheme="majorBidi" w:hAnsiTheme="majorBidi" w:cstheme="majorBidi"/>
          <w:rtl/>
        </w:rPr>
        <w:t xml:space="preserve">פליג </w:t>
      </w:r>
      <w:proofErr w:type="spellStart"/>
      <w:r w:rsidR="002F27DE" w:rsidRPr="00234442">
        <w:rPr>
          <w:rFonts w:asciiTheme="majorBidi" w:hAnsiTheme="majorBidi" w:cstheme="majorBidi"/>
          <w:rtl/>
        </w:rPr>
        <w:t>וס"ל</w:t>
      </w:r>
      <w:proofErr w:type="spellEnd"/>
      <w:r w:rsidR="002F27DE" w:rsidRPr="00234442">
        <w:rPr>
          <w:rFonts w:asciiTheme="majorBidi" w:hAnsiTheme="majorBidi" w:cstheme="majorBidi"/>
          <w:rtl/>
        </w:rPr>
        <w:t xml:space="preserve"> דרק מי שבעלמא קונס שוגג אטו מזיד, יקנוס גם כאן. אבל </w:t>
      </w:r>
      <w:proofErr w:type="spellStart"/>
      <w:r w:rsidR="002F27DE" w:rsidRPr="00234442">
        <w:rPr>
          <w:rFonts w:asciiTheme="majorBidi" w:hAnsiTheme="majorBidi" w:cstheme="majorBidi"/>
          <w:rtl/>
        </w:rPr>
        <w:t>אנן</w:t>
      </w:r>
      <w:proofErr w:type="spellEnd"/>
      <w:r w:rsidR="002F27DE" w:rsidRPr="00234442">
        <w:rPr>
          <w:rFonts w:asciiTheme="majorBidi" w:hAnsiTheme="majorBidi" w:cstheme="majorBidi"/>
          <w:rtl/>
        </w:rPr>
        <w:t xml:space="preserve"> </w:t>
      </w:r>
      <w:proofErr w:type="spellStart"/>
      <w:r w:rsidR="002F27DE" w:rsidRPr="00234442">
        <w:rPr>
          <w:rFonts w:asciiTheme="majorBidi" w:hAnsiTheme="majorBidi" w:cstheme="majorBidi"/>
          <w:rtl/>
        </w:rPr>
        <w:t>דקיי"ל</w:t>
      </w:r>
      <w:proofErr w:type="spellEnd"/>
      <w:r w:rsidR="002F27DE" w:rsidRPr="00234442">
        <w:rPr>
          <w:rFonts w:asciiTheme="majorBidi" w:hAnsiTheme="majorBidi" w:cstheme="majorBidi"/>
          <w:rtl/>
        </w:rPr>
        <w:t xml:space="preserve"> דלא קנסו שוגג אטו מזיד, גם כאן לא נקנוס.</w:t>
      </w:r>
    </w:p>
    <w:p w:rsidR="002F27DE" w:rsidRPr="00234442" w:rsidRDefault="002F27DE" w:rsidP="0058150F">
      <w:pPr>
        <w:jc w:val="both"/>
        <w:rPr>
          <w:rFonts w:asciiTheme="majorBidi" w:hAnsiTheme="majorBidi" w:cstheme="majorBidi"/>
          <w:b/>
          <w:bCs/>
          <w:rtl/>
        </w:rPr>
      </w:pPr>
      <w:r w:rsidRPr="00234442">
        <w:rPr>
          <w:rFonts w:asciiTheme="majorBidi" w:hAnsiTheme="majorBidi" w:cstheme="majorBidi"/>
          <w:b/>
          <w:bCs/>
          <w:rtl/>
        </w:rPr>
        <w:t>שוגג אטו מזיד</w:t>
      </w:r>
    </w:p>
    <w:p w:rsidR="002F27DE" w:rsidRPr="00234442" w:rsidRDefault="002F27DE" w:rsidP="0058150F">
      <w:pPr>
        <w:jc w:val="both"/>
        <w:rPr>
          <w:rFonts w:asciiTheme="majorBidi" w:hAnsiTheme="majorBidi" w:cstheme="majorBidi"/>
          <w:rtl/>
        </w:rPr>
      </w:pPr>
      <w:r w:rsidRPr="00234442">
        <w:rPr>
          <w:rFonts w:asciiTheme="majorBidi" w:hAnsiTheme="majorBidi" w:cstheme="majorBidi"/>
          <w:rtl/>
        </w:rPr>
        <w:t>ובגדר הגזירה של שוגג אטו מזיד, מצאנו בחלק מהמקומות שגזרו כדי שלא יעשו האנשים את המעשה במזיד ויגידו שהיו שוגגים, ויש לדון אם גם כאן זהו גדר הגזירה, או שיש כאן גזירה רגילה שאם נתיר דבר שהתבטל בשוגג, יבואו להתיר גם דבר שהתבטל במזיד.</w:t>
      </w:r>
    </w:p>
    <w:p w:rsidR="00A431E0" w:rsidRPr="00234442" w:rsidRDefault="002F27DE" w:rsidP="0058150F">
      <w:pPr>
        <w:jc w:val="both"/>
        <w:rPr>
          <w:rFonts w:asciiTheme="majorBidi" w:hAnsiTheme="majorBidi" w:cstheme="majorBidi"/>
          <w:rtl/>
        </w:rPr>
      </w:pPr>
      <w:r w:rsidRPr="00234442">
        <w:rPr>
          <w:rFonts w:asciiTheme="majorBidi" w:hAnsiTheme="majorBidi" w:cstheme="majorBidi"/>
          <w:rtl/>
        </w:rPr>
        <w:t xml:space="preserve">ועי' </w:t>
      </w:r>
      <w:proofErr w:type="spellStart"/>
      <w:r w:rsidRPr="00234442">
        <w:rPr>
          <w:rFonts w:asciiTheme="majorBidi" w:hAnsiTheme="majorBidi" w:cstheme="majorBidi"/>
          <w:rtl/>
        </w:rPr>
        <w:t>ברא"ש</w:t>
      </w:r>
      <w:proofErr w:type="spellEnd"/>
      <w:r w:rsidRPr="00234442">
        <w:rPr>
          <w:rFonts w:asciiTheme="majorBidi" w:hAnsiTheme="majorBidi" w:cstheme="majorBidi"/>
          <w:rtl/>
        </w:rPr>
        <w:t xml:space="preserve"> המובא בב"י </w:t>
      </w:r>
      <w:r w:rsidR="00477C1F">
        <w:rPr>
          <w:rFonts w:asciiTheme="majorBidi" w:hAnsiTheme="majorBidi" w:cstheme="majorBidi" w:hint="cs"/>
          <w:rtl/>
        </w:rPr>
        <w:t xml:space="preserve">(ד"ה "וכתב א"א ז"ל שאם") </w:t>
      </w:r>
      <w:r w:rsidRPr="00234442">
        <w:rPr>
          <w:rFonts w:asciiTheme="majorBidi" w:hAnsiTheme="majorBidi" w:cstheme="majorBidi"/>
          <w:rtl/>
        </w:rPr>
        <w:t xml:space="preserve">בחדשו שכל שהפריש את החתיכה או אכלה, לפני שנודעה מציאות האיסור שבתערובת, לא </w:t>
      </w:r>
      <w:proofErr w:type="spellStart"/>
      <w:r w:rsidRPr="00234442">
        <w:rPr>
          <w:rFonts w:asciiTheme="majorBidi" w:hAnsiTheme="majorBidi" w:cstheme="majorBidi"/>
          <w:rtl/>
        </w:rPr>
        <w:t>קנסינן</w:t>
      </w:r>
      <w:proofErr w:type="spellEnd"/>
      <w:r w:rsidRPr="00234442">
        <w:rPr>
          <w:rFonts w:asciiTheme="majorBidi" w:hAnsiTheme="majorBidi" w:cstheme="majorBidi"/>
          <w:rtl/>
        </w:rPr>
        <w:t xml:space="preserve">. וחידש בדבריו איזה טעם חדש אשר צ"ב.  ולכאורה אם כל החשש היה שמא יעשה כן במזיד ויאמר שוגג הייתי, הלא לכאורה קודם שנודעה התערובת לא שייך כלל שיהיה מזיד. ולכאורה מוכח שהגזירה היא גזירה רגילה.   וכן נראה </w:t>
      </w:r>
      <w:proofErr w:type="spellStart"/>
      <w:r w:rsidRPr="00234442">
        <w:rPr>
          <w:rFonts w:asciiTheme="majorBidi" w:hAnsiTheme="majorBidi" w:cstheme="majorBidi"/>
          <w:rtl/>
        </w:rPr>
        <w:t>מהתרוה"ד</w:t>
      </w:r>
      <w:proofErr w:type="spellEnd"/>
      <w:r w:rsidRPr="00234442">
        <w:rPr>
          <w:rFonts w:asciiTheme="majorBidi" w:hAnsiTheme="majorBidi" w:cstheme="majorBidi"/>
          <w:rtl/>
        </w:rPr>
        <w:t xml:space="preserve"> </w:t>
      </w:r>
      <w:r w:rsidR="00477C1F">
        <w:rPr>
          <w:rFonts w:asciiTheme="majorBidi" w:hAnsiTheme="majorBidi" w:cstheme="majorBidi" w:hint="cs"/>
          <w:rtl/>
        </w:rPr>
        <w:t>(הובא בב"י ד"ה "</w:t>
      </w:r>
      <w:proofErr w:type="spellStart"/>
      <w:r w:rsidR="00477C1F">
        <w:rPr>
          <w:rFonts w:asciiTheme="majorBidi" w:hAnsiTheme="majorBidi" w:cstheme="majorBidi" w:hint="cs"/>
          <w:rtl/>
        </w:rPr>
        <w:t>ומ"ש</w:t>
      </w:r>
      <w:proofErr w:type="spellEnd"/>
      <w:r w:rsidR="00477C1F">
        <w:rPr>
          <w:rFonts w:asciiTheme="majorBidi" w:hAnsiTheme="majorBidi" w:cstheme="majorBidi" w:hint="cs"/>
          <w:rtl/>
        </w:rPr>
        <w:t xml:space="preserve"> </w:t>
      </w:r>
      <w:proofErr w:type="spellStart"/>
      <w:r w:rsidR="00477C1F">
        <w:rPr>
          <w:rFonts w:asciiTheme="majorBidi" w:hAnsiTheme="majorBidi" w:cstheme="majorBidi" w:hint="cs"/>
          <w:rtl/>
        </w:rPr>
        <w:t>ופיר"י</w:t>
      </w:r>
      <w:proofErr w:type="spellEnd"/>
      <w:r w:rsidR="00477C1F">
        <w:rPr>
          <w:rFonts w:asciiTheme="majorBidi" w:hAnsiTheme="majorBidi" w:cstheme="majorBidi" w:hint="cs"/>
          <w:rtl/>
        </w:rPr>
        <w:t xml:space="preserve">", </w:t>
      </w:r>
      <w:proofErr w:type="spellStart"/>
      <w:r w:rsidR="00477C1F">
        <w:rPr>
          <w:rFonts w:asciiTheme="majorBidi" w:hAnsiTheme="majorBidi" w:cstheme="majorBidi" w:hint="cs"/>
          <w:rtl/>
        </w:rPr>
        <w:t>ובש"ך</w:t>
      </w:r>
      <w:proofErr w:type="spellEnd"/>
      <w:r w:rsidR="00477C1F">
        <w:rPr>
          <w:rFonts w:asciiTheme="majorBidi" w:hAnsiTheme="majorBidi" w:cstheme="majorBidi" w:hint="cs"/>
          <w:rtl/>
        </w:rPr>
        <w:t xml:space="preserve"> </w:t>
      </w:r>
      <w:proofErr w:type="spellStart"/>
      <w:r w:rsidR="00477C1F">
        <w:rPr>
          <w:rFonts w:asciiTheme="majorBidi" w:hAnsiTheme="majorBidi" w:cstheme="majorBidi" w:hint="cs"/>
          <w:rtl/>
        </w:rPr>
        <w:t>סק"מ</w:t>
      </w:r>
      <w:proofErr w:type="spellEnd"/>
      <w:r w:rsidR="00477C1F">
        <w:rPr>
          <w:rFonts w:asciiTheme="majorBidi" w:hAnsiTheme="majorBidi" w:cstheme="majorBidi" w:hint="cs"/>
          <w:rtl/>
        </w:rPr>
        <w:t xml:space="preserve">) </w:t>
      </w:r>
      <w:r w:rsidRPr="00234442">
        <w:rPr>
          <w:rFonts w:asciiTheme="majorBidi" w:hAnsiTheme="majorBidi" w:cstheme="majorBidi"/>
          <w:rtl/>
        </w:rPr>
        <w:t>שחיד</w:t>
      </w:r>
      <w:r w:rsidR="00AF5365" w:rsidRPr="00234442">
        <w:rPr>
          <w:rFonts w:asciiTheme="majorBidi" w:hAnsiTheme="majorBidi" w:cstheme="majorBidi"/>
          <w:rtl/>
        </w:rPr>
        <w:t xml:space="preserve">ש שבאיסורי אכילה, אם נאכל על ידי ישראל הגזירה אינה שייכת, כיון </w:t>
      </w:r>
      <w:proofErr w:type="spellStart"/>
      <w:r w:rsidR="00AF5365" w:rsidRPr="00234442">
        <w:rPr>
          <w:rFonts w:asciiTheme="majorBidi" w:hAnsiTheme="majorBidi" w:cstheme="majorBidi"/>
          <w:rtl/>
        </w:rPr>
        <w:t>שודאי</w:t>
      </w:r>
      <w:proofErr w:type="spellEnd"/>
      <w:r w:rsidR="00AF5365" w:rsidRPr="00234442">
        <w:rPr>
          <w:rFonts w:asciiTheme="majorBidi" w:hAnsiTheme="majorBidi" w:cstheme="majorBidi"/>
          <w:rtl/>
        </w:rPr>
        <w:t xml:space="preserve"> לא יטעו לחשוב שמותר לאכול במזיד, </w:t>
      </w:r>
      <w:proofErr w:type="spellStart"/>
      <w:r w:rsidR="00AF5365" w:rsidRPr="00234442">
        <w:rPr>
          <w:rFonts w:asciiTheme="majorBidi" w:hAnsiTheme="majorBidi" w:cstheme="majorBidi"/>
          <w:rtl/>
        </w:rPr>
        <w:t>דהלא</w:t>
      </w:r>
      <w:proofErr w:type="spellEnd"/>
      <w:r w:rsidR="00AF5365" w:rsidRPr="00234442">
        <w:rPr>
          <w:rFonts w:asciiTheme="majorBidi" w:hAnsiTheme="majorBidi" w:cstheme="majorBidi"/>
          <w:rtl/>
        </w:rPr>
        <w:t xml:space="preserve"> התערובת קודם הפרישה אסורה באכילה. ומבואר </w:t>
      </w:r>
      <w:proofErr w:type="spellStart"/>
      <w:r w:rsidR="00AF5365" w:rsidRPr="00234442">
        <w:rPr>
          <w:rFonts w:asciiTheme="majorBidi" w:hAnsiTheme="majorBidi" w:cstheme="majorBidi"/>
          <w:rtl/>
        </w:rPr>
        <w:t>להדיא</w:t>
      </w:r>
      <w:proofErr w:type="spellEnd"/>
      <w:r w:rsidR="00AF5365" w:rsidRPr="00234442">
        <w:rPr>
          <w:rFonts w:asciiTheme="majorBidi" w:hAnsiTheme="majorBidi" w:cstheme="majorBidi"/>
          <w:rtl/>
        </w:rPr>
        <w:t xml:space="preserve"> שגדר הגזירה היא טעות האנשים</w:t>
      </w:r>
      <w:r w:rsidR="00A431E0" w:rsidRPr="00234442">
        <w:rPr>
          <w:rFonts w:asciiTheme="majorBidi" w:hAnsiTheme="majorBidi" w:cstheme="majorBidi"/>
          <w:rtl/>
        </w:rPr>
        <w:t xml:space="preserve">, ואכן </w:t>
      </w:r>
      <w:proofErr w:type="spellStart"/>
      <w:r w:rsidR="00A431E0" w:rsidRPr="00234442">
        <w:rPr>
          <w:rFonts w:asciiTheme="majorBidi" w:hAnsiTheme="majorBidi" w:cstheme="majorBidi"/>
          <w:rtl/>
        </w:rPr>
        <w:t>הש"ך</w:t>
      </w:r>
      <w:proofErr w:type="spellEnd"/>
      <w:r w:rsidR="00477C1F">
        <w:rPr>
          <w:rFonts w:asciiTheme="majorBidi" w:hAnsiTheme="majorBidi" w:cstheme="majorBidi" w:hint="cs"/>
          <w:rtl/>
        </w:rPr>
        <w:t xml:space="preserve"> שם</w:t>
      </w:r>
      <w:r w:rsidR="00A431E0" w:rsidRPr="00234442">
        <w:rPr>
          <w:rFonts w:asciiTheme="majorBidi" w:hAnsiTheme="majorBidi" w:cstheme="majorBidi"/>
          <w:rtl/>
        </w:rPr>
        <w:t xml:space="preserve"> חלק עליו משום שסו"ס יטעו האנשים להתיר באופנים אחרים של מזיד, כגון הפלה לים.</w:t>
      </w:r>
    </w:p>
    <w:p w:rsidR="00E00D55" w:rsidRPr="00234442" w:rsidRDefault="00A431E0" w:rsidP="0058150F">
      <w:pPr>
        <w:jc w:val="both"/>
        <w:rPr>
          <w:rFonts w:asciiTheme="majorBidi" w:hAnsiTheme="majorBidi" w:cstheme="majorBidi"/>
          <w:rtl/>
        </w:rPr>
      </w:pPr>
      <w:r w:rsidRPr="00234442">
        <w:rPr>
          <w:rFonts w:asciiTheme="majorBidi" w:hAnsiTheme="majorBidi" w:cstheme="majorBidi"/>
          <w:rtl/>
        </w:rPr>
        <w:t xml:space="preserve">אמנם </w:t>
      </w:r>
      <w:proofErr w:type="spellStart"/>
      <w:r w:rsidRPr="00234442">
        <w:rPr>
          <w:rFonts w:asciiTheme="majorBidi" w:hAnsiTheme="majorBidi" w:cstheme="majorBidi"/>
          <w:rtl/>
        </w:rPr>
        <w:t>בחוו"ד</w:t>
      </w:r>
      <w:proofErr w:type="spellEnd"/>
      <w:r w:rsidRPr="00234442">
        <w:rPr>
          <w:rFonts w:asciiTheme="majorBidi" w:hAnsiTheme="majorBidi" w:cstheme="majorBidi"/>
          <w:rtl/>
        </w:rPr>
        <w:t xml:space="preserve"> </w:t>
      </w:r>
      <w:r w:rsidR="0077638C" w:rsidRPr="00234442">
        <w:rPr>
          <w:rFonts w:asciiTheme="majorBidi" w:hAnsiTheme="majorBidi" w:cstheme="majorBidi"/>
          <w:rtl/>
        </w:rPr>
        <w:t>(</w:t>
      </w:r>
      <w:proofErr w:type="spellStart"/>
      <w:r w:rsidR="0077638C" w:rsidRPr="00234442">
        <w:rPr>
          <w:rFonts w:asciiTheme="majorBidi" w:hAnsiTheme="majorBidi" w:cstheme="majorBidi"/>
          <w:rtl/>
        </w:rPr>
        <w:t>סק"ט</w:t>
      </w:r>
      <w:proofErr w:type="spellEnd"/>
      <w:r w:rsidR="0077638C" w:rsidRPr="00234442">
        <w:rPr>
          <w:rFonts w:asciiTheme="majorBidi" w:hAnsiTheme="majorBidi" w:cstheme="majorBidi"/>
          <w:rtl/>
        </w:rPr>
        <w:t xml:space="preserve">) </w:t>
      </w:r>
      <w:r w:rsidRPr="00234442">
        <w:rPr>
          <w:rFonts w:asciiTheme="majorBidi" w:hAnsiTheme="majorBidi" w:cstheme="majorBidi"/>
          <w:rtl/>
        </w:rPr>
        <w:t>ביאר שהסיבה שיש כאן גזירה מיוחדת של</w:t>
      </w:r>
      <w:r w:rsidR="001B2AE9" w:rsidRPr="00234442">
        <w:rPr>
          <w:rFonts w:asciiTheme="majorBidi" w:hAnsiTheme="majorBidi" w:cstheme="majorBidi"/>
          <w:rtl/>
        </w:rPr>
        <w:t xml:space="preserve"> שוגג אטו מזיד, היא מחמת מה שקל </w:t>
      </w:r>
      <w:r w:rsidRPr="00234442">
        <w:rPr>
          <w:rFonts w:asciiTheme="majorBidi" w:hAnsiTheme="majorBidi" w:cstheme="majorBidi"/>
          <w:rtl/>
        </w:rPr>
        <w:t xml:space="preserve">האיסור בעיני האנשים ויבואו לעשות כן במזיד ולומר שוגג </w:t>
      </w:r>
      <w:r w:rsidR="001B2AE9" w:rsidRPr="00234442">
        <w:rPr>
          <w:rFonts w:asciiTheme="majorBidi" w:hAnsiTheme="majorBidi" w:cstheme="majorBidi"/>
          <w:rtl/>
        </w:rPr>
        <w:t xml:space="preserve">הייתי, </w:t>
      </w:r>
      <w:proofErr w:type="spellStart"/>
      <w:r w:rsidR="001B2AE9" w:rsidRPr="00234442">
        <w:rPr>
          <w:rFonts w:asciiTheme="majorBidi" w:hAnsiTheme="majorBidi" w:cstheme="majorBidi"/>
          <w:rtl/>
        </w:rPr>
        <w:t>ומכח</w:t>
      </w:r>
      <w:proofErr w:type="spellEnd"/>
      <w:r w:rsidR="001B2AE9" w:rsidRPr="00234442">
        <w:rPr>
          <w:rFonts w:asciiTheme="majorBidi" w:hAnsiTheme="majorBidi" w:cstheme="majorBidi"/>
          <w:rtl/>
        </w:rPr>
        <w:t xml:space="preserve"> זה הצדיק את דינו של</w:t>
      </w:r>
      <w:r w:rsidR="00E00D55" w:rsidRPr="00234442">
        <w:rPr>
          <w:rFonts w:asciiTheme="majorBidi" w:hAnsiTheme="majorBidi" w:cstheme="majorBidi"/>
          <w:rtl/>
        </w:rPr>
        <w:t xml:space="preserve"> </w:t>
      </w:r>
      <w:proofErr w:type="spellStart"/>
      <w:r w:rsidRPr="00234442">
        <w:rPr>
          <w:rFonts w:asciiTheme="majorBidi" w:hAnsiTheme="majorBidi" w:cstheme="majorBidi"/>
          <w:rtl/>
        </w:rPr>
        <w:t>התרוה"ד</w:t>
      </w:r>
      <w:proofErr w:type="spellEnd"/>
      <w:r w:rsidR="00285565" w:rsidRPr="00234442">
        <w:rPr>
          <w:rFonts w:asciiTheme="majorBidi" w:hAnsiTheme="majorBidi" w:cstheme="majorBidi"/>
          <w:rtl/>
        </w:rPr>
        <w:t xml:space="preserve"> (ולא מטעמו אלא משום)</w:t>
      </w:r>
      <w:r w:rsidRPr="00234442">
        <w:rPr>
          <w:rFonts w:asciiTheme="majorBidi" w:hAnsiTheme="majorBidi" w:cstheme="majorBidi"/>
          <w:rtl/>
        </w:rPr>
        <w:t xml:space="preserve">, </w:t>
      </w:r>
      <w:proofErr w:type="spellStart"/>
      <w:r w:rsidRPr="00234442">
        <w:rPr>
          <w:rFonts w:asciiTheme="majorBidi" w:hAnsiTheme="majorBidi" w:cstheme="majorBidi"/>
          <w:rtl/>
        </w:rPr>
        <w:t>דאין</w:t>
      </w:r>
      <w:proofErr w:type="spellEnd"/>
      <w:r w:rsidRPr="00234442">
        <w:rPr>
          <w:rFonts w:asciiTheme="majorBidi" w:hAnsiTheme="majorBidi" w:cstheme="majorBidi"/>
          <w:rtl/>
        </w:rPr>
        <w:t xml:space="preserve"> מי שיאכל את האיסור במזיד כדי להתיר את התערובת.</w:t>
      </w:r>
    </w:p>
    <w:p w:rsidR="00234442" w:rsidRPr="00234442" w:rsidRDefault="00234442" w:rsidP="0058150F">
      <w:pPr>
        <w:jc w:val="both"/>
        <w:rPr>
          <w:rFonts w:asciiTheme="majorBidi" w:hAnsiTheme="majorBidi" w:cstheme="majorBidi"/>
          <w:b/>
          <w:bCs/>
          <w:rtl/>
        </w:rPr>
      </w:pPr>
    </w:p>
    <w:p w:rsidR="002F27DE" w:rsidRPr="00234442" w:rsidRDefault="009C614E" w:rsidP="0058150F">
      <w:pPr>
        <w:jc w:val="both"/>
        <w:rPr>
          <w:rFonts w:asciiTheme="majorBidi" w:hAnsiTheme="majorBidi" w:cstheme="majorBidi"/>
          <w:b/>
          <w:bCs/>
          <w:rtl/>
        </w:rPr>
      </w:pPr>
      <w:r w:rsidRPr="00234442">
        <w:rPr>
          <w:rFonts w:asciiTheme="majorBidi" w:hAnsiTheme="majorBidi" w:cstheme="majorBidi"/>
          <w:b/>
          <w:bCs/>
          <w:rtl/>
        </w:rPr>
        <w:t>נחלקה אחת מהחתיכות</w:t>
      </w:r>
    </w:p>
    <w:p w:rsidR="009C614E" w:rsidRPr="00234442" w:rsidRDefault="00E82479" w:rsidP="0058150F">
      <w:pPr>
        <w:jc w:val="both"/>
        <w:rPr>
          <w:rFonts w:asciiTheme="majorBidi" w:hAnsiTheme="majorBidi" w:cstheme="majorBidi"/>
          <w:rtl/>
        </w:rPr>
      </w:pPr>
      <w:r w:rsidRPr="00234442">
        <w:rPr>
          <w:rFonts w:asciiTheme="majorBidi" w:hAnsiTheme="majorBidi" w:cstheme="majorBidi"/>
          <w:rtl/>
        </w:rPr>
        <w:t xml:space="preserve">במקרה שהתערבה חתיכת איסור בחתיכות היתר ולא בטלה ברוב מחמת היות החתיכות ראויות להתכבד, ושוב נחלקה אחת החתיכות בתערובת, אשר מעתה היא עצמה מותרת מדין ביטול ברוב, לכאורה היה צריך להיות שמעתה יותרו כל החתיכות, כיון שעל החתיכה שנחלקה אין נידון מה היא, כיון </w:t>
      </w:r>
      <w:proofErr w:type="spellStart"/>
      <w:r w:rsidRPr="00234442">
        <w:rPr>
          <w:rFonts w:asciiTheme="majorBidi" w:hAnsiTheme="majorBidi" w:cstheme="majorBidi"/>
          <w:rtl/>
        </w:rPr>
        <w:t>שממ"נ</w:t>
      </w:r>
      <w:proofErr w:type="spellEnd"/>
      <w:r w:rsidRPr="00234442">
        <w:rPr>
          <w:rFonts w:asciiTheme="majorBidi" w:hAnsiTheme="majorBidi" w:cstheme="majorBidi"/>
          <w:rtl/>
        </w:rPr>
        <w:t xml:space="preserve"> בטלה ב</w:t>
      </w:r>
      <w:r w:rsidR="0058150F" w:rsidRPr="00234442">
        <w:rPr>
          <w:rFonts w:asciiTheme="majorBidi" w:hAnsiTheme="majorBidi" w:cstheme="majorBidi"/>
          <w:rtl/>
        </w:rPr>
        <w:t xml:space="preserve">רוב. אך בדברי </w:t>
      </w:r>
      <w:proofErr w:type="spellStart"/>
      <w:r w:rsidR="0058150F" w:rsidRPr="00234442">
        <w:rPr>
          <w:rFonts w:asciiTheme="majorBidi" w:hAnsiTheme="majorBidi" w:cstheme="majorBidi"/>
          <w:rtl/>
        </w:rPr>
        <w:t>השו"ע</w:t>
      </w:r>
      <w:proofErr w:type="spellEnd"/>
      <w:r w:rsidR="0058150F" w:rsidRPr="00234442">
        <w:rPr>
          <w:rFonts w:asciiTheme="majorBidi" w:hAnsiTheme="majorBidi" w:cstheme="majorBidi"/>
          <w:rtl/>
        </w:rPr>
        <w:t xml:space="preserve"> בסימן ק"א ס"ז</w:t>
      </w:r>
      <w:r w:rsidRPr="00234442">
        <w:rPr>
          <w:rFonts w:asciiTheme="majorBidi" w:hAnsiTheme="majorBidi" w:cstheme="majorBidi"/>
          <w:rtl/>
        </w:rPr>
        <w:t xml:space="preserve"> </w:t>
      </w:r>
      <w:r w:rsidR="0058150F" w:rsidRPr="00234442">
        <w:rPr>
          <w:rFonts w:asciiTheme="majorBidi" w:hAnsiTheme="majorBidi" w:cstheme="majorBidi"/>
          <w:rtl/>
        </w:rPr>
        <w:t xml:space="preserve">(וציין אליו </w:t>
      </w:r>
      <w:proofErr w:type="spellStart"/>
      <w:r w:rsidR="0058150F" w:rsidRPr="00234442">
        <w:rPr>
          <w:rFonts w:asciiTheme="majorBidi" w:hAnsiTheme="majorBidi" w:cstheme="majorBidi"/>
          <w:rtl/>
        </w:rPr>
        <w:t>הש"ך</w:t>
      </w:r>
      <w:proofErr w:type="spellEnd"/>
      <w:r w:rsidR="0058150F" w:rsidRPr="00234442">
        <w:rPr>
          <w:rFonts w:asciiTheme="majorBidi" w:hAnsiTheme="majorBidi" w:cstheme="majorBidi"/>
          <w:rtl/>
        </w:rPr>
        <w:t xml:space="preserve"> כאן </w:t>
      </w:r>
      <w:proofErr w:type="spellStart"/>
      <w:r w:rsidR="0058150F" w:rsidRPr="00234442">
        <w:rPr>
          <w:rFonts w:asciiTheme="majorBidi" w:hAnsiTheme="majorBidi" w:cstheme="majorBidi"/>
          <w:rtl/>
        </w:rPr>
        <w:t>סקמ"ה</w:t>
      </w:r>
      <w:proofErr w:type="spellEnd"/>
      <w:r w:rsidR="0058150F" w:rsidRPr="00234442">
        <w:rPr>
          <w:rFonts w:asciiTheme="majorBidi" w:hAnsiTheme="majorBidi" w:cstheme="majorBidi"/>
          <w:rtl/>
        </w:rPr>
        <w:t xml:space="preserve">) </w:t>
      </w:r>
      <w:r w:rsidRPr="00234442">
        <w:rPr>
          <w:rFonts w:asciiTheme="majorBidi" w:hAnsiTheme="majorBidi" w:cstheme="majorBidi"/>
          <w:rtl/>
        </w:rPr>
        <w:t xml:space="preserve">מבואר לא כך, וטעם הדבר צ"ב, </w:t>
      </w:r>
      <w:proofErr w:type="spellStart"/>
      <w:r w:rsidRPr="00234442">
        <w:rPr>
          <w:rFonts w:asciiTheme="majorBidi" w:hAnsiTheme="majorBidi" w:cstheme="majorBidi"/>
          <w:rtl/>
        </w:rPr>
        <w:t>ועיי"ש</w:t>
      </w:r>
      <w:proofErr w:type="spellEnd"/>
      <w:r w:rsidRPr="00234442">
        <w:rPr>
          <w:rFonts w:asciiTheme="majorBidi" w:hAnsiTheme="majorBidi" w:cstheme="majorBidi"/>
          <w:rtl/>
        </w:rPr>
        <w:t xml:space="preserve"> </w:t>
      </w:r>
      <w:proofErr w:type="spellStart"/>
      <w:r w:rsidRPr="00234442">
        <w:rPr>
          <w:rFonts w:asciiTheme="majorBidi" w:hAnsiTheme="majorBidi" w:cstheme="majorBidi"/>
          <w:rtl/>
        </w:rPr>
        <w:t>בגליון</w:t>
      </w:r>
      <w:proofErr w:type="spellEnd"/>
      <w:r w:rsidRPr="00234442">
        <w:rPr>
          <w:rFonts w:asciiTheme="majorBidi" w:hAnsiTheme="majorBidi" w:cstheme="majorBidi"/>
          <w:rtl/>
        </w:rPr>
        <w:t xml:space="preserve"> </w:t>
      </w:r>
      <w:proofErr w:type="spellStart"/>
      <w:r w:rsidRPr="00234442">
        <w:rPr>
          <w:rFonts w:asciiTheme="majorBidi" w:hAnsiTheme="majorBidi" w:cstheme="majorBidi"/>
          <w:rtl/>
        </w:rPr>
        <w:t>מהרש"א</w:t>
      </w:r>
      <w:proofErr w:type="spellEnd"/>
      <w:r w:rsidRPr="00234442">
        <w:rPr>
          <w:rFonts w:asciiTheme="majorBidi" w:hAnsiTheme="majorBidi" w:cstheme="majorBidi"/>
          <w:rtl/>
        </w:rPr>
        <w:t xml:space="preserve">, </w:t>
      </w:r>
      <w:proofErr w:type="spellStart"/>
      <w:r w:rsidRPr="00234442">
        <w:rPr>
          <w:rFonts w:asciiTheme="majorBidi" w:hAnsiTheme="majorBidi" w:cstheme="majorBidi"/>
          <w:rtl/>
        </w:rPr>
        <w:t>וצ"ב</w:t>
      </w:r>
      <w:proofErr w:type="spellEnd"/>
      <w:r w:rsidRPr="00234442">
        <w:rPr>
          <w:rFonts w:asciiTheme="majorBidi" w:hAnsiTheme="majorBidi" w:cstheme="majorBidi"/>
          <w:rtl/>
        </w:rPr>
        <w:t>.</w:t>
      </w:r>
      <w:r w:rsidR="0058150F" w:rsidRPr="00234442">
        <w:rPr>
          <w:rFonts w:asciiTheme="majorBidi" w:hAnsiTheme="majorBidi" w:cstheme="majorBidi"/>
          <w:rtl/>
        </w:rPr>
        <w:t xml:space="preserve"> [ומסתבר שקשור לגדרי ביטול ברוב </w:t>
      </w:r>
      <w:proofErr w:type="spellStart"/>
      <w:r w:rsidR="0058150F" w:rsidRPr="00234442">
        <w:rPr>
          <w:rFonts w:asciiTheme="majorBidi" w:hAnsiTheme="majorBidi" w:cstheme="majorBidi"/>
          <w:rtl/>
        </w:rPr>
        <w:t>דיבש</w:t>
      </w:r>
      <w:proofErr w:type="spellEnd"/>
      <w:r w:rsidR="0058150F" w:rsidRPr="00234442">
        <w:rPr>
          <w:rFonts w:asciiTheme="majorBidi" w:hAnsiTheme="majorBidi" w:cstheme="majorBidi"/>
          <w:rtl/>
        </w:rPr>
        <w:t xml:space="preserve"> ביבש.]</w:t>
      </w:r>
    </w:p>
    <w:p w:rsidR="0058150F" w:rsidRPr="00234442" w:rsidRDefault="0058150F" w:rsidP="0058150F">
      <w:pPr>
        <w:jc w:val="both"/>
        <w:rPr>
          <w:rFonts w:asciiTheme="majorBidi" w:hAnsiTheme="majorBidi" w:cstheme="majorBidi"/>
          <w:b/>
          <w:bCs/>
          <w:rtl/>
        </w:rPr>
        <w:sectPr w:rsidR="0058150F" w:rsidRPr="00234442" w:rsidSect="0058150F">
          <w:type w:val="continuous"/>
          <w:pgSz w:w="11906" w:h="16838"/>
          <w:pgMar w:top="1440" w:right="1800" w:bottom="1440" w:left="1800" w:header="708" w:footer="708" w:gutter="0"/>
          <w:cols w:num="2" w:space="708"/>
          <w:bidi/>
          <w:rtlGutter/>
          <w:docGrid w:linePitch="360"/>
        </w:sectPr>
      </w:pPr>
    </w:p>
    <w:p w:rsidR="007F2CD9" w:rsidRPr="00234442" w:rsidRDefault="007F2CD9" w:rsidP="0058150F">
      <w:pPr>
        <w:jc w:val="both"/>
        <w:rPr>
          <w:rFonts w:asciiTheme="majorBidi" w:hAnsiTheme="majorBidi" w:cstheme="majorBidi"/>
          <w:b/>
          <w:bCs/>
          <w:rtl/>
        </w:rPr>
      </w:pPr>
    </w:p>
    <w:p w:rsidR="007F2CD9" w:rsidRPr="00234442" w:rsidRDefault="007F2CD9" w:rsidP="0058150F">
      <w:pPr>
        <w:jc w:val="both"/>
        <w:rPr>
          <w:rFonts w:asciiTheme="majorBidi" w:hAnsiTheme="majorBidi" w:cstheme="majorBidi" w:hint="cs"/>
          <w:b/>
          <w:bCs/>
          <w:rtl/>
        </w:rPr>
      </w:pPr>
    </w:p>
    <w:p w:rsidR="007F2CD9" w:rsidRPr="00234442" w:rsidRDefault="007F2CD9" w:rsidP="0058150F">
      <w:pPr>
        <w:jc w:val="both"/>
        <w:rPr>
          <w:rFonts w:asciiTheme="majorBidi" w:hAnsiTheme="majorBidi" w:cstheme="majorBidi"/>
          <w:b/>
          <w:bCs/>
          <w:rtl/>
        </w:rPr>
      </w:pPr>
    </w:p>
    <w:sectPr w:rsidR="007F2CD9" w:rsidRPr="00234442" w:rsidSect="0058150F">
      <w:type w:val="continuous"/>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BFC"/>
    <w:rsid w:val="00052C68"/>
    <w:rsid w:val="00087071"/>
    <w:rsid w:val="000F7E78"/>
    <w:rsid w:val="001B2AE9"/>
    <w:rsid w:val="002204E0"/>
    <w:rsid w:val="00234442"/>
    <w:rsid w:val="00285565"/>
    <w:rsid w:val="002F27DE"/>
    <w:rsid w:val="00407C2F"/>
    <w:rsid w:val="00477C1F"/>
    <w:rsid w:val="004E5FFF"/>
    <w:rsid w:val="0058150F"/>
    <w:rsid w:val="00642679"/>
    <w:rsid w:val="00676BFC"/>
    <w:rsid w:val="006D02B4"/>
    <w:rsid w:val="006F4540"/>
    <w:rsid w:val="00766028"/>
    <w:rsid w:val="0077638C"/>
    <w:rsid w:val="007A1D16"/>
    <w:rsid w:val="007B32BC"/>
    <w:rsid w:val="007F2CD9"/>
    <w:rsid w:val="008D39E8"/>
    <w:rsid w:val="0090496F"/>
    <w:rsid w:val="00965539"/>
    <w:rsid w:val="009743F8"/>
    <w:rsid w:val="009C614E"/>
    <w:rsid w:val="00A431E0"/>
    <w:rsid w:val="00AF5365"/>
    <w:rsid w:val="00B4450D"/>
    <w:rsid w:val="00BD7DD9"/>
    <w:rsid w:val="00CC5680"/>
    <w:rsid w:val="00D313F9"/>
    <w:rsid w:val="00D61DB0"/>
    <w:rsid w:val="00E00D55"/>
    <w:rsid w:val="00E50840"/>
    <w:rsid w:val="00E82479"/>
    <w:rsid w:val="00F330CE"/>
    <w:rsid w:val="00FF6D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9621"/>
  <w15:chartTrackingRefBased/>
  <w15:docId w15:val="{7AD25CE1-B46D-40B2-9D52-C0122A83B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4540"/>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6F4540"/>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2746</TotalTime>
  <Pages>3</Pages>
  <Words>1163</Words>
  <Characters>5817</Characters>
  <Application>Microsoft Office Word</Application>
  <DocSecurity>0</DocSecurity>
  <Lines>48</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11</cp:revision>
  <cp:lastPrinted>2021-12-08T14:29:00Z</cp:lastPrinted>
  <dcterms:created xsi:type="dcterms:W3CDTF">2021-11-30T05:10:00Z</dcterms:created>
  <dcterms:modified xsi:type="dcterms:W3CDTF">2021-12-08T14:35:00Z</dcterms:modified>
</cp:coreProperties>
</file>