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529" w:rsidRPr="00F17FA0" w:rsidRDefault="00D97529" w:rsidP="00D97529">
      <w:pPr>
        <w:pStyle w:val="2"/>
        <w:spacing w:before="0" w:after="240"/>
        <w:rPr>
          <w:sz w:val="24"/>
          <w:szCs w:val="24"/>
          <w:rtl/>
        </w:rPr>
      </w:pPr>
      <w:r w:rsidRPr="00F17FA0">
        <w:rPr>
          <w:rFonts w:hint="cs"/>
          <w:sz w:val="24"/>
          <w:szCs w:val="24"/>
          <w:rtl/>
        </w:rPr>
        <w:t>סעיף ג'</w:t>
      </w:r>
    </w:p>
    <w:p w:rsidR="00D97529" w:rsidRPr="00F17FA0" w:rsidRDefault="00D97529" w:rsidP="00D97529">
      <w:pPr>
        <w:pStyle w:val="2"/>
        <w:spacing w:before="0" w:after="240"/>
        <w:rPr>
          <w:sz w:val="22"/>
          <w:szCs w:val="22"/>
          <w:rtl/>
        </w:rPr>
      </w:pPr>
      <w:r w:rsidRPr="00F17FA0">
        <w:rPr>
          <w:rFonts w:hint="cs"/>
          <w:sz w:val="22"/>
          <w:szCs w:val="22"/>
          <w:rtl/>
        </w:rPr>
        <w:t>הקדמה</w:t>
      </w:r>
      <w:r w:rsidR="00A542DE" w:rsidRPr="00F17FA0">
        <w:rPr>
          <w:rFonts w:hint="cs"/>
          <w:sz w:val="22"/>
          <w:szCs w:val="22"/>
          <w:rtl/>
        </w:rPr>
        <w:t xml:space="preserve"> לסעיף ג' ד'</w:t>
      </w:r>
    </w:p>
    <w:p w:rsidR="00E76A8B" w:rsidRDefault="00616E8B" w:rsidP="00A542DE">
      <w:pPr>
        <w:bidi/>
        <w:spacing w:before="0"/>
        <w:rPr>
          <w:rFonts w:hint="cs"/>
          <w:rtl/>
          <w:lang w:bidi="he-IL"/>
        </w:rPr>
      </w:pPr>
      <w:r w:rsidRPr="00A542DE">
        <w:rPr>
          <w:rFonts w:hint="cs"/>
          <w:b/>
          <w:bCs/>
          <w:rtl/>
          <w:lang w:bidi="he-IL"/>
        </w:rPr>
        <w:t>בגמ'</w:t>
      </w:r>
      <w:r>
        <w:rPr>
          <w:rFonts w:hint="cs"/>
          <w:rtl/>
          <w:lang w:bidi="he-IL"/>
        </w:rPr>
        <w:t xml:space="preserve"> חולין צז: אמר רב נחמן גיד בששים ואין הגיד מן </w:t>
      </w:r>
      <w:proofErr w:type="spellStart"/>
      <w:r>
        <w:rPr>
          <w:rFonts w:hint="cs"/>
          <w:rtl/>
          <w:lang w:bidi="he-IL"/>
        </w:rPr>
        <w:t>המנין</w:t>
      </w:r>
      <w:proofErr w:type="spellEnd"/>
      <w:r>
        <w:rPr>
          <w:rFonts w:hint="cs"/>
          <w:rtl/>
          <w:lang w:bidi="he-IL"/>
        </w:rPr>
        <w:t xml:space="preserve">, כחל בששים וכחל מן </w:t>
      </w:r>
      <w:proofErr w:type="spellStart"/>
      <w:r>
        <w:rPr>
          <w:rFonts w:hint="cs"/>
          <w:rtl/>
          <w:lang w:bidi="he-IL"/>
        </w:rPr>
        <w:t>המנין</w:t>
      </w:r>
      <w:proofErr w:type="spellEnd"/>
      <w:r>
        <w:rPr>
          <w:rFonts w:hint="cs"/>
          <w:rtl/>
          <w:lang w:bidi="he-IL"/>
        </w:rPr>
        <w:t xml:space="preserve"> וכו' אמר רבי יצחק בריה </w:t>
      </w:r>
      <w:proofErr w:type="spellStart"/>
      <w:r>
        <w:rPr>
          <w:rFonts w:hint="cs"/>
          <w:rtl/>
          <w:lang w:bidi="he-IL"/>
        </w:rPr>
        <w:t>דרב</w:t>
      </w:r>
      <w:proofErr w:type="spellEnd"/>
      <w:r>
        <w:rPr>
          <w:rFonts w:hint="cs"/>
          <w:rtl/>
          <w:lang w:bidi="he-IL"/>
        </w:rPr>
        <w:t xml:space="preserve"> </w:t>
      </w:r>
      <w:proofErr w:type="spellStart"/>
      <w:r>
        <w:rPr>
          <w:rFonts w:hint="cs"/>
          <w:rtl/>
          <w:lang w:bidi="he-IL"/>
        </w:rPr>
        <w:t>משרשיא</w:t>
      </w:r>
      <w:proofErr w:type="spellEnd"/>
      <w:r>
        <w:rPr>
          <w:rFonts w:hint="cs"/>
          <w:rtl/>
          <w:lang w:bidi="he-IL"/>
        </w:rPr>
        <w:t xml:space="preserve"> וכחל עצמו אסור ואם נפל לקדירה אחרת אוסר, אמר רב אשי וכו' כי </w:t>
      </w:r>
      <w:proofErr w:type="spellStart"/>
      <w:r>
        <w:rPr>
          <w:rFonts w:hint="cs"/>
          <w:rtl/>
          <w:lang w:bidi="he-IL"/>
        </w:rPr>
        <w:t>משערינן</w:t>
      </w:r>
      <w:proofErr w:type="spellEnd"/>
      <w:r>
        <w:rPr>
          <w:rFonts w:hint="cs"/>
          <w:rtl/>
          <w:lang w:bidi="he-IL"/>
        </w:rPr>
        <w:t xml:space="preserve"> בדידיה </w:t>
      </w:r>
      <w:proofErr w:type="spellStart"/>
      <w:r>
        <w:rPr>
          <w:rFonts w:hint="cs"/>
          <w:rtl/>
          <w:lang w:bidi="he-IL"/>
        </w:rPr>
        <w:t>משערינן</w:t>
      </w:r>
      <w:proofErr w:type="spellEnd"/>
      <w:r>
        <w:rPr>
          <w:rFonts w:hint="cs"/>
          <w:rtl/>
          <w:lang w:bidi="he-IL"/>
        </w:rPr>
        <w:t xml:space="preserve"> או במאי </w:t>
      </w:r>
      <w:proofErr w:type="spellStart"/>
      <w:r>
        <w:rPr>
          <w:rFonts w:hint="cs"/>
          <w:rtl/>
          <w:lang w:bidi="he-IL"/>
        </w:rPr>
        <w:t>דנפיק</w:t>
      </w:r>
      <w:proofErr w:type="spellEnd"/>
      <w:r>
        <w:rPr>
          <w:rFonts w:hint="cs"/>
          <w:rtl/>
          <w:lang w:bidi="he-IL"/>
        </w:rPr>
        <w:t xml:space="preserve"> מיניה </w:t>
      </w:r>
      <w:proofErr w:type="spellStart"/>
      <w:r>
        <w:rPr>
          <w:rFonts w:hint="cs"/>
          <w:rtl/>
          <w:lang w:bidi="he-IL"/>
        </w:rPr>
        <w:t>משערינן</w:t>
      </w:r>
      <w:proofErr w:type="spellEnd"/>
      <w:r>
        <w:rPr>
          <w:rFonts w:hint="cs"/>
          <w:rtl/>
          <w:lang w:bidi="he-IL"/>
        </w:rPr>
        <w:t xml:space="preserve">, פשיטא </w:t>
      </w:r>
      <w:proofErr w:type="spellStart"/>
      <w:r>
        <w:rPr>
          <w:rFonts w:hint="cs"/>
          <w:rtl/>
          <w:lang w:bidi="he-IL"/>
        </w:rPr>
        <w:t>דבדידיה</w:t>
      </w:r>
      <w:proofErr w:type="spellEnd"/>
      <w:r>
        <w:rPr>
          <w:rFonts w:hint="cs"/>
          <w:rtl/>
          <w:lang w:bidi="he-IL"/>
        </w:rPr>
        <w:t xml:space="preserve"> </w:t>
      </w:r>
      <w:proofErr w:type="spellStart"/>
      <w:r>
        <w:rPr>
          <w:rFonts w:hint="cs"/>
          <w:rtl/>
          <w:lang w:bidi="he-IL"/>
        </w:rPr>
        <w:t>משערינן</w:t>
      </w:r>
      <w:proofErr w:type="spellEnd"/>
      <w:r>
        <w:rPr>
          <w:rFonts w:hint="cs"/>
          <w:rtl/>
          <w:lang w:bidi="he-IL"/>
        </w:rPr>
        <w:t xml:space="preserve"> דאי במה </w:t>
      </w:r>
      <w:proofErr w:type="spellStart"/>
      <w:r>
        <w:rPr>
          <w:rFonts w:hint="cs"/>
          <w:rtl/>
          <w:lang w:bidi="he-IL"/>
        </w:rPr>
        <w:t>דנפיק</w:t>
      </w:r>
      <w:proofErr w:type="spellEnd"/>
      <w:r>
        <w:rPr>
          <w:rFonts w:hint="cs"/>
          <w:rtl/>
          <w:lang w:bidi="he-IL"/>
        </w:rPr>
        <w:t xml:space="preserve"> מיניה מנא ידעינן, אלא מעתה נפל לקדירה אחרת לא יאסר, כיון שאמר ר' יצחק בריה דר' </w:t>
      </w:r>
      <w:proofErr w:type="spellStart"/>
      <w:r>
        <w:rPr>
          <w:rFonts w:hint="cs"/>
          <w:rtl/>
          <w:lang w:bidi="he-IL"/>
        </w:rPr>
        <w:t>משרשיא</w:t>
      </w:r>
      <w:proofErr w:type="spellEnd"/>
      <w:r>
        <w:rPr>
          <w:rFonts w:hint="cs"/>
          <w:rtl/>
          <w:lang w:bidi="he-IL"/>
        </w:rPr>
        <w:t xml:space="preserve"> וכחל עצמו אסור </w:t>
      </w:r>
      <w:proofErr w:type="spellStart"/>
      <w:r>
        <w:rPr>
          <w:rFonts w:hint="cs"/>
          <w:rtl/>
          <w:lang w:bidi="he-IL"/>
        </w:rPr>
        <w:t>שויוהו</w:t>
      </w:r>
      <w:proofErr w:type="spellEnd"/>
      <w:r>
        <w:rPr>
          <w:rFonts w:hint="cs"/>
          <w:rtl/>
          <w:lang w:bidi="he-IL"/>
        </w:rPr>
        <w:t xml:space="preserve"> רבנן כחתיכה </w:t>
      </w:r>
      <w:proofErr w:type="spellStart"/>
      <w:r>
        <w:rPr>
          <w:rFonts w:hint="cs"/>
          <w:rtl/>
          <w:lang w:bidi="he-IL"/>
        </w:rPr>
        <w:t>דנבילה</w:t>
      </w:r>
      <w:proofErr w:type="spellEnd"/>
      <w:r>
        <w:rPr>
          <w:rFonts w:hint="cs"/>
          <w:rtl/>
          <w:lang w:bidi="he-IL"/>
        </w:rPr>
        <w:t xml:space="preserve"> ע"כ, </w:t>
      </w:r>
      <w:r w:rsidR="00E76A8B">
        <w:rPr>
          <w:rFonts w:hint="cs"/>
          <w:rtl/>
          <w:lang w:bidi="he-IL"/>
        </w:rPr>
        <w:t xml:space="preserve">מבואר בגמ' שתי דינים בכחל, א' שצריך לשער כנגד כל הכחל כיון שלא ידעינן כמה נפיק מיניה, ב' שגם קדירה אחרת אוסרת ולא אמרינן שכבר בטלה לה בקדירה ראשונה, והראשונים למדו מכאן לכל שאר איסורים אפי' איסור דרבנן, שלעולם צריך לשער כנגד כולו ולא אמרינן שאפשר לשער במאי </w:t>
      </w:r>
      <w:proofErr w:type="spellStart"/>
      <w:r w:rsidR="00E76A8B">
        <w:rPr>
          <w:rFonts w:hint="cs"/>
          <w:rtl/>
          <w:lang w:bidi="he-IL"/>
        </w:rPr>
        <w:t>דנפיק</w:t>
      </w:r>
      <w:proofErr w:type="spellEnd"/>
      <w:r w:rsidR="00E76A8B">
        <w:rPr>
          <w:rFonts w:hint="cs"/>
          <w:rtl/>
          <w:lang w:bidi="he-IL"/>
        </w:rPr>
        <w:t xml:space="preserve"> מיניה, ועוד שלעולם אוסרת אפי' קדירה אחרת.</w:t>
      </w:r>
    </w:p>
    <w:p w:rsidR="00A542DE" w:rsidRDefault="00A542DE" w:rsidP="00A542DE">
      <w:pPr>
        <w:pStyle w:val="2"/>
        <w:rPr>
          <w:rFonts w:hint="cs"/>
          <w:rtl/>
        </w:rPr>
      </w:pPr>
      <w:r>
        <w:rPr>
          <w:rFonts w:hint="cs"/>
          <w:rtl/>
        </w:rPr>
        <w:t>טעם כחל עצמו אסור</w:t>
      </w:r>
    </w:p>
    <w:p w:rsidR="00B05D0B" w:rsidRDefault="00E76A8B" w:rsidP="00A542DE">
      <w:pPr>
        <w:bidi/>
        <w:rPr>
          <w:rFonts w:hint="cs"/>
          <w:rtl/>
          <w:lang w:bidi="he-IL"/>
        </w:rPr>
      </w:pPr>
      <w:r w:rsidRPr="00487CA7">
        <w:rPr>
          <w:rFonts w:hint="cs"/>
          <w:b/>
          <w:bCs/>
          <w:rtl/>
          <w:lang w:bidi="he-IL"/>
        </w:rPr>
        <w:t>ובטעם</w:t>
      </w:r>
      <w:r>
        <w:rPr>
          <w:rFonts w:hint="cs"/>
          <w:rtl/>
          <w:lang w:bidi="he-IL"/>
        </w:rPr>
        <w:t xml:space="preserve"> הדבר שהוא עצמו אסור נחלקו הראשונים </w:t>
      </w:r>
      <w:proofErr w:type="spellStart"/>
      <w:r>
        <w:rPr>
          <w:rFonts w:hint="cs"/>
          <w:rtl/>
          <w:lang w:bidi="he-IL"/>
        </w:rPr>
        <w:t>דבתד"ה</w:t>
      </w:r>
      <w:proofErr w:type="spellEnd"/>
      <w:r>
        <w:rPr>
          <w:rFonts w:hint="cs"/>
          <w:rtl/>
          <w:lang w:bidi="he-IL"/>
        </w:rPr>
        <w:t xml:space="preserve"> וכחל נקטו שהוא גזי</w:t>
      </w:r>
      <w:r w:rsidR="00811122">
        <w:rPr>
          <w:rFonts w:hint="cs"/>
          <w:rtl/>
          <w:lang w:bidi="he-IL"/>
        </w:rPr>
        <w:t xml:space="preserve">רה שמא </w:t>
      </w:r>
      <w:proofErr w:type="spellStart"/>
      <w:r w:rsidR="00811122">
        <w:rPr>
          <w:rFonts w:hint="cs"/>
          <w:rtl/>
          <w:lang w:bidi="he-IL"/>
        </w:rPr>
        <w:t>יאכלנו</w:t>
      </w:r>
      <w:proofErr w:type="spellEnd"/>
      <w:r w:rsidR="00811122">
        <w:rPr>
          <w:rFonts w:hint="cs"/>
          <w:rtl/>
          <w:lang w:bidi="he-IL"/>
        </w:rPr>
        <w:t xml:space="preserve"> קודם שיצא כל החלב, וא"כ מה </w:t>
      </w:r>
      <w:proofErr w:type="spellStart"/>
      <w:r w:rsidR="00811122">
        <w:rPr>
          <w:rFonts w:hint="cs"/>
          <w:rtl/>
          <w:lang w:bidi="he-IL"/>
        </w:rPr>
        <w:t>דאמרינן</w:t>
      </w:r>
      <w:proofErr w:type="spellEnd"/>
      <w:r w:rsidR="00811122">
        <w:rPr>
          <w:rFonts w:hint="cs"/>
          <w:rtl/>
          <w:lang w:bidi="he-IL"/>
        </w:rPr>
        <w:t xml:space="preserve"> כיון דאמר ר' יצחק בריה </w:t>
      </w:r>
      <w:proofErr w:type="spellStart"/>
      <w:r w:rsidR="00811122">
        <w:rPr>
          <w:rFonts w:hint="cs"/>
          <w:rtl/>
          <w:lang w:bidi="he-IL"/>
        </w:rPr>
        <w:t>דרב</w:t>
      </w:r>
      <w:proofErr w:type="spellEnd"/>
      <w:r w:rsidR="00811122">
        <w:rPr>
          <w:rFonts w:hint="cs"/>
          <w:rtl/>
          <w:lang w:bidi="he-IL"/>
        </w:rPr>
        <w:t xml:space="preserve"> </w:t>
      </w:r>
      <w:proofErr w:type="spellStart"/>
      <w:r w:rsidR="00811122">
        <w:rPr>
          <w:rFonts w:hint="cs"/>
          <w:rtl/>
          <w:lang w:bidi="he-IL"/>
        </w:rPr>
        <w:t>משרשיא</w:t>
      </w:r>
      <w:proofErr w:type="spellEnd"/>
      <w:r w:rsidR="00811122">
        <w:rPr>
          <w:rFonts w:hint="cs"/>
          <w:rtl/>
          <w:lang w:bidi="he-IL"/>
        </w:rPr>
        <w:t xml:space="preserve"> וכחל עצמו אסור </w:t>
      </w:r>
      <w:proofErr w:type="spellStart"/>
      <w:r w:rsidR="00811122">
        <w:rPr>
          <w:rFonts w:hint="cs"/>
          <w:rtl/>
          <w:lang w:bidi="he-IL"/>
        </w:rPr>
        <w:t>שוי</w:t>
      </w:r>
      <w:r w:rsidR="00B05D0B">
        <w:rPr>
          <w:rFonts w:hint="cs"/>
          <w:rtl/>
          <w:lang w:bidi="he-IL"/>
        </w:rPr>
        <w:t>ו</w:t>
      </w:r>
      <w:r w:rsidR="00811122">
        <w:rPr>
          <w:rFonts w:hint="cs"/>
          <w:rtl/>
          <w:lang w:bidi="he-IL"/>
        </w:rPr>
        <w:t>הו</w:t>
      </w:r>
      <w:proofErr w:type="spellEnd"/>
      <w:r w:rsidR="00811122">
        <w:rPr>
          <w:rFonts w:hint="cs"/>
          <w:rtl/>
          <w:lang w:bidi="he-IL"/>
        </w:rPr>
        <w:t xml:space="preserve"> רבנן </w:t>
      </w:r>
      <w:proofErr w:type="spellStart"/>
      <w:r w:rsidR="00811122">
        <w:rPr>
          <w:rFonts w:hint="cs"/>
          <w:rtl/>
          <w:lang w:bidi="he-IL"/>
        </w:rPr>
        <w:t>וכו</w:t>
      </w:r>
      <w:proofErr w:type="spellEnd"/>
      <w:r w:rsidR="00811122">
        <w:rPr>
          <w:rFonts w:hint="cs"/>
          <w:rtl/>
          <w:lang w:bidi="he-IL"/>
        </w:rPr>
        <w:t xml:space="preserve">', היינו מהאי טעמא </w:t>
      </w:r>
      <w:proofErr w:type="spellStart"/>
      <w:r w:rsidR="00811122">
        <w:rPr>
          <w:rFonts w:hint="cs"/>
          <w:rtl/>
          <w:lang w:bidi="he-IL"/>
        </w:rPr>
        <w:t>דחשבינן</w:t>
      </w:r>
      <w:proofErr w:type="spellEnd"/>
      <w:r w:rsidR="00811122">
        <w:rPr>
          <w:rFonts w:hint="cs"/>
          <w:rtl/>
          <w:lang w:bidi="he-IL"/>
        </w:rPr>
        <w:t xml:space="preserve"> ליה כאילו לא יצא כל הח</w:t>
      </w:r>
      <w:r w:rsidR="00A542DE">
        <w:rPr>
          <w:rFonts w:hint="cs"/>
          <w:rtl/>
          <w:lang w:bidi="he-IL"/>
        </w:rPr>
        <w:t>לב ואוסר בשנייה כמו בראשונה</w:t>
      </w:r>
      <w:r w:rsidR="00204C92">
        <w:rPr>
          <w:rStyle w:val="a5"/>
          <w:rtl/>
          <w:lang w:bidi="he-IL"/>
        </w:rPr>
        <w:footnoteReference w:id="1"/>
      </w:r>
      <w:r w:rsidR="00A542DE">
        <w:rPr>
          <w:rFonts w:hint="cs"/>
          <w:rtl/>
          <w:lang w:bidi="he-IL"/>
        </w:rPr>
        <w:t>, וא"כ</w:t>
      </w:r>
      <w:r w:rsidR="00811122">
        <w:rPr>
          <w:rFonts w:hint="cs"/>
          <w:rtl/>
          <w:lang w:bidi="he-IL"/>
        </w:rPr>
        <w:t xml:space="preserve"> אין לנו מקור לאסור בשאר איסורים כשנפל לקדירה אחרת</w:t>
      </w:r>
      <w:r w:rsidR="00F94794">
        <w:rPr>
          <w:rStyle w:val="a5"/>
          <w:rtl/>
          <w:lang w:bidi="he-IL"/>
        </w:rPr>
        <w:footnoteReference w:id="2"/>
      </w:r>
      <w:r w:rsidR="00811122">
        <w:rPr>
          <w:rFonts w:hint="cs"/>
          <w:rtl/>
          <w:lang w:bidi="he-IL"/>
        </w:rPr>
        <w:t xml:space="preserve">, אבל </w:t>
      </w:r>
      <w:proofErr w:type="spellStart"/>
      <w:r w:rsidR="00811122">
        <w:rPr>
          <w:rFonts w:hint="cs"/>
          <w:rtl/>
          <w:lang w:bidi="he-IL"/>
        </w:rPr>
        <w:t>בר"ן</w:t>
      </w:r>
      <w:proofErr w:type="spellEnd"/>
      <w:r w:rsidR="00811122">
        <w:rPr>
          <w:rFonts w:hint="cs"/>
          <w:rtl/>
          <w:lang w:bidi="he-IL"/>
        </w:rPr>
        <w:t xml:space="preserve"> כ' שטעם האיסור משום מראית העין שאם נתיר את הכחל עצמו יבאו להתיר גם נבילה עצמה, וא"כ כשאסרו את הכחל היינו </w:t>
      </w:r>
      <w:proofErr w:type="spellStart"/>
      <w:r w:rsidR="00811122">
        <w:rPr>
          <w:rFonts w:hint="cs"/>
          <w:rtl/>
          <w:lang w:bidi="he-IL"/>
        </w:rPr>
        <w:t>שעשאוהו</w:t>
      </w:r>
      <w:proofErr w:type="spellEnd"/>
      <w:r w:rsidR="00811122">
        <w:rPr>
          <w:rFonts w:hint="cs"/>
          <w:rtl/>
          <w:lang w:bidi="he-IL"/>
        </w:rPr>
        <w:t xml:space="preserve"> כנבילה עצמה, אבל עכ"פ למדנו מזה שנבילה עצמה אסורה ואוסרת קדירה אחרת, </w:t>
      </w:r>
      <w:proofErr w:type="spellStart"/>
      <w:r w:rsidR="00811122">
        <w:rPr>
          <w:rFonts w:hint="cs"/>
          <w:rtl/>
          <w:lang w:bidi="he-IL"/>
        </w:rPr>
        <w:t>דאל"כ</w:t>
      </w:r>
      <w:proofErr w:type="spellEnd"/>
      <w:r w:rsidR="00811122">
        <w:rPr>
          <w:rFonts w:hint="cs"/>
          <w:rtl/>
          <w:lang w:bidi="he-IL"/>
        </w:rPr>
        <w:t xml:space="preserve"> </w:t>
      </w:r>
      <w:r w:rsidR="00A542DE">
        <w:rPr>
          <w:rFonts w:hint="cs"/>
          <w:rtl/>
          <w:lang w:bidi="he-IL"/>
        </w:rPr>
        <w:t>ל</w:t>
      </w:r>
      <w:r w:rsidR="00811122">
        <w:rPr>
          <w:rFonts w:hint="cs"/>
          <w:rtl/>
          <w:lang w:bidi="he-IL"/>
        </w:rPr>
        <w:t>מה חמור כחל משאר נבילה.</w:t>
      </w:r>
    </w:p>
    <w:p w:rsidR="00A542DE" w:rsidRDefault="00A542DE" w:rsidP="00A542DE">
      <w:pPr>
        <w:pStyle w:val="2"/>
        <w:rPr>
          <w:rFonts w:hint="cs"/>
          <w:rtl/>
        </w:rPr>
      </w:pPr>
      <w:r>
        <w:rPr>
          <w:rFonts w:hint="cs"/>
          <w:rtl/>
        </w:rPr>
        <w:t>הטעם שצריך לשער כנגד כולו</w:t>
      </w:r>
    </w:p>
    <w:p w:rsidR="002E1464" w:rsidRDefault="0080041D" w:rsidP="00361F0A">
      <w:pPr>
        <w:bidi/>
        <w:rPr>
          <w:rFonts w:hint="cs"/>
          <w:rtl/>
          <w:lang w:bidi="he-IL"/>
        </w:rPr>
      </w:pPr>
      <w:r w:rsidRPr="0080041D">
        <w:rPr>
          <w:rFonts w:hint="cs"/>
          <w:b/>
          <w:bCs/>
          <w:rtl/>
          <w:lang w:bidi="he-IL"/>
        </w:rPr>
        <w:t>ו</w:t>
      </w:r>
      <w:r w:rsidR="00B05D0B" w:rsidRPr="0080041D">
        <w:rPr>
          <w:rFonts w:hint="cs"/>
          <w:b/>
          <w:bCs/>
          <w:rtl/>
          <w:lang w:bidi="he-IL"/>
        </w:rPr>
        <w:t>מה</w:t>
      </w:r>
      <w:r w:rsidR="00B05D0B">
        <w:rPr>
          <w:rFonts w:hint="cs"/>
          <w:rtl/>
          <w:lang w:bidi="he-IL"/>
        </w:rPr>
        <w:t xml:space="preserve"> </w:t>
      </w:r>
      <w:r w:rsidR="008259BA">
        <w:rPr>
          <w:rFonts w:hint="cs"/>
          <w:rtl/>
          <w:lang w:bidi="he-IL"/>
        </w:rPr>
        <w:t xml:space="preserve">שצריך לשער כנגד כולו </w:t>
      </w:r>
      <w:r>
        <w:rPr>
          <w:rFonts w:hint="cs"/>
          <w:rtl/>
          <w:lang w:bidi="he-IL"/>
        </w:rPr>
        <w:t>הטעם בפשוטו</w:t>
      </w:r>
      <w:r w:rsidR="00B05D0B">
        <w:rPr>
          <w:rFonts w:hint="cs"/>
          <w:rtl/>
          <w:lang w:bidi="he-IL"/>
        </w:rPr>
        <w:t xml:space="preserve"> כמו שמבואר בגמ' משום שלא ידעינן כמה נפיק מיניה,</w:t>
      </w:r>
      <w:r w:rsidR="008259BA">
        <w:rPr>
          <w:rFonts w:hint="cs"/>
          <w:rtl/>
          <w:lang w:bidi="he-IL"/>
        </w:rPr>
        <w:t xml:space="preserve"> </w:t>
      </w:r>
      <w:r>
        <w:rPr>
          <w:rFonts w:hint="cs"/>
          <w:rtl/>
          <w:lang w:bidi="he-IL"/>
        </w:rPr>
        <w:t xml:space="preserve">וכן כ' הרשב"א </w:t>
      </w:r>
      <w:r w:rsidRPr="008C3602">
        <w:rPr>
          <w:rFonts w:hint="cs"/>
          <w:rtl/>
          <w:lang w:bidi="he-IL"/>
        </w:rPr>
        <w:t>במשמרת הבית</w:t>
      </w:r>
      <w:r w:rsidR="008C3602">
        <w:rPr>
          <w:rFonts w:hint="cs"/>
          <w:rtl/>
          <w:lang w:bidi="he-IL"/>
        </w:rPr>
        <w:t xml:space="preserve"> </w:t>
      </w:r>
      <w:proofErr w:type="spellStart"/>
      <w:r w:rsidR="008C3602">
        <w:rPr>
          <w:rFonts w:hint="cs"/>
          <w:rtl/>
          <w:lang w:bidi="he-IL"/>
        </w:rPr>
        <w:t>פסקא</w:t>
      </w:r>
      <w:proofErr w:type="spellEnd"/>
      <w:r w:rsidR="008C3602">
        <w:rPr>
          <w:rFonts w:hint="cs"/>
          <w:rtl/>
          <w:lang w:bidi="he-IL"/>
        </w:rPr>
        <w:t xml:space="preserve"> טו' </w:t>
      </w:r>
      <w:proofErr w:type="spellStart"/>
      <w:r w:rsidR="008C3602">
        <w:rPr>
          <w:rFonts w:hint="cs"/>
          <w:rtl/>
          <w:lang w:bidi="he-IL"/>
        </w:rPr>
        <w:t>ופסקא</w:t>
      </w:r>
      <w:proofErr w:type="spellEnd"/>
      <w:r w:rsidR="008C3602">
        <w:rPr>
          <w:rFonts w:hint="cs"/>
          <w:rtl/>
          <w:lang w:bidi="he-IL"/>
        </w:rPr>
        <w:t xml:space="preserve"> כה',</w:t>
      </w:r>
      <w:r>
        <w:rPr>
          <w:rFonts w:hint="cs"/>
          <w:rtl/>
          <w:lang w:bidi="he-IL"/>
        </w:rPr>
        <w:t xml:space="preserve"> </w:t>
      </w:r>
      <w:r w:rsidR="00361F0A">
        <w:rPr>
          <w:rFonts w:hint="cs"/>
          <w:rtl/>
          <w:lang w:bidi="he-IL"/>
        </w:rPr>
        <w:t>אלא ש</w:t>
      </w:r>
      <w:r w:rsidR="00DE3FE3">
        <w:rPr>
          <w:rFonts w:hint="cs"/>
          <w:rtl/>
          <w:lang w:bidi="he-IL"/>
        </w:rPr>
        <w:t xml:space="preserve">ק' </w:t>
      </w:r>
      <w:r w:rsidR="00361F0A">
        <w:rPr>
          <w:rFonts w:hint="cs"/>
          <w:rtl/>
          <w:lang w:bidi="he-IL"/>
        </w:rPr>
        <w:t>שהרי כחל אינו אסור אלא מדרבנן וא"כ נ</w:t>
      </w:r>
      <w:r w:rsidR="00DE3FE3">
        <w:rPr>
          <w:rFonts w:hint="cs"/>
          <w:rtl/>
          <w:lang w:bidi="he-IL"/>
        </w:rPr>
        <w:t xml:space="preserve">ימא ספק דרבנן לקולא ולמה צריך לשער כנגד כולו, ונאמרו בזה שתי טעמים בראשונים וכמו שיבואר לקמן, אבל עכ"פ למדנו שכל מקום שלא ידעינן כמה נפיק מיניה צריך לשער בששים כנגד </w:t>
      </w:r>
      <w:r w:rsidR="00DE3FE3">
        <w:rPr>
          <w:rFonts w:hint="cs"/>
          <w:rtl/>
          <w:lang w:bidi="he-IL"/>
        </w:rPr>
        <w:lastRenderedPageBreak/>
        <w:t xml:space="preserve">כולו, וממילא </w:t>
      </w:r>
      <w:r w:rsidR="002E1464">
        <w:rPr>
          <w:rFonts w:hint="cs"/>
          <w:rtl/>
          <w:lang w:bidi="he-IL"/>
        </w:rPr>
        <w:t>ה"ה בכל איסורים צריך לשער כנגד כול</w:t>
      </w:r>
      <w:r w:rsidR="008259BA">
        <w:rPr>
          <w:rFonts w:hint="cs"/>
          <w:rtl/>
          <w:lang w:bidi="he-IL"/>
        </w:rPr>
        <w:t>ו שהרי לא ידעינן כמה נפיק מיניה.</w:t>
      </w:r>
    </w:p>
    <w:p w:rsidR="002216BF" w:rsidRDefault="002216BF" w:rsidP="00C323A4">
      <w:pPr>
        <w:pStyle w:val="2"/>
        <w:rPr>
          <w:rFonts w:hint="cs"/>
          <w:rtl/>
        </w:rPr>
      </w:pPr>
      <w:r>
        <w:rPr>
          <w:rFonts w:hint="cs"/>
          <w:rtl/>
        </w:rPr>
        <w:t>הטעם דלא אמרינן ספק דרבנן לקולא</w:t>
      </w:r>
    </w:p>
    <w:p w:rsidR="002216BF" w:rsidRDefault="002216BF" w:rsidP="007742D8">
      <w:pPr>
        <w:bidi/>
        <w:rPr>
          <w:rtl/>
          <w:lang w:bidi="he-IL"/>
        </w:rPr>
      </w:pPr>
      <w:r w:rsidRPr="00043768">
        <w:rPr>
          <w:rFonts w:hint="cs"/>
          <w:b/>
          <w:bCs/>
          <w:rtl/>
          <w:lang w:bidi="he-IL"/>
        </w:rPr>
        <w:t xml:space="preserve">ובטעם </w:t>
      </w:r>
      <w:r>
        <w:rPr>
          <w:rFonts w:hint="cs"/>
          <w:rtl/>
          <w:lang w:bidi="he-IL"/>
        </w:rPr>
        <w:t>הדבר דלא אזלינן בזה לקולא אף שחלב שחוטה אינה אסורה אלא מדרבנן</w:t>
      </w:r>
      <w:r w:rsidR="007742D8">
        <w:rPr>
          <w:rFonts w:hint="cs"/>
          <w:rtl/>
          <w:lang w:bidi="he-IL"/>
        </w:rPr>
        <w:t xml:space="preserve">, כ' </w:t>
      </w:r>
      <w:r>
        <w:rPr>
          <w:rFonts w:hint="cs"/>
          <w:rtl/>
          <w:lang w:bidi="he-IL"/>
        </w:rPr>
        <w:t xml:space="preserve">ב"י בשם </w:t>
      </w:r>
      <w:proofErr w:type="spellStart"/>
      <w:r>
        <w:rPr>
          <w:rFonts w:hint="cs"/>
          <w:rtl/>
          <w:lang w:bidi="he-IL"/>
        </w:rPr>
        <w:t>הר"ן</w:t>
      </w:r>
      <w:proofErr w:type="spellEnd"/>
      <w:r>
        <w:rPr>
          <w:rFonts w:hint="cs"/>
          <w:rtl/>
          <w:lang w:bidi="he-IL"/>
        </w:rPr>
        <w:t xml:space="preserve"> שהוא משום שהשוו חכמים מידותיהן בדברי שא"א לעמוד עליו, דאם נלך בזה לקולא א"כ כל אחד ישער לעצמו במה שנראה בעיניו, </w:t>
      </w:r>
      <w:proofErr w:type="spellStart"/>
      <w:r>
        <w:rPr>
          <w:rFonts w:hint="cs"/>
          <w:rtl/>
          <w:lang w:bidi="he-IL"/>
        </w:rPr>
        <w:t>ודוקא</w:t>
      </w:r>
      <w:proofErr w:type="spellEnd"/>
      <w:r>
        <w:rPr>
          <w:rFonts w:hint="cs"/>
          <w:rtl/>
          <w:lang w:bidi="he-IL"/>
        </w:rPr>
        <w:t xml:space="preserve"> בדבר הבא באקראי בעלמא כגון נשפך הקילו ולא בדבר שהוא משום חסרון ידיעה ע"ש, אבל בש"ך ובט"ז הביא </w:t>
      </w:r>
      <w:proofErr w:type="spellStart"/>
      <w:r>
        <w:rPr>
          <w:rFonts w:hint="cs"/>
          <w:rtl/>
          <w:lang w:bidi="he-IL"/>
        </w:rPr>
        <w:t>מהמרדכי</w:t>
      </w:r>
      <w:proofErr w:type="spellEnd"/>
      <w:r>
        <w:rPr>
          <w:rFonts w:hint="cs"/>
          <w:rtl/>
          <w:lang w:bidi="he-IL"/>
        </w:rPr>
        <w:t xml:space="preserve"> טעם אחר, שכל חסרון ידיעה אינו אלא ספק של שוטים ולא חשיב ספק כלל ולהכי אזלינן לחומרא</w:t>
      </w:r>
      <w:r w:rsidR="007742D8">
        <w:rPr>
          <w:rFonts w:hint="cs"/>
          <w:rtl/>
          <w:lang w:bidi="he-IL"/>
        </w:rPr>
        <w:t>, ו</w:t>
      </w:r>
      <w:r w:rsidR="007742D8">
        <w:rPr>
          <w:rFonts w:hint="cs"/>
          <w:rtl/>
          <w:lang w:bidi="he-IL"/>
        </w:rPr>
        <w:t>נפק"מ בין הטעמים</w:t>
      </w:r>
      <w:r w:rsidR="007742D8">
        <w:rPr>
          <w:rFonts w:hint="cs"/>
          <w:rtl/>
          <w:lang w:bidi="he-IL"/>
        </w:rPr>
        <w:t xml:space="preserve"> עיין הערה</w:t>
      </w:r>
      <w:r w:rsidR="007742D8">
        <w:rPr>
          <w:rStyle w:val="a5"/>
          <w:rtl/>
          <w:lang w:bidi="he-IL"/>
        </w:rPr>
        <w:footnoteReference w:id="3"/>
      </w:r>
      <w:r>
        <w:rPr>
          <w:rFonts w:hint="cs"/>
          <w:rtl/>
          <w:lang w:bidi="he-IL"/>
        </w:rPr>
        <w:t>.</w:t>
      </w:r>
    </w:p>
    <w:p w:rsidR="007742D8" w:rsidRDefault="007742D8" w:rsidP="007742D8">
      <w:pPr>
        <w:pStyle w:val="2"/>
        <w:rPr>
          <w:rFonts w:hint="cs"/>
          <w:rtl/>
        </w:rPr>
      </w:pPr>
      <w:r>
        <w:rPr>
          <w:rFonts w:hint="cs"/>
          <w:rtl/>
        </w:rPr>
        <w:t>ספק לכל העולם</w:t>
      </w:r>
    </w:p>
    <w:p w:rsidR="002216BF" w:rsidRDefault="002216BF" w:rsidP="007742D8">
      <w:pPr>
        <w:bidi/>
        <w:rPr>
          <w:rtl/>
          <w:lang w:bidi="he-IL"/>
        </w:rPr>
      </w:pPr>
      <w:r w:rsidRPr="007742D8">
        <w:rPr>
          <w:rFonts w:hint="cs"/>
          <w:b/>
          <w:bCs/>
          <w:rtl/>
          <w:lang w:bidi="he-IL"/>
        </w:rPr>
        <w:t>והנה</w:t>
      </w:r>
      <w:r>
        <w:rPr>
          <w:rFonts w:hint="cs"/>
          <w:rtl/>
          <w:lang w:bidi="he-IL"/>
        </w:rPr>
        <w:t xml:space="preserve"> בט"ז מבואר שטעמו של</w:t>
      </w:r>
      <w:r>
        <w:rPr>
          <w:rFonts w:hint="cs"/>
          <w:rtl/>
          <w:lang w:bidi="he-IL"/>
        </w:rPr>
        <w:t xml:space="preserve"> </w:t>
      </w:r>
      <w:proofErr w:type="spellStart"/>
      <w:r>
        <w:rPr>
          <w:rFonts w:hint="cs"/>
          <w:rtl/>
          <w:lang w:bidi="he-IL"/>
        </w:rPr>
        <w:t>המרדכי</w:t>
      </w:r>
      <w:proofErr w:type="spellEnd"/>
      <w:r>
        <w:rPr>
          <w:rFonts w:hint="cs"/>
          <w:rtl/>
          <w:lang w:bidi="he-IL"/>
        </w:rPr>
        <w:t xml:space="preserve"> לא שייך בכחל כיון שהוא ספק לכל העולם לא חשיב ספק של שוטים</w:t>
      </w:r>
      <w:r w:rsidR="007742D8">
        <w:rPr>
          <w:rFonts w:hint="cs"/>
          <w:rtl/>
          <w:lang w:bidi="he-IL"/>
        </w:rPr>
        <w:t xml:space="preserve">, ובכחל טעמא </w:t>
      </w:r>
      <w:proofErr w:type="spellStart"/>
      <w:r w:rsidR="007742D8">
        <w:rPr>
          <w:rFonts w:hint="cs"/>
          <w:rtl/>
          <w:lang w:bidi="he-IL"/>
        </w:rPr>
        <w:t>אחרינא</w:t>
      </w:r>
      <w:proofErr w:type="spellEnd"/>
      <w:r w:rsidR="007742D8">
        <w:rPr>
          <w:rFonts w:hint="cs"/>
          <w:rtl/>
          <w:lang w:bidi="he-IL"/>
        </w:rPr>
        <w:t xml:space="preserve"> איכא משום שיש אפשרות לשער כנגד כולו ולכן אזלינן לחומרא</w:t>
      </w:r>
      <w:r>
        <w:rPr>
          <w:rFonts w:hint="cs"/>
          <w:rtl/>
          <w:lang w:bidi="he-IL"/>
        </w:rPr>
        <w:t xml:space="preserve">, אבל בש"ך מבואר שכל חסרון ידיעה אפי' לכל העולם חשיב ספק של שוטים </w:t>
      </w:r>
      <w:proofErr w:type="spellStart"/>
      <w:r>
        <w:rPr>
          <w:rFonts w:hint="cs"/>
          <w:rtl/>
          <w:lang w:bidi="he-IL"/>
        </w:rPr>
        <w:t>ואזלינן</w:t>
      </w:r>
      <w:proofErr w:type="spellEnd"/>
      <w:r>
        <w:rPr>
          <w:rFonts w:hint="cs"/>
          <w:rtl/>
          <w:lang w:bidi="he-IL"/>
        </w:rPr>
        <w:t xml:space="preserve"> לחומרא ע"ש</w:t>
      </w:r>
      <w:r>
        <w:rPr>
          <w:rStyle w:val="a5"/>
          <w:rtl/>
          <w:lang w:bidi="he-IL"/>
        </w:rPr>
        <w:footnoteReference w:id="4"/>
      </w:r>
      <w:r>
        <w:rPr>
          <w:rFonts w:hint="cs"/>
          <w:rtl/>
          <w:lang w:bidi="he-IL"/>
        </w:rPr>
        <w:t xml:space="preserve">, ובבית מאיר הביא </w:t>
      </w:r>
      <w:proofErr w:type="spellStart"/>
      <w:r>
        <w:rPr>
          <w:rFonts w:hint="cs"/>
          <w:rtl/>
          <w:lang w:bidi="he-IL"/>
        </w:rPr>
        <w:t>שהרשב"א</w:t>
      </w:r>
      <w:proofErr w:type="spellEnd"/>
      <w:r>
        <w:rPr>
          <w:rFonts w:hint="cs"/>
          <w:rtl/>
          <w:lang w:bidi="he-IL"/>
        </w:rPr>
        <w:t xml:space="preserve"> כ' טעמו של </w:t>
      </w:r>
      <w:proofErr w:type="spellStart"/>
      <w:r>
        <w:rPr>
          <w:rFonts w:hint="cs"/>
          <w:rtl/>
          <w:lang w:bidi="he-IL"/>
        </w:rPr>
        <w:t>המרדכי</w:t>
      </w:r>
      <w:proofErr w:type="spellEnd"/>
      <w:r>
        <w:rPr>
          <w:rFonts w:hint="cs"/>
          <w:rtl/>
          <w:lang w:bidi="he-IL"/>
        </w:rPr>
        <w:t xml:space="preserve"> היכא שהאיסור לפנינו ואינו יודע לשער אם יש בו ששים או לא, ועל ספק שלא ידעינן כמה נפק מיניה כגון בכחל כ' הרשב"א הטעם של </w:t>
      </w:r>
      <w:proofErr w:type="spellStart"/>
      <w:r>
        <w:rPr>
          <w:rFonts w:hint="cs"/>
          <w:rtl/>
          <w:lang w:bidi="he-IL"/>
        </w:rPr>
        <w:t>הר"ן</w:t>
      </w:r>
      <w:proofErr w:type="spellEnd"/>
      <w:r>
        <w:rPr>
          <w:rFonts w:hint="cs"/>
          <w:rtl/>
          <w:lang w:bidi="he-IL"/>
        </w:rPr>
        <w:t xml:space="preserve"> שחכמים השוו מידותיהן, והיינו משום שבזה לא חשיב ספק של שוטים כיון שהוא לכל העולם, ומאידך הטעם של </w:t>
      </w:r>
      <w:proofErr w:type="spellStart"/>
      <w:r>
        <w:rPr>
          <w:rFonts w:hint="cs"/>
          <w:rtl/>
          <w:lang w:bidi="he-IL"/>
        </w:rPr>
        <w:t>הר"ן</w:t>
      </w:r>
      <w:proofErr w:type="spellEnd"/>
      <w:r>
        <w:rPr>
          <w:rFonts w:hint="cs"/>
          <w:rtl/>
          <w:lang w:bidi="he-IL"/>
        </w:rPr>
        <w:t xml:space="preserve"> לא שייך במקום שאינו יודע לשער אם יש בו ששים דגם זה חשיב ספק הבא באקראי, כיון שהוא רק לאדם זה שאינו יודע לשער וא"כ אין לחשוש שיבא כל אחד לשער כראות עיניו ע"ש</w:t>
      </w:r>
      <w:r w:rsidR="008C3602">
        <w:rPr>
          <w:rStyle w:val="a5"/>
          <w:rtl/>
          <w:lang w:bidi="he-IL"/>
        </w:rPr>
        <w:footnoteReference w:id="5"/>
      </w:r>
      <w:r>
        <w:rPr>
          <w:rFonts w:hint="cs"/>
          <w:rtl/>
          <w:lang w:bidi="he-IL"/>
        </w:rPr>
        <w:t xml:space="preserve">, אבל </w:t>
      </w:r>
      <w:r w:rsidRPr="003F6AD1">
        <w:rPr>
          <w:rFonts w:hint="cs"/>
          <w:rtl/>
          <w:lang w:bidi="he-IL"/>
        </w:rPr>
        <w:t>בש"ך</w:t>
      </w:r>
      <w:r>
        <w:rPr>
          <w:rFonts w:hint="cs"/>
          <w:rtl/>
          <w:lang w:bidi="he-IL"/>
        </w:rPr>
        <w:t xml:space="preserve"> ס"ק ט' מבואר ששני הטעמים שייכי בשניהם, וכן באמת נראה </w:t>
      </w:r>
      <w:proofErr w:type="spellStart"/>
      <w:r>
        <w:rPr>
          <w:rFonts w:hint="cs"/>
          <w:rtl/>
          <w:lang w:bidi="he-IL"/>
        </w:rPr>
        <w:t>בר"ן</w:t>
      </w:r>
      <w:proofErr w:type="spellEnd"/>
      <w:r>
        <w:rPr>
          <w:rFonts w:hint="cs"/>
          <w:rtl/>
          <w:lang w:bidi="he-IL"/>
        </w:rPr>
        <w:t xml:space="preserve"> שכ' דוגמא לספק הבא באקראי כגון נשפך, ולא כ' כגון היכא שאינו יכול לשער משמע שגם בזה יש מקום לומר שהשוו חכמים מידותיהם.</w:t>
      </w:r>
    </w:p>
    <w:p w:rsidR="008259BA" w:rsidRDefault="008259BA" w:rsidP="008259BA">
      <w:pPr>
        <w:pStyle w:val="2"/>
        <w:rPr>
          <w:rFonts w:hint="cs"/>
          <w:rtl/>
        </w:rPr>
      </w:pPr>
      <w:r>
        <w:rPr>
          <w:rFonts w:hint="cs"/>
          <w:rtl/>
        </w:rPr>
        <w:t>שיטת הראב"ד</w:t>
      </w:r>
    </w:p>
    <w:p w:rsidR="009B56CE" w:rsidRDefault="002E1464" w:rsidP="002216BF">
      <w:pPr>
        <w:bidi/>
        <w:rPr>
          <w:rFonts w:hint="cs"/>
          <w:rtl/>
          <w:lang w:bidi="he-IL"/>
        </w:rPr>
      </w:pPr>
      <w:r w:rsidRPr="007742D8">
        <w:rPr>
          <w:rFonts w:hint="cs"/>
          <w:b/>
          <w:bCs/>
          <w:rtl/>
          <w:lang w:bidi="he-IL"/>
        </w:rPr>
        <w:t>בראשונים</w:t>
      </w:r>
      <w:r>
        <w:rPr>
          <w:rFonts w:hint="cs"/>
          <w:rtl/>
          <w:lang w:bidi="he-IL"/>
        </w:rPr>
        <w:t xml:space="preserve"> </w:t>
      </w:r>
      <w:r w:rsidR="009B56CE">
        <w:rPr>
          <w:rFonts w:hint="cs"/>
          <w:rtl/>
          <w:lang w:bidi="he-IL"/>
        </w:rPr>
        <w:t xml:space="preserve">שם </w:t>
      </w:r>
      <w:r>
        <w:rPr>
          <w:rFonts w:hint="cs"/>
          <w:rtl/>
          <w:lang w:bidi="he-IL"/>
        </w:rPr>
        <w:t xml:space="preserve">הביאו </w:t>
      </w:r>
      <w:proofErr w:type="spellStart"/>
      <w:r>
        <w:rPr>
          <w:rFonts w:hint="cs"/>
          <w:rtl/>
          <w:lang w:bidi="he-IL"/>
        </w:rPr>
        <w:t>מהראב"ד</w:t>
      </w:r>
      <w:proofErr w:type="spellEnd"/>
      <w:r w:rsidR="007742D8">
        <w:rPr>
          <w:rFonts w:hint="cs"/>
          <w:rtl/>
          <w:lang w:bidi="he-IL"/>
        </w:rPr>
        <w:t xml:space="preserve"> (תמים דעים סי ז')</w:t>
      </w:r>
      <w:r>
        <w:rPr>
          <w:rFonts w:hint="cs"/>
          <w:rtl/>
          <w:lang w:bidi="he-IL"/>
        </w:rPr>
        <w:t>, שכ' שכל מה שצריך לשער נגד כולו אינו אלא בדבר שאין לו הכשר בהגעלה כגון כלי חרס, אבל כל</w:t>
      </w:r>
      <w:r w:rsidR="00DE3FE3">
        <w:rPr>
          <w:rFonts w:hint="cs"/>
          <w:rtl/>
          <w:lang w:bidi="he-IL"/>
        </w:rPr>
        <w:t>י</w:t>
      </w:r>
      <w:r>
        <w:rPr>
          <w:rFonts w:hint="cs"/>
          <w:rtl/>
          <w:lang w:bidi="he-IL"/>
        </w:rPr>
        <w:t xml:space="preserve"> עץ או מ</w:t>
      </w:r>
      <w:r w:rsidR="00DE3FE3">
        <w:rPr>
          <w:rFonts w:hint="cs"/>
          <w:rtl/>
          <w:lang w:bidi="he-IL"/>
        </w:rPr>
        <w:t>תכת שבלע אין צריך לשער אלא באומד</w:t>
      </w:r>
      <w:r>
        <w:rPr>
          <w:rFonts w:hint="cs"/>
          <w:rtl/>
          <w:lang w:bidi="he-IL"/>
        </w:rPr>
        <w:t xml:space="preserve"> יפה כמה פלט ע"ש, ולכאו' צ"ע </w:t>
      </w:r>
      <w:proofErr w:type="spellStart"/>
      <w:r>
        <w:rPr>
          <w:rFonts w:hint="cs"/>
          <w:rtl/>
          <w:lang w:bidi="he-IL"/>
        </w:rPr>
        <w:t>טוב</w:t>
      </w:r>
      <w:r w:rsidR="009B56CE">
        <w:rPr>
          <w:rFonts w:hint="cs"/>
          <w:rtl/>
          <w:lang w:bidi="he-IL"/>
        </w:rPr>
        <w:t>א</w:t>
      </w:r>
      <w:proofErr w:type="spellEnd"/>
      <w:r w:rsidR="009B56CE">
        <w:rPr>
          <w:rFonts w:hint="cs"/>
          <w:rtl/>
          <w:lang w:bidi="he-IL"/>
        </w:rPr>
        <w:t xml:space="preserve"> מה </w:t>
      </w:r>
      <w:proofErr w:type="spellStart"/>
      <w:r w:rsidR="009B56CE">
        <w:rPr>
          <w:rFonts w:hint="cs"/>
          <w:rtl/>
          <w:lang w:bidi="he-IL"/>
        </w:rPr>
        <w:t>הסברא</w:t>
      </w:r>
      <w:proofErr w:type="spellEnd"/>
      <w:r w:rsidR="009B56CE">
        <w:rPr>
          <w:rFonts w:hint="cs"/>
          <w:rtl/>
          <w:lang w:bidi="he-IL"/>
        </w:rPr>
        <w:t xml:space="preserve"> לחלק בזה, ו</w:t>
      </w:r>
      <w:r w:rsidR="00DE3FE3">
        <w:rPr>
          <w:rFonts w:hint="cs"/>
          <w:rtl/>
          <w:lang w:bidi="he-IL"/>
        </w:rPr>
        <w:t>עוד ש</w:t>
      </w:r>
      <w:r w:rsidR="009B56CE">
        <w:rPr>
          <w:rFonts w:hint="cs"/>
          <w:rtl/>
          <w:lang w:bidi="he-IL"/>
        </w:rPr>
        <w:t xml:space="preserve">בגמ' מבואר שכל שלא ידעינן כמה נפיק מיניה צריך להחמיר </w:t>
      </w:r>
      <w:r w:rsidR="00DE3FE3">
        <w:rPr>
          <w:rFonts w:hint="cs"/>
          <w:rtl/>
          <w:lang w:bidi="he-IL"/>
        </w:rPr>
        <w:t xml:space="preserve">לשער </w:t>
      </w:r>
      <w:r w:rsidR="009B56CE">
        <w:rPr>
          <w:rFonts w:hint="cs"/>
          <w:rtl/>
          <w:lang w:bidi="he-IL"/>
        </w:rPr>
        <w:t>כנגד כולו.</w:t>
      </w:r>
    </w:p>
    <w:p w:rsidR="002216BF" w:rsidRDefault="009B56CE" w:rsidP="00211C3A">
      <w:pPr>
        <w:bidi/>
        <w:rPr>
          <w:rFonts w:hint="cs"/>
          <w:rtl/>
          <w:lang w:bidi="he-IL"/>
        </w:rPr>
      </w:pPr>
      <w:r w:rsidRPr="00F26614">
        <w:rPr>
          <w:rFonts w:hint="cs"/>
          <w:b/>
          <w:bCs/>
          <w:rtl/>
          <w:lang w:bidi="he-IL"/>
        </w:rPr>
        <w:t>ולכא</w:t>
      </w:r>
      <w:r w:rsidR="00DE3FE3" w:rsidRPr="00F26614">
        <w:rPr>
          <w:rFonts w:hint="cs"/>
          <w:b/>
          <w:bCs/>
          <w:rtl/>
          <w:lang w:bidi="he-IL"/>
        </w:rPr>
        <w:t>ו</w:t>
      </w:r>
      <w:r w:rsidRPr="00F26614">
        <w:rPr>
          <w:rFonts w:hint="cs"/>
          <w:b/>
          <w:bCs/>
          <w:rtl/>
          <w:lang w:bidi="he-IL"/>
        </w:rPr>
        <w:t>'</w:t>
      </w:r>
      <w:r>
        <w:rPr>
          <w:rFonts w:hint="cs"/>
          <w:rtl/>
          <w:lang w:bidi="he-IL"/>
        </w:rPr>
        <w:t xml:space="preserve"> מבואר </w:t>
      </w:r>
      <w:proofErr w:type="spellStart"/>
      <w:r>
        <w:rPr>
          <w:rFonts w:hint="cs"/>
          <w:rtl/>
          <w:lang w:bidi="he-IL"/>
        </w:rPr>
        <w:t>שהראב"ד</w:t>
      </w:r>
      <w:proofErr w:type="spellEnd"/>
      <w:r>
        <w:rPr>
          <w:rFonts w:hint="cs"/>
          <w:rtl/>
          <w:lang w:bidi="he-IL"/>
        </w:rPr>
        <w:t xml:space="preserve"> נקט </w:t>
      </w:r>
      <w:r w:rsidR="0080041D">
        <w:rPr>
          <w:rFonts w:hint="cs"/>
          <w:rtl/>
          <w:lang w:bidi="he-IL"/>
        </w:rPr>
        <w:t xml:space="preserve">שעיקר מה שצריך לשער כנגד כולו אינו אלא משום </w:t>
      </w:r>
      <w:proofErr w:type="spellStart"/>
      <w:r w:rsidR="0080041D">
        <w:rPr>
          <w:rFonts w:hint="cs"/>
          <w:rtl/>
          <w:lang w:bidi="he-IL"/>
        </w:rPr>
        <w:t>ששויוהו</w:t>
      </w:r>
      <w:proofErr w:type="spellEnd"/>
      <w:r w:rsidR="0080041D">
        <w:rPr>
          <w:rFonts w:hint="cs"/>
          <w:rtl/>
          <w:lang w:bidi="he-IL"/>
        </w:rPr>
        <w:t xml:space="preserve"> רבנן כחתיכה </w:t>
      </w:r>
      <w:proofErr w:type="spellStart"/>
      <w:r w:rsidR="0080041D">
        <w:rPr>
          <w:rFonts w:hint="cs"/>
          <w:rtl/>
          <w:lang w:bidi="he-IL"/>
        </w:rPr>
        <w:t>דנבילה</w:t>
      </w:r>
      <w:proofErr w:type="spellEnd"/>
      <w:r w:rsidR="0080041D">
        <w:rPr>
          <w:rFonts w:hint="cs"/>
          <w:rtl/>
          <w:lang w:bidi="he-IL"/>
        </w:rPr>
        <w:t xml:space="preserve"> וכמו שמבואר </w:t>
      </w:r>
      <w:r w:rsidR="0080041D">
        <w:rPr>
          <w:rFonts w:hint="cs"/>
          <w:rtl/>
          <w:lang w:bidi="he-IL"/>
        </w:rPr>
        <w:lastRenderedPageBreak/>
        <w:t xml:space="preserve">להדיא </w:t>
      </w:r>
      <w:proofErr w:type="spellStart"/>
      <w:r w:rsidR="0080041D">
        <w:rPr>
          <w:rFonts w:hint="cs"/>
          <w:rtl/>
          <w:lang w:bidi="he-IL"/>
        </w:rPr>
        <w:t>ברא"ה</w:t>
      </w:r>
      <w:proofErr w:type="spellEnd"/>
      <w:r w:rsidR="0080041D">
        <w:rPr>
          <w:rFonts w:hint="cs"/>
          <w:rtl/>
          <w:lang w:bidi="he-IL"/>
        </w:rPr>
        <w:t xml:space="preserve"> עיין לקמן, ולכן כל דבר ש</w:t>
      </w:r>
      <w:r>
        <w:rPr>
          <w:rFonts w:hint="cs"/>
          <w:rtl/>
          <w:lang w:bidi="he-IL"/>
        </w:rPr>
        <w:t xml:space="preserve">אין לו היתר בהגעלה חשיב כנבילה לענין זה שצריך לשער כנגד כולו, משא"כ דבר שחוזר להתירו ע"כ לא חשיב כנבילה וממילא ה"ה </w:t>
      </w:r>
      <w:r w:rsidR="00846643">
        <w:rPr>
          <w:rFonts w:hint="cs"/>
          <w:rtl/>
          <w:lang w:bidi="he-IL"/>
        </w:rPr>
        <w:t>שאין צריך לשער כנגד כולו</w:t>
      </w:r>
      <w:r w:rsidR="00211C3A">
        <w:rPr>
          <w:rFonts w:hint="cs"/>
          <w:rtl/>
          <w:lang w:bidi="he-IL"/>
        </w:rPr>
        <w:t xml:space="preserve"> ועיין לקמן.</w:t>
      </w:r>
    </w:p>
    <w:p w:rsidR="00AF5449" w:rsidRDefault="00AF5449" w:rsidP="00AF5449">
      <w:pPr>
        <w:pStyle w:val="2"/>
        <w:rPr>
          <w:rFonts w:hint="cs"/>
          <w:rtl/>
        </w:rPr>
      </w:pPr>
      <w:r>
        <w:rPr>
          <w:rFonts w:hint="cs"/>
          <w:rtl/>
        </w:rPr>
        <w:t xml:space="preserve">שיטת </w:t>
      </w:r>
      <w:proofErr w:type="spellStart"/>
      <w:r>
        <w:rPr>
          <w:rFonts w:hint="cs"/>
          <w:rtl/>
        </w:rPr>
        <w:t>הרא"ה</w:t>
      </w:r>
      <w:proofErr w:type="spellEnd"/>
    </w:p>
    <w:p w:rsidR="002216BF" w:rsidRDefault="002216BF" w:rsidP="00AF5449">
      <w:pPr>
        <w:bidi/>
        <w:rPr>
          <w:rFonts w:hint="cs"/>
          <w:rtl/>
          <w:lang w:bidi="he-IL"/>
        </w:rPr>
      </w:pPr>
      <w:r>
        <w:rPr>
          <w:rFonts w:hint="cs"/>
          <w:b/>
          <w:bCs/>
          <w:rtl/>
          <w:lang w:bidi="he-IL"/>
        </w:rPr>
        <w:t>והנה</w:t>
      </w:r>
      <w:r>
        <w:rPr>
          <w:rFonts w:hint="cs"/>
          <w:rtl/>
          <w:lang w:bidi="he-IL"/>
        </w:rPr>
        <w:t xml:space="preserve"> שיטת </w:t>
      </w:r>
      <w:proofErr w:type="spellStart"/>
      <w:r>
        <w:rPr>
          <w:rFonts w:hint="cs"/>
          <w:rtl/>
          <w:lang w:bidi="he-IL"/>
        </w:rPr>
        <w:t>הרא"ה</w:t>
      </w:r>
      <w:proofErr w:type="spellEnd"/>
      <w:r>
        <w:rPr>
          <w:rFonts w:hint="cs"/>
          <w:rtl/>
          <w:lang w:bidi="he-IL"/>
        </w:rPr>
        <w:t xml:space="preserve"> בדק </w:t>
      </w:r>
      <w:r w:rsidRPr="008C3602">
        <w:rPr>
          <w:rFonts w:hint="cs"/>
          <w:rtl/>
          <w:lang w:bidi="he-IL"/>
        </w:rPr>
        <w:t xml:space="preserve">הבית </w:t>
      </w:r>
      <w:proofErr w:type="spellStart"/>
      <w:r w:rsidRPr="008C3602">
        <w:rPr>
          <w:rFonts w:hint="cs"/>
          <w:rtl/>
          <w:lang w:bidi="he-IL"/>
        </w:rPr>
        <w:t>פסקא</w:t>
      </w:r>
      <w:proofErr w:type="spellEnd"/>
      <w:r w:rsidRPr="008C3602">
        <w:rPr>
          <w:rFonts w:hint="cs"/>
          <w:rtl/>
          <w:lang w:bidi="he-IL"/>
        </w:rPr>
        <w:t xml:space="preserve"> טו'</w:t>
      </w:r>
      <w:r w:rsidR="0080041D">
        <w:rPr>
          <w:rFonts w:hint="cs"/>
          <w:rtl/>
          <w:lang w:bidi="he-IL"/>
        </w:rPr>
        <w:t xml:space="preserve"> </w:t>
      </w:r>
      <w:proofErr w:type="spellStart"/>
      <w:r w:rsidR="0080041D">
        <w:rPr>
          <w:rFonts w:hint="cs"/>
          <w:rtl/>
          <w:lang w:bidi="he-IL"/>
        </w:rPr>
        <w:t>שהיכא</w:t>
      </w:r>
      <w:proofErr w:type="spellEnd"/>
      <w:r w:rsidR="0080041D">
        <w:rPr>
          <w:rFonts w:hint="cs"/>
          <w:rtl/>
          <w:lang w:bidi="he-IL"/>
        </w:rPr>
        <w:t xml:space="preserve"> שאינו יודע לשער אם יש </w:t>
      </w:r>
      <w:r>
        <w:rPr>
          <w:rFonts w:hint="cs"/>
          <w:rtl/>
          <w:lang w:bidi="he-IL"/>
        </w:rPr>
        <w:t xml:space="preserve">ששים שרי באיסור דרבנן ע"ש, </w:t>
      </w:r>
      <w:proofErr w:type="spellStart"/>
      <w:r>
        <w:rPr>
          <w:rFonts w:hint="cs"/>
          <w:rtl/>
          <w:lang w:bidi="he-IL"/>
        </w:rPr>
        <w:t>והרשב"א</w:t>
      </w:r>
      <w:proofErr w:type="spellEnd"/>
      <w:r>
        <w:rPr>
          <w:rFonts w:hint="cs"/>
          <w:rtl/>
          <w:lang w:bidi="he-IL"/>
        </w:rPr>
        <w:t xml:space="preserve"> במשמרת שם תמה עליו </w:t>
      </w:r>
      <w:proofErr w:type="spellStart"/>
      <w:r>
        <w:rPr>
          <w:rFonts w:hint="cs"/>
          <w:rtl/>
          <w:lang w:bidi="he-IL"/>
        </w:rPr>
        <w:t>דלהדיא</w:t>
      </w:r>
      <w:proofErr w:type="spellEnd"/>
      <w:r>
        <w:rPr>
          <w:rFonts w:hint="cs"/>
          <w:rtl/>
          <w:lang w:bidi="he-IL"/>
        </w:rPr>
        <w:t xml:space="preserve"> מבואר בגמ' גבי כחל </w:t>
      </w:r>
      <w:proofErr w:type="spellStart"/>
      <w:r>
        <w:rPr>
          <w:rFonts w:hint="cs"/>
          <w:rtl/>
          <w:lang w:bidi="he-IL"/>
        </w:rPr>
        <w:t>דבכוליה</w:t>
      </w:r>
      <w:proofErr w:type="spellEnd"/>
      <w:r>
        <w:rPr>
          <w:rFonts w:hint="cs"/>
          <w:rtl/>
          <w:lang w:bidi="he-IL"/>
        </w:rPr>
        <w:t xml:space="preserve"> </w:t>
      </w:r>
      <w:proofErr w:type="spellStart"/>
      <w:r>
        <w:rPr>
          <w:rFonts w:hint="cs"/>
          <w:rtl/>
          <w:lang w:bidi="he-IL"/>
        </w:rPr>
        <w:t>משערינן</w:t>
      </w:r>
      <w:proofErr w:type="spellEnd"/>
      <w:r>
        <w:rPr>
          <w:rFonts w:hint="cs"/>
          <w:rtl/>
          <w:lang w:bidi="he-IL"/>
        </w:rPr>
        <w:t xml:space="preserve"> כיון שלא ידעינן כמה נפיק מיניה, ובדעת </w:t>
      </w:r>
      <w:proofErr w:type="spellStart"/>
      <w:r>
        <w:rPr>
          <w:rFonts w:hint="cs"/>
          <w:rtl/>
          <w:lang w:bidi="he-IL"/>
        </w:rPr>
        <w:t>הרא"ה</w:t>
      </w:r>
      <w:proofErr w:type="spellEnd"/>
      <w:r>
        <w:rPr>
          <w:rFonts w:hint="cs"/>
          <w:rtl/>
          <w:lang w:bidi="he-IL"/>
        </w:rPr>
        <w:t xml:space="preserve"> אפשר לומר שלמד </w:t>
      </w:r>
      <w:proofErr w:type="spellStart"/>
      <w:r>
        <w:rPr>
          <w:rFonts w:hint="cs"/>
          <w:rtl/>
          <w:lang w:bidi="he-IL"/>
        </w:rPr>
        <w:t>כהר"ן</w:t>
      </w:r>
      <w:proofErr w:type="spellEnd"/>
      <w:r>
        <w:rPr>
          <w:rFonts w:hint="cs"/>
          <w:rtl/>
          <w:lang w:bidi="he-IL"/>
        </w:rPr>
        <w:t xml:space="preserve"> וכמו שנתבאר בבית מאיר </w:t>
      </w:r>
      <w:r w:rsidR="0080041D">
        <w:rPr>
          <w:rFonts w:hint="cs"/>
          <w:rtl/>
          <w:lang w:bidi="he-IL"/>
        </w:rPr>
        <w:t xml:space="preserve">הנ"ל, </w:t>
      </w:r>
      <w:proofErr w:type="spellStart"/>
      <w:r>
        <w:rPr>
          <w:rFonts w:hint="cs"/>
          <w:rtl/>
          <w:lang w:bidi="he-IL"/>
        </w:rPr>
        <w:t>דדוקא</w:t>
      </w:r>
      <w:proofErr w:type="spellEnd"/>
      <w:r>
        <w:rPr>
          <w:rFonts w:hint="cs"/>
          <w:rtl/>
          <w:lang w:bidi="he-IL"/>
        </w:rPr>
        <w:t xml:space="preserve"> בכחל חששו חכמים שמא לא יבא לידי איסור לעולם אם ישער כל אחד לפי אומד דעתו, אבל היכא שמקרה אינו יודע לשער ודאי אמרינן </w:t>
      </w:r>
      <w:proofErr w:type="spellStart"/>
      <w:r>
        <w:rPr>
          <w:rFonts w:hint="cs"/>
          <w:rtl/>
          <w:lang w:bidi="he-IL"/>
        </w:rPr>
        <w:t>ספיקא</w:t>
      </w:r>
      <w:proofErr w:type="spellEnd"/>
      <w:r>
        <w:rPr>
          <w:rFonts w:hint="cs"/>
          <w:rtl/>
          <w:lang w:bidi="he-IL"/>
        </w:rPr>
        <w:t xml:space="preserve"> דרבנן לקולא</w:t>
      </w:r>
      <w:r w:rsidR="0080041D">
        <w:rPr>
          <w:rFonts w:hint="cs"/>
          <w:rtl/>
          <w:lang w:bidi="he-IL"/>
        </w:rPr>
        <w:t xml:space="preserve">, וסברת </w:t>
      </w:r>
      <w:proofErr w:type="spellStart"/>
      <w:r w:rsidR="0080041D">
        <w:rPr>
          <w:rFonts w:hint="cs"/>
          <w:rtl/>
          <w:lang w:bidi="he-IL"/>
        </w:rPr>
        <w:t>המרדכי</w:t>
      </w:r>
      <w:proofErr w:type="spellEnd"/>
      <w:r w:rsidR="0080041D">
        <w:rPr>
          <w:rFonts w:hint="cs"/>
          <w:rtl/>
          <w:lang w:bidi="he-IL"/>
        </w:rPr>
        <w:t xml:space="preserve"> לית ליה</w:t>
      </w:r>
      <w:r>
        <w:rPr>
          <w:rFonts w:hint="cs"/>
          <w:rtl/>
          <w:lang w:bidi="he-IL"/>
        </w:rPr>
        <w:t>.</w:t>
      </w:r>
    </w:p>
    <w:p w:rsidR="00AF5449" w:rsidRDefault="002216BF" w:rsidP="00D73306">
      <w:pPr>
        <w:bidi/>
        <w:rPr>
          <w:rFonts w:hint="cs"/>
          <w:rtl/>
          <w:lang w:bidi="he-IL"/>
        </w:rPr>
      </w:pPr>
      <w:r>
        <w:rPr>
          <w:rFonts w:hint="cs"/>
          <w:rtl/>
          <w:lang w:bidi="he-IL"/>
        </w:rPr>
        <w:t xml:space="preserve">אולם ביותר נראה </w:t>
      </w:r>
      <w:proofErr w:type="spellStart"/>
      <w:r>
        <w:rPr>
          <w:rFonts w:hint="cs"/>
          <w:rtl/>
          <w:lang w:bidi="he-IL"/>
        </w:rPr>
        <w:t>שהרא"ה</w:t>
      </w:r>
      <w:proofErr w:type="spellEnd"/>
      <w:r>
        <w:rPr>
          <w:rFonts w:hint="cs"/>
          <w:rtl/>
          <w:lang w:bidi="he-IL"/>
        </w:rPr>
        <w:t xml:space="preserve"> לשיטתו</w:t>
      </w:r>
      <w:r w:rsidR="008C3602">
        <w:rPr>
          <w:rFonts w:hint="cs"/>
          <w:rtl/>
          <w:lang w:bidi="he-IL"/>
        </w:rPr>
        <w:t>,</w:t>
      </w:r>
      <w:r>
        <w:rPr>
          <w:rFonts w:hint="cs"/>
          <w:rtl/>
          <w:lang w:bidi="he-IL"/>
        </w:rPr>
        <w:t xml:space="preserve"> </w:t>
      </w:r>
      <w:proofErr w:type="spellStart"/>
      <w:r w:rsidR="008C3602">
        <w:rPr>
          <w:rFonts w:hint="cs"/>
          <w:rtl/>
          <w:lang w:bidi="he-IL"/>
        </w:rPr>
        <w:t>שבפסקא</w:t>
      </w:r>
      <w:proofErr w:type="spellEnd"/>
      <w:r w:rsidR="008C3602">
        <w:rPr>
          <w:rFonts w:hint="cs"/>
          <w:rtl/>
          <w:lang w:bidi="he-IL"/>
        </w:rPr>
        <w:t xml:space="preserve"> כה</w:t>
      </w:r>
      <w:r w:rsidRPr="008C3602">
        <w:rPr>
          <w:rFonts w:hint="cs"/>
          <w:rtl/>
          <w:lang w:bidi="he-IL"/>
        </w:rPr>
        <w:t>'</w:t>
      </w:r>
      <w:r>
        <w:rPr>
          <w:rFonts w:hint="cs"/>
          <w:rtl/>
          <w:lang w:bidi="he-IL"/>
        </w:rPr>
        <w:t xml:space="preserve"> כ' </w:t>
      </w:r>
      <w:proofErr w:type="spellStart"/>
      <w:r>
        <w:rPr>
          <w:rFonts w:hint="cs"/>
          <w:rtl/>
          <w:lang w:bidi="he-IL"/>
        </w:rPr>
        <w:t>הרא"ה</w:t>
      </w:r>
      <w:proofErr w:type="spellEnd"/>
      <w:r>
        <w:rPr>
          <w:rFonts w:hint="cs"/>
          <w:rtl/>
          <w:lang w:bidi="he-IL"/>
        </w:rPr>
        <w:t xml:space="preserve"> שהטעם שצריך לשער כנגד כולו הוא משום </w:t>
      </w:r>
      <w:proofErr w:type="spellStart"/>
      <w:r>
        <w:rPr>
          <w:rFonts w:hint="cs"/>
          <w:rtl/>
          <w:lang w:bidi="he-IL"/>
        </w:rPr>
        <w:t>שחשיב</w:t>
      </w:r>
      <w:proofErr w:type="spellEnd"/>
      <w:r>
        <w:rPr>
          <w:rFonts w:hint="cs"/>
          <w:rtl/>
          <w:lang w:bidi="he-IL"/>
        </w:rPr>
        <w:t xml:space="preserve"> כנבילה</w:t>
      </w:r>
      <w:r w:rsidR="009D159F">
        <w:rPr>
          <w:rStyle w:val="a5"/>
          <w:rtl/>
          <w:lang w:bidi="he-IL"/>
        </w:rPr>
        <w:footnoteReference w:id="6"/>
      </w:r>
      <w:r>
        <w:rPr>
          <w:rFonts w:hint="cs"/>
          <w:rtl/>
          <w:lang w:bidi="he-IL"/>
        </w:rPr>
        <w:t>, ולעולם לא היה צד לגמ' שנבילה עצמה אין צריך לשער כנגד כולה</w:t>
      </w:r>
      <w:r w:rsidR="00D73306">
        <w:rPr>
          <w:rStyle w:val="a5"/>
          <w:rtl/>
          <w:lang w:bidi="he-IL"/>
        </w:rPr>
        <w:footnoteReference w:id="7"/>
      </w:r>
      <w:r>
        <w:rPr>
          <w:rFonts w:hint="cs"/>
          <w:rtl/>
          <w:lang w:bidi="he-IL"/>
        </w:rPr>
        <w:t>, אבל חתיכה שבלעה איסור לעולם אפשר לשער לפי אומד</w:t>
      </w:r>
      <w:r w:rsidR="0080041D">
        <w:rPr>
          <w:rFonts w:hint="cs"/>
          <w:rtl/>
          <w:lang w:bidi="he-IL"/>
        </w:rPr>
        <w:t xml:space="preserve"> דעתו כיון שאינו חתיכה </w:t>
      </w:r>
      <w:proofErr w:type="spellStart"/>
      <w:r w:rsidR="0080041D">
        <w:rPr>
          <w:rFonts w:hint="cs"/>
          <w:rtl/>
          <w:lang w:bidi="he-IL"/>
        </w:rPr>
        <w:t>דאיסורא</w:t>
      </w:r>
      <w:proofErr w:type="spellEnd"/>
      <w:r w:rsidR="00A43A5A">
        <w:rPr>
          <w:rFonts w:hint="cs"/>
          <w:rtl/>
          <w:lang w:bidi="he-IL"/>
        </w:rPr>
        <w:t xml:space="preserve">, </w:t>
      </w:r>
      <w:r w:rsidR="00D73306">
        <w:rPr>
          <w:rFonts w:hint="cs"/>
          <w:rtl/>
          <w:lang w:bidi="he-IL"/>
        </w:rPr>
        <w:t xml:space="preserve">וממילא </w:t>
      </w:r>
      <w:r w:rsidR="00AF5449">
        <w:rPr>
          <w:rFonts w:hint="cs"/>
          <w:rtl/>
          <w:lang w:bidi="he-IL"/>
        </w:rPr>
        <w:t xml:space="preserve">א"א להוכיח מדברי </w:t>
      </w:r>
      <w:proofErr w:type="spellStart"/>
      <w:r w:rsidR="00AF5449">
        <w:rPr>
          <w:rFonts w:hint="cs"/>
          <w:rtl/>
          <w:lang w:bidi="he-IL"/>
        </w:rPr>
        <w:t>הגמ</w:t>
      </w:r>
      <w:proofErr w:type="spellEnd"/>
      <w:r w:rsidR="00AF5449">
        <w:rPr>
          <w:rFonts w:hint="cs"/>
          <w:rtl/>
          <w:lang w:bidi="he-IL"/>
        </w:rPr>
        <w:t xml:space="preserve">' שכל היכא של ידעינן לשער הרי היא אסורה מספק, </w:t>
      </w:r>
      <w:proofErr w:type="spellStart"/>
      <w:r w:rsidR="0080041D">
        <w:rPr>
          <w:rFonts w:hint="cs"/>
          <w:rtl/>
          <w:lang w:bidi="he-IL"/>
        </w:rPr>
        <w:t>דדוקא</w:t>
      </w:r>
      <w:proofErr w:type="spellEnd"/>
      <w:r w:rsidR="0080041D">
        <w:rPr>
          <w:rFonts w:hint="cs"/>
          <w:rtl/>
          <w:lang w:bidi="he-IL"/>
        </w:rPr>
        <w:t xml:space="preserve"> בכחל הצריכו חכמים לשער כנגד כ</w:t>
      </w:r>
      <w:r w:rsidR="00E66F3D">
        <w:rPr>
          <w:rFonts w:hint="cs"/>
          <w:rtl/>
          <w:lang w:bidi="he-IL"/>
        </w:rPr>
        <w:t xml:space="preserve">ולו כיון </w:t>
      </w:r>
      <w:proofErr w:type="spellStart"/>
      <w:r w:rsidR="00E66F3D">
        <w:rPr>
          <w:rFonts w:hint="cs"/>
          <w:rtl/>
          <w:lang w:bidi="he-IL"/>
        </w:rPr>
        <w:t>שחשיב</w:t>
      </w:r>
      <w:proofErr w:type="spellEnd"/>
      <w:r w:rsidR="00E66F3D">
        <w:rPr>
          <w:rFonts w:hint="cs"/>
          <w:rtl/>
          <w:lang w:bidi="he-IL"/>
        </w:rPr>
        <w:t xml:space="preserve"> כחתיכ</w:t>
      </w:r>
      <w:r w:rsidR="0080041D">
        <w:rPr>
          <w:rFonts w:hint="cs"/>
          <w:rtl/>
          <w:lang w:bidi="he-IL"/>
        </w:rPr>
        <w:t xml:space="preserve">ה </w:t>
      </w:r>
      <w:proofErr w:type="spellStart"/>
      <w:r w:rsidR="0080041D">
        <w:rPr>
          <w:rFonts w:hint="cs"/>
          <w:rtl/>
          <w:lang w:bidi="he-IL"/>
        </w:rPr>
        <w:t>דנבילה</w:t>
      </w:r>
      <w:proofErr w:type="spellEnd"/>
      <w:r w:rsidR="00AF5449">
        <w:rPr>
          <w:rFonts w:hint="cs"/>
          <w:rtl/>
          <w:lang w:bidi="he-IL"/>
        </w:rPr>
        <w:t xml:space="preserve">, ובנבילה עצמה היה פשוט לגמ' </w:t>
      </w:r>
      <w:proofErr w:type="spellStart"/>
      <w:r w:rsidR="00AF5449">
        <w:rPr>
          <w:rFonts w:hint="cs"/>
          <w:rtl/>
          <w:lang w:bidi="he-IL"/>
        </w:rPr>
        <w:t>מסברא</w:t>
      </w:r>
      <w:proofErr w:type="spellEnd"/>
      <w:r w:rsidR="00AF5449">
        <w:rPr>
          <w:rFonts w:hint="cs"/>
          <w:rtl/>
          <w:lang w:bidi="he-IL"/>
        </w:rPr>
        <w:t xml:space="preserve"> שלעולם צריך לשער כנגד כולה</w:t>
      </w:r>
      <w:r w:rsidR="009D159F">
        <w:rPr>
          <w:rStyle w:val="a5"/>
          <w:rtl/>
          <w:lang w:bidi="he-IL"/>
        </w:rPr>
        <w:footnoteReference w:id="8"/>
      </w:r>
      <w:r w:rsidR="00D73306">
        <w:rPr>
          <w:rFonts w:hint="cs"/>
          <w:rtl/>
          <w:lang w:bidi="he-IL"/>
        </w:rPr>
        <w:t>, והוא דין ודאי ולא ספק</w:t>
      </w:r>
      <w:r w:rsidR="00AF5449">
        <w:rPr>
          <w:rFonts w:hint="cs"/>
          <w:rtl/>
          <w:lang w:bidi="he-IL"/>
        </w:rPr>
        <w:t>.</w:t>
      </w:r>
    </w:p>
    <w:p w:rsidR="00D73306" w:rsidRDefault="00D73306" w:rsidP="00D73306">
      <w:pPr>
        <w:pStyle w:val="2"/>
        <w:rPr>
          <w:rFonts w:hint="cs"/>
          <w:rtl/>
        </w:rPr>
      </w:pPr>
      <w:r>
        <w:rPr>
          <w:rFonts w:hint="cs"/>
          <w:rtl/>
        </w:rPr>
        <w:t xml:space="preserve">נבילה עצמה פשיטא </w:t>
      </w:r>
      <w:proofErr w:type="spellStart"/>
      <w:r>
        <w:rPr>
          <w:rFonts w:hint="cs"/>
          <w:rtl/>
        </w:rPr>
        <w:t>דבכולה</w:t>
      </w:r>
      <w:proofErr w:type="spellEnd"/>
      <w:r>
        <w:rPr>
          <w:rFonts w:hint="cs"/>
          <w:rtl/>
        </w:rPr>
        <w:t xml:space="preserve"> </w:t>
      </w:r>
      <w:proofErr w:type="spellStart"/>
      <w:r>
        <w:rPr>
          <w:rFonts w:hint="cs"/>
          <w:rtl/>
        </w:rPr>
        <w:t>משערינן</w:t>
      </w:r>
      <w:proofErr w:type="spellEnd"/>
    </w:p>
    <w:p w:rsidR="00924617" w:rsidRDefault="0080041D" w:rsidP="00D73306">
      <w:pPr>
        <w:bidi/>
        <w:rPr>
          <w:rFonts w:hint="cs"/>
          <w:rtl/>
          <w:lang w:bidi="he-IL"/>
        </w:rPr>
      </w:pPr>
      <w:r w:rsidRPr="00D73306">
        <w:rPr>
          <w:rFonts w:hint="cs"/>
          <w:b/>
          <w:bCs/>
          <w:rtl/>
          <w:lang w:bidi="he-IL"/>
        </w:rPr>
        <w:t xml:space="preserve">ובטעם </w:t>
      </w:r>
      <w:r>
        <w:rPr>
          <w:rFonts w:hint="cs"/>
          <w:rtl/>
          <w:lang w:bidi="he-IL"/>
        </w:rPr>
        <w:t>הדבר שנבילה עצמה לעולם אוסרת כנגד כולה יבואר ע"פ מה שכ'</w:t>
      </w:r>
      <w:r w:rsidR="00AF5449">
        <w:rPr>
          <w:rFonts w:hint="cs"/>
          <w:rtl/>
          <w:lang w:bidi="he-IL"/>
        </w:rPr>
        <w:t xml:space="preserve"> </w:t>
      </w:r>
      <w:proofErr w:type="spellStart"/>
      <w:r>
        <w:rPr>
          <w:rFonts w:hint="cs"/>
          <w:rtl/>
          <w:lang w:bidi="he-IL"/>
        </w:rPr>
        <w:t>החוו"ד</w:t>
      </w:r>
      <w:proofErr w:type="spellEnd"/>
      <w:r>
        <w:rPr>
          <w:rFonts w:hint="cs"/>
          <w:rtl/>
          <w:lang w:bidi="he-IL"/>
        </w:rPr>
        <w:t xml:space="preserve"> סי' ק"ה </w:t>
      </w:r>
      <w:proofErr w:type="spellStart"/>
      <w:r>
        <w:rPr>
          <w:rFonts w:hint="cs"/>
          <w:rtl/>
          <w:lang w:bidi="he-IL"/>
        </w:rPr>
        <w:t>טז</w:t>
      </w:r>
      <w:proofErr w:type="spellEnd"/>
      <w:r>
        <w:rPr>
          <w:rFonts w:hint="cs"/>
          <w:rtl/>
          <w:lang w:bidi="he-IL"/>
        </w:rPr>
        <w:t>'</w:t>
      </w:r>
      <w:r w:rsidR="00AF5449">
        <w:rPr>
          <w:rFonts w:hint="cs"/>
          <w:rtl/>
          <w:lang w:bidi="he-IL"/>
        </w:rPr>
        <w:t xml:space="preserve"> שלעולם האיסור</w:t>
      </w:r>
      <w:r>
        <w:rPr>
          <w:rFonts w:hint="cs"/>
          <w:rtl/>
          <w:lang w:bidi="he-IL"/>
        </w:rPr>
        <w:t xml:space="preserve"> עצמו יש לו </w:t>
      </w:r>
      <w:proofErr w:type="spellStart"/>
      <w:r>
        <w:rPr>
          <w:rFonts w:hint="cs"/>
          <w:rtl/>
          <w:lang w:bidi="he-IL"/>
        </w:rPr>
        <w:t>כח</w:t>
      </w:r>
      <w:proofErr w:type="spellEnd"/>
      <w:r>
        <w:rPr>
          <w:rFonts w:hint="cs"/>
          <w:rtl/>
          <w:lang w:bidi="he-IL"/>
        </w:rPr>
        <w:t xml:space="preserve"> להטעים כנגד כולו ואפי' כמה קדירות ע"ש</w:t>
      </w:r>
      <w:r w:rsidR="00AF5449">
        <w:rPr>
          <w:rFonts w:hint="cs"/>
          <w:rtl/>
          <w:lang w:bidi="he-IL"/>
        </w:rPr>
        <w:t xml:space="preserve">, </w:t>
      </w:r>
      <w:r w:rsidR="005F2556">
        <w:rPr>
          <w:rFonts w:hint="cs"/>
          <w:rtl/>
          <w:lang w:bidi="he-IL"/>
        </w:rPr>
        <w:t xml:space="preserve">ולכן אפי' </w:t>
      </w:r>
      <w:proofErr w:type="spellStart"/>
      <w:r w:rsidR="005F2556">
        <w:rPr>
          <w:rFonts w:hint="cs"/>
          <w:rtl/>
          <w:lang w:bidi="he-IL"/>
        </w:rPr>
        <w:t>שחזינן</w:t>
      </w:r>
      <w:proofErr w:type="spellEnd"/>
      <w:r w:rsidR="005F2556">
        <w:rPr>
          <w:rFonts w:hint="cs"/>
          <w:rtl/>
          <w:lang w:bidi="he-IL"/>
        </w:rPr>
        <w:t xml:space="preserve"> שלא נתמעט</w:t>
      </w:r>
      <w:r>
        <w:rPr>
          <w:rFonts w:hint="cs"/>
          <w:rtl/>
          <w:lang w:bidi="he-IL"/>
        </w:rPr>
        <w:t xml:space="preserve"> החתיכה אכתי ע"כ הוא נותן טעם כנגד כולו, </w:t>
      </w:r>
      <w:r w:rsidR="005F2556">
        <w:rPr>
          <w:rFonts w:hint="cs"/>
          <w:rtl/>
          <w:lang w:bidi="he-IL"/>
        </w:rPr>
        <w:t xml:space="preserve">והיינו נמי טעמא שאוסרת כמה קדירות, </w:t>
      </w:r>
      <w:r w:rsidR="00AF5449">
        <w:rPr>
          <w:rFonts w:hint="cs"/>
          <w:rtl/>
          <w:lang w:bidi="he-IL"/>
        </w:rPr>
        <w:t>ול</w:t>
      </w:r>
      <w:r w:rsidR="005F2556">
        <w:rPr>
          <w:rFonts w:hint="cs"/>
          <w:rtl/>
          <w:lang w:bidi="he-IL"/>
        </w:rPr>
        <w:t xml:space="preserve">פי דבריו יבואר היטב דברי </w:t>
      </w:r>
      <w:proofErr w:type="spellStart"/>
      <w:r w:rsidR="005F2556">
        <w:rPr>
          <w:rFonts w:hint="cs"/>
          <w:rtl/>
          <w:lang w:bidi="he-IL"/>
        </w:rPr>
        <w:t>הרא"ה</w:t>
      </w:r>
      <w:proofErr w:type="spellEnd"/>
      <w:r w:rsidR="00AF5449">
        <w:rPr>
          <w:rFonts w:hint="cs"/>
          <w:rtl/>
          <w:lang w:bidi="he-IL"/>
        </w:rPr>
        <w:t xml:space="preserve">, אלא </w:t>
      </w:r>
      <w:proofErr w:type="spellStart"/>
      <w:r w:rsidR="00AF5449">
        <w:rPr>
          <w:rFonts w:hint="cs"/>
          <w:rtl/>
          <w:lang w:bidi="he-IL"/>
        </w:rPr>
        <w:t>שבאמרי</w:t>
      </w:r>
      <w:proofErr w:type="spellEnd"/>
      <w:r w:rsidR="00AF5449">
        <w:rPr>
          <w:rFonts w:hint="cs"/>
          <w:rtl/>
          <w:lang w:bidi="he-IL"/>
        </w:rPr>
        <w:t xml:space="preserve"> ברוך </w:t>
      </w:r>
      <w:r w:rsidR="005F2556">
        <w:rPr>
          <w:rFonts w:hint="cs"/>
          <w:rtl/>
          <w:lang w:bidi="he-IL"/>
        </w:rPr>
        <w:t xml:space="preserve">שם </w:t>
      </w:r>
      <w:proofErr w:type="spellStart"/>
      <w:r w:rsidR="00AF5449">
        <w:rPr>
          <w:rFonts w:hint="cs"/>
          <w:rtl/>
          <w:lang w:bidi="he-IL"/>
        </w:rPr>
        <w:t>וחזו"א</w:t>
      </w:r>
      <w:proofErr w:type="spellEnd"/>
      <w:r w:rsidR="00AF5449">
        <w:rPr>
          <w:rFonts w:hint="cs"/>
          <w:rtl/>
          <w:lang w:bidi="he-IL"/>
        </w:rPr>
        <w:t xml:space="preserve"> </w:t>
      </w:r>
      <w:r w:rsidR="005F2556">
        <w:rPr>
          <w:rFonts w:hint="cs"/>
          <w:rtl/>
          <w:lang w:bidi="he-IL"/>
        </w:rPr>
        <w:t xml:space="preserve">יו"ד סי' לג' </w:t>
      </w:r>
      <w:r w:rsidR="00AF5449">
        <w:rPr>
          <w:rFonts w:hint="cs"/>
          <w:rtl/>
          <w:lang w:bidi="he-IL"/>
        </w:rPr>
        <w:t>תמהו ע</w:t>
      </w:r>
      <w:r w:rsidR="00391A9E">
        <w:rPr>
          <w:rFonts w:hint="cs"/>
          <w:rtl/>
          <w:lang w:bidi="he-IL"/>
        </w:rPr>
        <w:t xml:space="preserve">ל </w:t>
      </w:r>
      <w:proofErr w:type="spellStart"/>
      <w:r w:rsidR="00391A9E">
        <w:rPr>
          <w:rFonts w:hint="cs"/>
          <w:rtl/>
          <w:lang w:bidi="he-IL"/>
        </w:rPr>
        <w:t>החוו"ד</w:t>
      </w:r>
      <w:proofErr w:type="spellEnd"/>
      <w:r w:rsidR="005F2556">
        <w:rPr>
          <w:rFonts w:hint="cs"/>
          <w:rtl/>
          <w:lang w:bidi="he-IL"/>
        </w:rPr>
        <w:t>, ו</w:t>
      </w:r>
      <w:r w:rsidR="00391A9E">
        <w:rPr>
          <w:rFonts w:hint="cs"/>
          <w:rtl/>
          <w:lang w:bidi="he-IL"/>
        </w:rPr>
        <w:t xml:space="preserve">א"כ אכתי </w:t>
      </w:r>
      <w:r w:rsidR="005F2556">
        <w:rPr>
          <w:rFonts w:hint="cs"/>
          <w:rtl/>
          <w:lang w:bidi="he-IL"/>
        </w:rPr>
        <w:t xml:space="preserve">צ"ב מ"ט פשיטא שנבילה עצמה צריך ששים כנגד כולו ועיין לקמן מה שהבאנו </w:t>
      </w:r>
      <w:proofErr w:type="spellStart"/>
      <w:r w:rsidR="005F2556">
        <w:rPr>
          <w:rFonts w:hint="cs"/>
          <w:rtl/>
          <w:lang w:bidi="he-IL"/>
        </w:rPr>
        <w:t>מהחזו"א</w:t>
      </w:r>
      <w:proofErr w:type="spellEnd"/>
      <w:r w:rsidR="005F2556">
        <w:rPr>
          <w:rFonts w:hint="cs"/>
          <w:rtl/>
          <w:lang w:bidi="he-IL"/>
        </w:rPr>
        <w:t>.</w:t>
      </w:r>
    </w:p>
    <w:p w:rsidR="005F2556" w:rsidRDefault="00924617" w:rsidP="00924617">
      <w:pPr>
        <w:bidi/>
        <w:rPr>
          <w:rFonts w:hint="cs"/>
          <w:rtl/>
          <w:lang w:bidi="he-IL"/>
        </w:rPr>
      </w:pPr>
      <w:proofErr w:type="spellStart"/>
      <w:r>
        <w:rPr>
          <w:rFonts w:hint="cs"/>
          <w:rtl/>
          <w:lang w:bidi="he-IL"/>
        </w:rPr>
        <w:t>ולפ"ז</w:t>
      </w:r>
      <w:proofErr w:type="spellEnd"/>
      <w:r>
        <w:rPr>
          <w:rFonts w:hint="cs"/>
          <w:rtl/>
          <w:lang w:bidi="he-IL"/>
        </w:rPr>
        <w:t xml:space="preserve"> יבואר היטב שיטת הראב"ד הנ"ל שכל הדין לשער כנגד כולו זה דוקא בדבר שאסור מחמת עצמו כנבילה, דהכי נמי מבואר בגמ' גבי כחל </w:t>
      </w:r>
      <w:proofErr w:type="spellStart"/>
      <w:r>
        <w:rPr>
          <w:rFonts w:hint="cs"/>
          <w:rtl/>
          <w:lang w:bidi="he-IL"/>
        </w:rPr>
        <w:t>דכיון</w:t>
      </w:r>
      <w:proofErr w:type="spellEnd"/>
      <w:r>
        <w:rPr>
          <w:rFonts w:hint="cs"/>
          <w:rtl/>
          <w:lang w:bidi="he-IL"/>
        </w:rPr>
        <w:t xml:space="preserve"> </w:t>
      </w:r>
      <w:proofErr w:type="spellStart"/>
      <w:r>
        <w:rPr>
          <w:rFonts w:hint="cs"/>
          <w:rtl/>
          <w:lang w:bidi="he-IL"/>
        </w:rPr>
        <w:t>ששויוהו</w:t>
      </w:r>
      <w:proofErr w:type="spellEnd"/>
      <w:r>
        <w:rPr>
          <w:rFonts w:hint="cs"/>
          <w:rtl/>
          <w:lang w:bidi="he-IL"/>
        </w:rPr>
        <w:t xml:space="preserve"> רבנן כחתיכה </w:t>
      </w:r>
      <w:proofErr w:type="spellStart"/>
      <w:r>
        <w:rPr>
          <w:rFonts w:hint="cs"/>
          <w:rtl/>
          <w:lang w:bidi="he-IL"/>
        </w:rPr>
        <w:t>דנבילה</w:t>
      </w:r>
      <w:proofErr w:type="spellEnd"/>
      <w:r>
        <w:rPr>
          <w:rFonts w:hint="cs"/>
          <w:rtl/>
          <w:lang w:bidi="he-IL"/>
        </w:rPr>
        <w:t xml:space="preserve"> להכי צריך לשער נגד כולו</w:t>
      </w:r>
      <w:r w:rsidR="00937DBD">
        <w:rPr>
          <w:rStyle w:val="a5"/>
          <w:rtl/>
          <w:lang w:bidi="he-IL"/>
        </w:rPr>
        <w:footnoteReference w:id="9"/>
      </w:r>
      <w:r>
        <w:rPr>
          <w:rFonts w:hint="cs"/>
          <w:rtl/>
          <w:lang w:bidi="he-IL"/>
        </w:rPr>
        <w:t>.</w:t>
      </w:r>
      <w:r w:rsidR="00AF5449">
        <w:rPr>
          <w:rFonts w:hint="cs"/>
          <w:rtl/>
          <w:lang w:bidi="he-IL"/>
        </w:rPr>
        <w:t xml:space="preserve"> </w:t>
      </w:r>
    </w:p>
    <w:p w:rsidR="00F26614" w:rsidRDefault="00AF5449" w:rsidP="00F26614">
      <w:pPr>
        <w:pStyle w:val="2"/>
        <w:rPr>
          <w:rFonts w:hint="cs"/>
          <w:rtl/>
        </w:rPr>
      </w:pPr>
      <w:r>
        <w:rPr>
          <w:rFonts w:hint="cs"/>
          <w:rtl/>
        </w:rPr>
        <w:t>כחל עצמו לפי הרשב"א</w:t>
      </w:r>
    </w:p>
    <w:p w:rsidR="00AF5449" w:rsidRDefault="002D1DBF" w:rsidP="00204C92">
      <w:pPr>
        <w:bidi/>
        <w:rPr>
          <w:rFonts w:hint="cs"/>
          <w:rtl/>
          <w:lang w:bidi="he-IL"/>
        </w:rPr>
      </w:pPr>
      <w:proofErr w:type="spellStart"/>
      <w:r w:rsidRPr="00AF5449">
        <w:rPr>
          <w:rFonts w:hint="cs"/>
          <w:b/>
          <w:bCs/>
          <w:rtl/>
          <w:lang w:bidi="he-IL"/>
        </w:rPr>
        <w:t>ברשב"א</w:t>
      </w:r>
      <w:proofErr w:type="spellEnd"/>
      <w:r>
        <w:rPr>
          <w:rFonts w:hint="cs"/>
          <w:rtl/>
          <w:lang w:bidi="he-IL"/>
        </w:rPr>
        <w:t xml:space="preserve"> בתורת הבית ב</w:t>
      </w:r>
      <w:r w:rsidR="00204C92">
        <w:rPr>
          <w:rFonts w:hint="cs"/>
          <w:rtl/>
          <w:lang w:bidi="he-IL"/>
        </w:rPr>
        <w:t xml:space="preserve">"ד </w:t>
      </w:r>
      <w:proofErr w:type="spellStart"/>
      <w:r w:rsidR="00204C92">
        <w:rPr>
          <w:rFonts w:hint="cs"/>
          <w:rtl/>
          <w:lang w:bidi="he-IL"/>
        </w:rPr>
        <w:t>פסקא</w:t>
      </w:r>
      <w:proofErr w:type="spellEnd"/>
      <w:r w:rsidR="00204C92">
        <w:rPr>
          <w:rFonts w:hint="cs"/>
          <w:rtl/>
          <w:lang w:bidi="he-IL"/>
        </w:rPr>
        <w:t xml:space="preserve"> כה'</w:t>
      </w:r>
      <w:r w:rsidR="00846643">
        <w:rPr>
          <w:rFonts w:hint="cs"/>
          <w:rtl/>
          <w:lang w:bidi="he-IL"/>
        </w:rPr>
        <w:t xml:space="preserve"> </w:t>
      </w:r>
      <w:r w:rsidR="000B1624">
        <w:rPr>
          <w:rFonts w:hint="cs"/>
          <w:rtl/>
          <w:lang w:bidi="he-IL"/>
        </w:rPr>
        <w:t xml:space="preserve">כ' שטעם האיסור בכחל עצמו משום </w:t>
      </w:r>
      <w:proofErr w:type="spellStart"/>
      <w:r w:rsidR="000B1624">
        <w:rPr>
          <w:rFonts w:hint="cs"/>
          <w:rtl/>
          <w:lang w:bidi="he-IL"/>
        </w:rPr>
        <w:t>שחיישינן</w:t>
      </w:r>
      <w:proofErr w:type="spellEnd"/>
      <w:r w:rsidR="000B1624">
        <w:rPr>
          <w:rFonts w:hint="cs"/>
          <w:rtl/>
          <w:lang w:bidi="he-IL"/>
        </w:rPr>
        <w:t xml:space="preserve"> שמא לא יצא כל חלבו, והיינו נמי טעמא שאוסרת קדירה אחרת משום הך ספק</w:t>
      </w:r>
      <w:r w:rsidR="00F94794">
        <w:rPr>
          <w:rFonts w:hint="cs"/>
          <w:rtl/>
          <w:lang w:bidi="he-IL"/>
        </w:rPr>
        <w:t xml:space="preserve"> כמו שביאר במשמרת הבית </w:t>
      </w:r>
      <w:proofErr w:type="spellStart"/>
      <w:r w:rsidR="00F94794">
        <w:rPr>
          <w:rFonts w:hint="cs"/>
          <w:rtl/>
          <w:lang w:bidi="he-IL"/>
        </w:rPr>
        <w:t>פסקא</w:t>
      </w:r>
      <w:proofErr w:type="spellEnd"/>
      <w:r w:rsidR="00F94794">
        <w:rPr>
          <w:rFonts w:hint="cs"/>
          <w:rtl/>
          <w:lang w:bidi="he-IL"/>
        </w:rPr>
        <w:t xml:space="preserve"> טו'</w:t>
      </w:r>
      <w:r w:rsidR="000B1624">
        <w:rPr>
          <w:rFonts w:hint="cs"/>
          <w:rtl/>
          <w:lang w:bidi="he-IL"/>
        </w:rPr>
        <w:t xml:space="preserve">, וה"ה בכל האיסורים שנפלו לששים כמותם </w:t>
      </w:r>
      <w:r w:rsidR="00127E84">
        <w:rPr>
          <w:rFonts w:hint="cs"/>
          <w:rtl/>
          <w:lang w:bidi="he-IL"/>
        </w:rPr>
        <w:t xml:space="preserve">אכתי </w:t>
      </w:r>
      <w:r w:rsidR="000B1624">
        <w:rPr>
          <w:rFonts w:hint="cs"/>
          <w:rtl/>
          <w:lang w:bidi="he-IL"/>
        </w:rPr>
        <w:t xml:space="preserve">יש </w:t>
      </w:r>
      <w:r w:rsidR="000B1624">
        <w:rPr>
          <w:rFonts w:hint="cs"/>
          <w:rtl/>
          <w:lang w:bidi="he-IL"/>
        </w:rPr>
        <w:lastRenderedPageBreak/>
        <w:t xml:space="preserve">לחוש שמא לא יצא כל </w:t>
      </w:r>
      <w:r w:rsidR="00127E84">
        <w:rPr>
          <w:rFonts w:hint="cs"/>
          <w:rtl/>
          <w:lang w:bidi="he-IL"/>
        </w:rPr>
        <w:t>הטעם בקדירה ראשונה, ולהכי אוסרת גם קדירה אחרת, וכמו שצריך ששים בקדירה ראשונה משום שלא ידעינן כמה נפיק מיניה, ה"ה בקדירה שנייה</w:t>
      </w:r>
      <w:r w:rsidR="008C475F">
        <w:rPr>
          <w:rFonts w:hint="cs"/>
          <w:rtl/>
          <w:lang w:bidi="he-IL"/>
        </w:rPr>
        <w:t xml:space="preserve"> </w:t>
      </w:r>
      <w:r w:rsidR="00204C92">
        <w:rPr>
          <w:rFonts w:hint="cs"/>
          <w:rtl/>
          <w:lang w:bidi="he-IL"/>
        </w:rPr>
        <w:t>עד</w:t>
      </w:r>
      <w:r w:rsidR="008C475F">
        <w:rPr>
          <w:rFonts w:hint="cs"/>
          <w:rtl/>
          <w:lang w:bidi="he-IL"/>
        </w:rPr>
        <w:t xml:space="preserve"> עולם יש לחוש, </w:t>
      </w:r>
      <w:r w:rsidR="00AF5449">
        <w:rPr>
          <w:rFonts w:hint="cs"/>
          <w:rtl/>
          <w:lang w:bidi="he-IL"/>
        </w:rPr>
        <w:t>ולפי הרשב"א גם מה שצריך לשער כנגד כולו הוא מספק משום דלא ידעינן כמה נפיק מיניה, וממילא בכל דבר שיש ספק ולא ידעינן לשער צריך להחמיר מספק.</w:t>
      </w:r>
    </w:p>
    <w:p w:rsidR="00204C92" w:rsidRPr="00204C92" w:rsidRDefault="00127E84" w:rsidP="00204C92">
      <w:pPr>
        <w:bidi/>
        <w:spacing w:after="240"/>
        <w:rPr>
          <w:rFonts w:hint="cs"/>
          <w:rtl/>
          <w:lang w:bidi="he-IL"/>
        </w:rPr>
      </w:pPr>
      <w:r>
        <w:rPr>
          <w:rFonts w:hint="cs"/>
          <w:rtl/>
          <w:lang w:bidi="he-IL"/>
        </w:rPr>
        <w:t xml:space="preserve">והטור העתיק את </w:t>
      </w:r>
      <w:r w:rsidR="008C475F">
        <w:rPr>
          <w:rFonts w:hint="cs"/>
          <w:rtl/>
          <w:lang w:bidi="he-IL"/>
        </w:rPr>
        <w:t xml:space="preserve">דברי </w:t>
      </w:r>
      <w:r>
        <w:rPr>
          <w:rFonts w:hint="cs"/>
          <w:rtl/>
          <w:lang w:bidi="he-IL"/>
        </w:rPr>
        <w:t>הרשב"א שהוכיח דין זה שכל היכא שלא ידעינן כמה נפיק מיניה צריך לשער כנגד כולו</w:t>
      </w:r>
      <w:r w:rsidR="00D92267">
        <w:rPr>
          <w:rFonts w:hint="cs"/>
          <w:rtl/>
          <w:lang w:bidi="he-IL"/>
        </w:rPr>
        <w:t xml:space="preserve"> מכחל</w:t>
      </w:r>
      <w:r w:rsidR="00872A05">
        <w:rPr>
          <w:rFonts w:hint="cs"/>
          <w:rtl/>
          <w:lang w:bidi="he-IL"/>
        </w:rPr>
        <w:t xml:space="preserve">, </w:t>
      </w:r>
      <w:proofErr w:type="spellStart"/>
      <w:r w:rsidR="00872A05">
        <w:rPr>
          <w:rFonts w:hint="cs"/>
          <w:rtl/>
          <w:lang w:bidi="he-IL"/>
        </w:rPr>
        <w:t>והק</w:t>
      </w:r>
      <w:proofErr w:type="spellEnd"/>
      <w:r w:rsidR="00872A05">
        <w:rPr>
          <w:rFonts w:hint="cs"/>
          <w:rtl/>
          <w:lang w:bidi="he-IL"/>
        </w:rPr>
        <w:t xml:space="preserve">' </w:t>
      </w:r>
      <w:proofErr w:type="spellStart"/>
      <w:r w:rsidR="00872A05">
        <w:rPr>
          <w:rFonts w:hint="cs"/>
          <w:rtl/>
          <w:lang w:bidi="he-IL"/>
        </w:rPr>
        <w:t>הב"י</w:t>
      </w:r>
      <w:proofErr w:type="spellEnd"/>
      <w:r w:rsidR="00872A05">
        <w:rPr>
          <w:rFonts w:hint="cs"/>
          <w:rtl/>
          <w:lang w:bidi="he-IL"/>
        </w:rPr>
        <w:t xml:space="preserve"> למה כ' הטור הלכך כחל הא אדרבה כל מקור הדין הוא מכחל</w:t>
      </w:r>
      <w:r w:rsidR="00F04051">
        <w:rPr>
          <w:rFonts w:hint="cs"/>
          <w:rtl/>
          <w:lang w:bidi="he-IL"/>
        </w:rPr>
        <w:t xml:space="preserve"> ועיין ט"ז</w:t>
      </w:r>
      <w:r w:rsidR="00872A05">
        <w:rPr>
          <w:rFonts w:hint="cs"/>
          <w:rtl/>
          <w:lang w:bidi="he-IL"/>
        </w:rPr>
        <w:t>.</w:t>
      </w:r>
    </w:p>
    <w:p w:rsidR="000B0FB2" w:rsidRPr="000B0FB2" w:rsidRDefault="000B0FB2" w:rsidP="000B0FB2">
      <w:pPr>
        <w:pStyle w:val="3"/>
        <w:rPr>
          <w:rFonts w:hint="cs"/>
          <w:rtl/>
        </w:rPr>
      </w:pPr>
      <w:r w:rsidRPr="00204C92">
        <w:rPr>
          <w:rFonts w:hint="cs"/>
          <w:b/>
          <w:bCs/>
          <w:rtl/>
        </w:rPr>
        <w:t>והנה</w:t>
      </w:r>
      <w:r>
        <w:rPr>
          <w:rFonts w:hint="cs"/>
          <w:rtl/>
        </w:rPr>
        <w:t xml:space="preserve"> בגמ' מבואר שאם נפלה לקדירה אחרת אסורה</w:t>
      </w:r>
      <w:r w:rsidR="00E66F3D">
        <w:rPr>
          <w:rFonts w:hint="cs"/>
          <w:rtl/>
        </w:rPr>
        <w:t xml:space="preserve"> משום </w:t>
      </w:r>
      <w:proofErr w:type="spellStart"/>
      <w:r w:rsidR="00E66F3D">
        <w:rPr>
          <w:rFonts w:hint="cs"/>
          <w:rtl/>
        </w:rPr>
        <w:t>ששוי</w:t>
      </w:r>
      <w:r w:rsidR="00204C92">
        <w:rPr>
          <w:rFonts w:hint="cs"/>
          <w:rtl/>
        </w:rPr>
        <w:t>ו</w:t>
      </w:r>
      <w:r w:rsidR="00E66F3D">
        <w:rPr>
          <w:rFonts w:hint="cs"/>
          <w:rtl/>
        </w:rPr>
        <w:t>הו</w:t>
      </w:r>
      <w:proofErr w:type="spellEnd"/>
      <w:r w:rsidR="00E66F3D">
        <w:rPr>
          <w:rFonts w:hint="cs"/>
          <w:rtl/>
        </w:rPr>
        <w:t xml:space="preserve"> רבנן כחתיכה </w:t>
      </w:r>
      <w:proofErr w:type="spellStart"/>
      <w:r w:rsidR="00E66F3D">
        <w:rPr>
          <w:rFonts w:hint="cs"/>
          <w:rtl/>
        </w:rPr>
        <w:t>דנבילה</w:t>
      </w:r>
      <w:proofErr w:type="spellEnd"/>
      <w:r>
        <w:rPr>
          <w:rFonts w:hint="cs"/>
          <w:rtl/>
        </w:rPr>
        <w:t xml:space="preserve">, ומעתה </w:t>
      </w:r>
      <w:proofErr w:type="spellStart"/>
      <w:r>
        <w:rPr>
          <w:rFonts w:hint="cs"/>
          <w:rtl/>
        </w:rPr>
        <w:t>בשלמא</w:t>
      </w:r>
      <w:proofErr w:type="spellEnd"/>
      <w:r>
        <w:rPr>
          <w:rFonts w:hint="cs"/>
          <w:rtl/>
        </w:rPr>
        <w:t xml:space="preserve"> לפי תוס' </w:t>
      </w:r>
      <w:proofErr w:type="spellStart"/>
      <w:r>
        <w:rPr>
          <w:rFonts w:hint="cs"/>
          <w:rtl/>
        </w:rPr>
        <w:t>והר"ן</w:t>
      </w:r>
      <w:proofErr w:type="spellEnd"/>
      <w:r>
        <w:rPr>
          <w:rFonts w:hint="cs"/>
          <w:rtl/>
        </w:rPr>
        <w:t xml:space="preserve"> ניחא </w:t>
      </w:r>
      <w:r w:rsidR="00E66F3D">
        <w:rPr>
          <w:rFonts w:hint="cs"/>
          <w:rtl/>
        </w:rPr>
        <w:t xml:space="preserve">דלעולם לא </w:t>
      </w:r>
      <w:proofErr w:type="spellStart"/>
      <w:r w:rsidR="00E66F3D">
        <w:rPr>
          <w:rFonts w:hint="cs"/>
          <w:rtl/>
        </w:rPr>
        <w:t>חיישינן</w:t>
      </w:r>
      <w:proofErr w:type="spellEnd"/>
      <w:r w:rsidR="00E66F3D">
        <w:rPr>
          <w:rFonts w:hint="cs"/>
          <w:rtl/>
        </w:rPr>
        <w:t xml:space="preserve"> </w:t>
      </w:r>
      <w:proofErr w:type="spellStart"/>
      <w:r w:rsidR="00E66F3D">
        <w:rPr>
          <w:rFonts w:hint="cs"/>
          <w:rtl/>
        </w:rPr>
        <w:t>דנפיק</w:t>
      </w:r>
      <w:proofErr w:type="spellEnd"/>
      <w:r w:rsidR="00E66F3D">
        <w:rPr>
          <w:rFonts w:hint="cs"/>
          <w:rtl/>
        </w:rPr>
        <w:t xml:space="preserve"> בקדירה אחרת, רק שחכמים </w:t>
      </w:r>
      <w:proofErr w:type="spellStart"/>
      <w:r w:rsidR="00E66F3D">
        <w:rPr>
          <w:rFonts w:hint="cs"/>
          <w:rtl/>
        </w:rPr>
        <w:t>אסורהו</w:t>
      </w:r>
      <w:proofErr w:type="spellEnd"/>
      <w:r w:rsidR="00E66F3D">
        <w:rPr>
          <w:rFonts w:hint="cs"/>
          <w:rtl/>
        </w:rPr>
        <w:t xml:space="preserve"> </w:t>
      </w:r>
      <w:proofErr w:type="spellStart"/>
      <w:r w:rsidR="00E66F3D">
        <w:rPr>
          <w:rFonts w:hint="cs"/>
          <w:rtl/>
        </w:rPr>
        <w:t>ושויוהו</w:t>
      </w:r>
      <w:proofErr w:type="spellEnd"/>
      <w:r w:rsidR="00E66F3D">
        <w:rPr>
          <w:rFonts w:hint="cs"/>
          <w:rtl/>
        </w:rPr>
        <w:t xml:space="preserve"> כחתיכה </w:t>
      </w:r>
      <w:proofErr w:type="spellStart"/>
      <w:r w:rsidR="00E66F3D">
        <w:rPr>
          <w:rFonts w:hint="cs"/>
          <w:rtl/>
        </w:rPr>
        <w:t>דנבילה</w:t>
      </w:r>
      <w:proofErr w:type="spellEnd"/>
      <w:r w:rsidR="00E66F3D">
        <w:rPr>
          <w:rFonts w:hint="cs"/>
          <w:rtl/>
        </w:rPr>
        <w:t xml:space="preserve"> ולהכי אוסרת קדירה אחרת, אבל לפי הרשב"א ק' הא אסורה מספק שמא לא יצא כל החלב בקדירה ראשונה, ולעולם צריך לשער בששים מספק, עיין ט"ז סי' צ' ס"ק ג' שכ' שזהו באמת הטעם </w:t>
      </w:r>
      <w:proofErr w:type="spellStart"/>
      <w:r w:rsidR="00E66F3D">
        <w:rPr>
          <w:rFonts w:hint="cs"/>
          <w:rtl/>
        </w:rPr>
        <w:t>ששויוהו</w:t>
      </w:r>
      <w:proofErr w:type="spellEnd"/>
      <w:r w:rsidR="00E66F3D">
        <w:rPr>
          <w:rFonts w:hint="cs"/>
          <w:rtl/>
        </w:rPr>
        <w:t xml:space="preserve"> כנבילה משום הספק שמא עדיין יש בו חלב.</w:t>
      </w:r>
    </w:p>
    <w:p w:rsidR="00F94794" w:rsidRDefault="00F94794" w:rsidP="00F94794">
      <w:pPr>
        <w:pStyle w:val="2"/>
        <w:rPr>
          <w:rFonts w:hint="cs"/>
          <w:rtl/>
        </w:rPr>
      </w:pPr>
      <w:r>
        <w:rPr>
          <w:rFonts w:hint="cs"/>
          <w:rtl/>
        </w:rPr>
        <w:t>קושיא גדולה על הרשב"א</w:t>
      </w:r>
    </w:p>
    <w:p w:rsidR="002E40EA" w:rsidRDefault="00D92267" w:rsidP="00F94794">
      <w:pPr>
        <w:bidi/>
        <w:rPr>
          <w:rFonts w:hint="cs"/>
          <w:rtl/>
          <w:lang w:bidi="he-IL"/>
        </w:rPr>
      </w:pPr>
      <w:r w:rsidRPr="00D92267">
        <w:rPr>
          <w:rFonts w:hint="cs"/>
          <w:b/>
          <w:bCs/>
          <w:rtl/>
          <w:lang w:bidi="he-IL"/>
        </w:rPr>
        <w:t>אלא</w:t>
      </w:r>
      <w:r>
        <w:rPr>
          <w:rFonts w:hint="cs"/>
          <w:rtl/>
          <w:lang w:bidi="he-IL"/>
        </w:rPr>
        <w:t xml:space="preserve"> שיש כאן קושיא גדולה וכבר העיר מעין זה הש"ך לקמן סי' ק"ה ס"ק ל' דלפי הרשב"א </w:t>
      </w:r>
      <w:proofErr w:type="spellStart"/>
      <w:r>
        <w:rPr>
          <w:rFonts w:hint="cs"/>
          <w:rtl/>
          <w:lang w:bidi="he-IL"/>
        </w:rPr>
        <w:t>שהכל</w:t>
      </w:r>
      <w:proofErr w:type="spellEnd"/>
      <w:r>
        <w:rPr>
          <w:rFonts w:hint="cs"/>
          <w:rtl/>
          <w:lang w:bidi="he-IL"/>
        </w:rPr>
        <w:t xml:space="preserve"> מטעם ספק, א"כ היכא שנפל לג' קדירות יש לנו להתיר שהרי ע"כ לא אסרה האיסור כי אם קדירה אחת, </w:t>
      </w:r>
      <w:proofErr w:type="spellStart"/>
      <w:r>
        <w:rPr>
          <w:rFonts w:hint="cs"/>
          <w:rtl/>
          <w:lang w:bidi="he-IL"/>
        </w:rPr>
        <w:t>דבשני</w:t>
      </w:r>
      <w:proofErr w:type="spellEnd"/>
      <w:r>
        <w:rPr>
          <w:rFonts w:hint="cs"/>
          <w:rtl/>
          <w:lang w:bidi="he-IL"/>
        </w:rPr>
        <w:t xml:space="preserve"> כבר בטלה הטעם בששים רק שלא ידעינן באיזה מהם נתנה טעם, וא"כ יש לנו להתירו כדין ביטול יבש ביבש במין במינו חד בתרי</w:t>
      </w:r>
      <w:r w:rsidR="00F94794">
        <w:rPr>
          <w:rFonts w:hint="cs"/>
          <w:rtl/>
          <w:lang w:bidi="he-IL"/>
        </w:rPr>
        <w:t xml:space="preserve"> ובשו"ע מבואר שאוסרת קדירה אחרת עד עולם</w:t>
      </w:r>
      <w:r>
        <w:rPr>
          <w:rFonts w:hint="cs"/>
          <w:rtl/>
          <w:lang w:bidi="he-IL"/>
        </w:rPr>
        <w:t xml:space="preserve">, ועיין שם בש"ך שהניח </w:t>
      </w:r>
      <w:proofErr w:type="spellStart"/>
      <w:r>
        <w:rPr>
          <w:rFonts w:hint="cs"/>
          <w:rtl/>
          <w:lang w:bidi="he-IL"/>
        </w:rPr>
        <w:t>בצ"ע</w:t>
      </w:r>
      <w:proofErr w:type="spellEnd"/>
      <w:r>
        <w:rPr>
          <w:rFonts w:hint="cs"/>
          <w:rtl/>
          <w:lang w:bidi="he-IL"/>
        </w:rPr>
        <w:t>, וע"ע הגהות הגרעק"א לקמן שהשיב על הש"ך,</w:t>
      </w:r>
      <w:r w:rsidR="00204C92">
        <w:rPr>
          <w:rFonts w:hint="cs"/>
          <w:rtl/>
          <w:lang w:bidi="he-IL"/>
        </w:rPr>
        <w:t xml:space="preserve"> ומ"מ הסכים לעיקר סברת הש"ך,</w:t>
      </w:r>
      <w:r>
        <w:rPr>
          <w:rFonts w:hint="cs"/>
          <w:rtl/>
          <w:lang w:bidi="he-IL"/>
        </w:rPr>
        <w:t xml:space="preserve"> וע"ע </w:t>
      </w:r>
      <w:proofErr w:type="spellStart"/>
      <w:r>
        <w:rPr>
          <w:rFonts w:hint="cs"/>
          <w:rtl/>
          <w:lang w:bidi="he-IL"/>
        </w:rPr>
        <w:t>במ"א</w:t>
      </w:r>
      <w:proofErr w:type="spellEnd"/>
      <w:r>
        <w:rPr>
          <w:rFonts w:hint="cs"/>
          <w:rtl/>
          <w:lang w:bidi="he-IL"/>
        </w:rPr>
        <w:t xml:space="preserve"> הלכ</w:t>
      </w:r>
      <w:r w:rsidR="00E66F3D">
        <w:rPr>
          <w:rFonts w:hint="cs"/>
          <w:rtl/>
          <w:lang w:bidi="he-IL"/>
        </w:rPr>
        <w:t>ות פסח סי' תמ"ז ס"ק שכ' שסכין של</w:t>
      </w:r>
      <w:r>
        <w:rPr>
          <w:rFonts w:hint="cs"/>
          <w:rtl/>
          <w:lang w:bidi="he-IL"/>
        </w:rPr>
        <w:t xml:space="preserve"> חמץ שחתך בה </w:t>
      </w:r>
      <w:proofErr w:type="spellStart"/>
      <w:r>
        <w:rPr>
          <w:rFonts w:hint="cs"/>
          <w:rtl/>
          <w:lang w:bidi="he-IL"/>
        </w:rPr>
        <w:t>זתים</w:t>
      </w:r>
      <w:proofErr w:type="spellEnd"/>
      <w:r>
        <w:rPr>
          <w:rFonts w:hint="cs"/>
          <w:rtl/>
          <w:lang w:bidi="he-IL"/>
        </w:rPr>
        <w:t xml:space="preserve"> אוסרת כל הזיתים כמו חתיכת נבילה שנפלה לכמה קדירות, ובהג</w:t>
      </w:r>
      <w:r w:rsidR="00043768">
        <w:rPr>
          <w:rFonts w:hint="cs"/>
          <w:rtl/>
          <w:lang w:bidi="he-IL"/>
        </w:rPr>
        <w:t>הות הגרעק"א שם חלק עליו שכל שיש ודאי רוב שלא נאסרה בטלה האיסור חד בתרי, ולא ביאר את טעם החילוק בין סכין לחתיכת נבילה ועיין לקמן.</w:t>
      </w:r>
      <w:r w:rsidR="002E40EA" w:rsidRPr="002E40EA">
        <w:rPr>
          <w:rFonts w:hint="cs"/>
          <w:rtl/>
          <w:lang w:bidi="he-IL"/>
        </w:rPr>
        <w:t xml:space="preserve"> </w:t>
      </w:r>
    </w:p>
    <w:p w:rsidR="002E40EA" w:rsidRDefault="002E40EA" w:rsidP="002E40EA">
      <w:pPr>
        <w:pStyle w:val="2"/>
        <w:rPr>
          <w:rFonts w:hint="cs"/>
          <w:rtl/>
        </w:rPr>
      </w:pPr>
      <w:r>
        <w:rPr>
          <w:rFonts w:hint="cs"/>
          <w:rtl/>
        </w:rPr>
        <w:t xml:space="preserve">דברי </w:t>
      </w:r>
      <w:proofErr w:type="spellStart"/>
      <w:r>
        <w:rPr>
          <w:rFonts w:hint="cs"/>
          <w:rtl/>
        </w:rPr>
        <w:t>החזו"א</w:t>
      </w:r>
      <w:proofErr w:type="spellEnd"/>
      <w:r>
        <w:rPr>
          <w:rFonts w:hint="cs"/>
          <w:rtl/>
        </w:rPr>
        <w:t xml:space="preserve"> בביאור שיטת הרשב"א</w:t>
      </w:r>
    </w:p>
    <w:p w:rsidR="00043768" w:rsidRDefault="002E40EA" w:rsidP="002E40EA">
      <w:pPr>
        <w:bidi/>
        <w:rPr>
          <w:rFonts w:hint="cs"/>
          <w:rtl/>
          <w:lang w:bidi="he-IL"/>
        </w:rPr>
      </w:pPr>
      <w:r w:rsidRPr="002E40EA">
        <w:rPr>
          <w:rFonts w:hint="cs"/>
          <w:b/>
          <w:bCs/>
          <w:rtl/>
          <w:lang w:bidi="he-IL"/>
        </w:rPr>
        <w:t>וע"ע</w:t>
      </w:r>
      <w:r>
        <w:rPr>
          <w:rFonts w:hint="cs"/>
          <w:rtl/>
          <w:lang w:bidi="he-IL"/>
        </w:rPr>
        <w:t xml:space="preserve"> חזו"א סי' </w:t>
      </w:r>
      <w:r w:rsidRPr="002E40EA">
        <w:rPr>
          <w:rFonts w:hint="cs"/>
          <w:rtl/>
          <w:lang w:bidi="he-IL"/>
        </w:rPr>
        <w:t>לג'</w:t>
      </w:r>
      <w:r>
        <w:rPr>
          <w:rFonts w:hint="cs"/>
          <w:rtl/>
          <w:lang w:bidi="he-IL"/>
        </w:rPr>
        <w:t xml:space="preserve"> </w:t>
      </w:r>
      <w:r>
        <w:rPr>
          <w:rFonts w:hint="cs"/>
          <w:rtl/>
          <w:lang w:bidi="he-IL"/>
        </w:rPr>
        <w:t>ס</w:t>
      </w:r>
      <w:r w:rsidR="00204C92">
        <w:rPr>
          <w:rFonts w:hint="cs"/>
          <w:rtl/>
          <w:lang w:bidi="he-IL"/>
        </w:rPr>
        <w:t>"ק א' שנקט שגם לפי הרשב"א א</w:t>
      </w:r>
      <w:r>
        <w:rPr>
          <w:rFonts w:hint="cs"/>
          <w:rtl/>
          <w:lang w:bidi="he-IL"/>
        </w:rPr>
        <w:t>ס</w:t>
      </w:r>
      <w:r>
        <w:rPr>
          <w:rFonts w:hint="cs"/>
          <w:rtl/>
          <w:lang w:bidi="he-IL"/>
        </w:rPr>
        <w:t>ר</w:t>
      </w:r>
      <w:r>
        <w:rPr>
          <w:rFonts w:hint="cs"/>
          <w:rtl/>
          <w:lang w:bidi="he-IL"/>
        </w:rPr>
        <w:t xml:space="preserve">ו </w:t>
      </w:r>
      <w:r>
        <w:rPr>
          <w:rFonts w:hint="cs"/>
          <w:rtl/>
          <w:lang w:bidi="he-IL"/>
        </w:rPr>
        <w:t xml:space="preserve">רבנן בתורת ודאי מחמת הספק כמו שהצריכו ששים בכל דבר שהוא ספק שמא נותן טעם אף </w:t>
      </w:r>
      <w:proofErr w:type="spellStart"/>
      <w:r>
        <w:rPr>
          <w:rFonts w:hint="cs"/>
          <w:rtl/>
          <w:lang w:bidi="he-IL"/>
        </w:rPr>
        <w:t>שידעינן</w:t>
      </w:r>
      <w:proofErr w:type="spellEnd"/>
      <w:r>
        <w:rPr>
          <w:rFonts w:hint="cs"/>
          <w:rtl/>
          <w:lang w:bidi="he-IL"/>
        </w:rPr>
        <w:t xml:space="preserve"> ודאי שכבר אינו נותן טעם</w:t>
      </w:r>
      <w:r>
        <w:rPr>
          <w:rFonts w:hint="cs"/>
          <w:rtl/>
          <w:lang w:bidi="he-IL"/>
        </w:rPr>
        <w:t>, וממילא לא ק' שאוסרת כל הקדירות ומיושב קושיית הש"ך</w:t>
      </w:r>
      <w:r>
        <w:rPr>
          <w:rFonts w:hint="cs"/>
          <w:rtl/>
          <w:lang w:bidi="he-IL"/>
        </w:rPr>
        <w:t xml:space="preserve"> ע"ש</w:t>
      </w:r>
      <w:r>
        <w:rPr>
          <w:rFonts w:hint="cs"/>
          <w:rtl/>
          <w:lang w:bidi="he-IL"/>
        </w:rPr>
        <w:t xml:space="preserve">, ולכאו' אפשר </w:t>
      </w:r>
      <w:r w:rsidR="00204C92">
        <w:rPr>
          <w:rFonts w:hint="cs"/>
          <w:rtl/>
          <w:lang w:bidi="he-IL"/>
        </w:rPr>
        <w:t>ל</w:t>
      </w:r>
      <w:r>
        <w:rPr>
          <w:rFonts w:hint="cs"/>
          <w:rtl/>
          <w:lang w:bidi="he-IL"/>
        </w:rPr>
        <w:t xml:space="preserve">העמיס זה בדברי </w:t>
      </w:r>
      <w:proofErr w:type="spellStart"/>
      <w:r>
        <w:rPr>
          <w:rFonts w:hint="cs"/>
          <w:rtl/>
          <w:lang w:bidi="he-IL"/>
        </w:rPr>
        <w:t>הט"ז</w:t>
      </w:r>
      <w:proofErr w:type="spellEnd"/>
      <w:r>
        <w:rPr>
          <w:rFonts w:hint="cs"/>
          <w:rtl/>
          <w:lang w:bidi="he-IL"/>
        </w:rPr>
        <w:t xml:space="preserve"> שהיינו הא </w:t>
      </w:r>
      <w:proofErr w:type="spellStart"/>
      <w:r>
        <w:rPr>
          <w:rFonts w:hint="cs"/>
          <w:rtl/>
          <w:lang w:bidi="he-IL"/>
        </w:rPr>
        <w:t>דאמרינן</w:t>
      </w:r>
      <w:proofErr w:type="spellEnd"/>
      <w:r>
        <w:rPr>
          <w:rFonts w:hint="cs"/>
          <w:rtl/>
          <w:lang w:bidi="he-IL"/>
        </w:rPr>
        <w:t xml:space="preserve"> </w:t>
      </w:r>
      <w:proofErr w:type="spellStart"/>
      <w:r>
        <w:rPr>
          <w:rFonts w:hint="cs"/>
          <w:rtl/>
          <w:lang w:bidi="he-IL"/>
        </w:rPr>
        <w:t>שויוהו</w:t>
      </w:r>
      <w:proofErr w:type="spellEnd"/>
      <w:r>
        <w:rPr>
          <w:rFonts w:hint="cs"/>
          <w:rtl/>
          <w:lang w:bidi="he-IL"/>
        </w:rPr>
        <w:t xml:space="preserve"> רבנן כחתיכה </w:t>
      </w:r>
      <w:proofErr w:type="spellStart"/>
      <w:r>
        <w:rPr>
          <w:rFonts w:hint="cs"/>
          <w:rtl/>
          <w:lang w:bidi="he-IL"/>
        </w:rPr>
        <w:t>דנבילה</w:t>
      </w:r>
      <w:proofErr w:type="spellEnd"/>
      <w:r>
        <w:rPr>
          <w:rFonts w:hint="cs"/>
          <w:rtl/>
          <w:lang w:bidi="he-IL"/>
        </w:rPr>
        <w:t xml:space="preserve"> מחמת הספק דלא ידעינן אם פלטה כל החלב, ואפשר </w:t>
      </w:r>
      <w:proofErr w:type="spellStart"/>
      <w:r>
        <w:rPr>
          <w:rFonts w:hint="cs"/>
          <w:rtl/>
          <w:lang w:bidi="he-IL"/>
        </w:rPr>
        <w:t>דלפ"ז</w:t>
      </w:r>
      <w:proofErr w:type="spellEnd"/>
      <w:r>
        <w:rPr>
          <w:rFonts w:hint="cs"/>
          <w:rtl/>
          <w:lang w:bidi="he-IL"/>
        </w:rPr>
        <w:t xml:space="preserve"> דוקא בחתיכה </w:t>
      </w:r>
      <w:proofErr w:type="spellStart"/>
      <w:r>
        <w:rPr>
          <w:rFonts w:hint="cs"/>
          <w:rtl/>
          <w:lang w:bidi="he-IL"/>
        </w:rPr>
        <w:t>דאיסורא</w:t>
      </w:r>
      <w:proofErr w:type="spellEnd"/>
      <w:r>
        <w:rPr>
          <w:rFonts w:hint="cs"/>
          <w:rtl/>
          <w:lang w:bidi="he-IL"/>
        </w:rPr>
        <w:t xml:space="preserve"> שייך כן ולא בסכין של איסור וזהו סברת הגרעק"א </w:t>
      </w:r>
      <w:proofErr w:type="spellStart"/>
      <w:r>
        <w:rPr>
          <w:rFonts w:hint="cs"/>
          <w:rtl/>
          <w:lang w:bidi="he-IL"/>
        </w:rPr>
        <w:t>או"ח</w:t>
      </w:r>
      <w:proofErr w:type="spellEnd"/>
      <w:r>
        <w:rPr>
          <w:rFonts w:hint="cs"/>
          <w:rtl/>
          <w:lang w:bidi="he-IL"/>
        </w:rPr>
        <w:t xml:space="preserve"> סי' תמ"ז להתיר</w:t>
      </w:r>
      <w:r>
        <w:rPr>
          <w:rFonts w:hint="cs"/>
          <w:rtl/>
          <w:lang w:bidi="he-IL"/>
        </w:rPr>
        <w:t>.</w:t>
      </w:r>
    </w:p>
    <w:p w:rsidR="00043768" w:rsidRDefault="00043768" w:rsidP="00043768">
      <w:pPr>
        <w:pStyle w:val="2"/>
        <w:rPr>
          <w:rFonts w:hint="cs"/>
          <w:rtl/>
        </w:rPr>
      </w:pPr>
      <w:r>
        <w:rPr>
          <w:rFonts w:hint="cs"/>
          <w:rtl/>
        </w:rPr>
        <w:t>הדרך של הביאור הגר"א</w:t>
      </w:r>
    </w:p>
    <w:p w:rsidR="003009B4" w:rsidRDefault="00043768" w:rsidP="003009B4">
      <w:pPr>
        <w:bidi/>
        <w:rPr>
          <w:rFonts w:hint="cs"/>
          <w:rtl/>
          <w:lang w:bidi="he-IL"/>
        </w:rPr>
      </w:pPr>
      <w:r w:rsidRPr="002E40EA">
        <w:rPr>
          <w:rFonts w:hint="cs"/>
          <w:b/>
          <w:bCs/>
          <w:rtl/>
          <w:lang w:bidi="he-IL"/>
        </w:rPr>
        <w:t>אמנם</w:t>
      </w:r>
      <w:r>
        <w:rPr>
          <w:rFonts w:hint="cs"/>
          <w:rtl/>
          <w:lang w:bidi="he-IL"/>
        </w:rPr>
        <w:t xml:space="preserve"> בביאור הגר"א מבואר דרך אחרת וכמו שיבואר לקמן שמה ש</w:t>
      </w:r>
      <w:r w:rsidR="002E40EA">
        <w:rPr>
          <w:rFonts w:hint="cs"/>
          <w:rtl/>
          <w:lang w:bidi="he-IL"/>
        </w:rPr>
        <w:t>אוסרת קדירה אחרת הוא משום הטעם של הקדירה</w:t>
      </w:r>
      <w:r>
        <w:rPr>
          <w:rFonts w:hint="cs"/>
          <w:rtl/>
          <w:lang w:bidi="he-IL"/>
        </w:rPr>
        <w:t xml:space="preserve"> שנבלע באיסור ונעשית נבילה</w:t>
      </w:r>
      <w:r w:rsidR="002E40EA">
        <w:rPr>
          <w:rStyle w:val="a5"/>
          <w:rtl/>
          <w:lang w:bidi="he-IL"/>
        </w:rPr>
        <w:footnoteReference w:id="10"/>
      </w:r>
      <w:r w:rsidR="002E40EA">
        <w:rPr>
          <w:rFonts w:hint="cs"/>
          <w:rtl/>
          <w:lang w:bidi="he-IL"/>
        </w:rPr>
        <w:t>,</w:t>
      </w:r>
      <w:r>
        <w:rPr>
          <w:rFonts w:hint="cs"/>
          <w:rtl/>
          <w:lang w:bidi="he-IL"/>
        </w:rPr>
        <w:t xml:space="preserve"> ולכן ממילא אוסרת עד עולם ועיין בזה לקמן ס"ד ומה שנתבאר שם,</w:t>
      </w:r>
      <w:r w:rsidR="002E40EA">
        <w:rPr>
          <w:rFonts w:hint="cs"/>
          <w:rtl/>
          <w:lang w:bidi="he-IL"/>
        </w:rPr>
        <w:t xml:space="preserve"> </w:t>
      </w:r>
      <w:proofErr w:type="spellStart"/>
      <w:r w:rsidR="002E40EA">
        <w:rPr>
          <w:rFonts w:hint="cs"/>
          <w:rtl/>
          <w:lang w:bidi="he-IL"/>
        </w:rPr>
        <w:t>ולפ"ז</w:t>
      </w:r>
      <w:proofErr w:type="spellEnd"/>
      <w:r w:rsidR="002E40EA">
        <w:rPr>
          <w:rFonts w:hint="cs"/>
          <w:rtl/>
          <w:lang w:bidi="he-IL"/>
        </w:rPr>
        <w:t xml:space="preserve"> מיושב קושיית הש"ך דלעולם חוזרת ואוסרת מחמת מה שבלוע בה.</w:t>
      </w:r>
      <w:r>
        <w:rPr>
          <w:rFonts w:hint="cs"/>
          <w:rtl/>
          <w:lang w:bidi="he-IL"/>
        </w:rPr>
        <w:t xml:space="preserve"> </w:t>
      </w:r>
    </w:p>
    <w:p w:rsidR="001A50E4" w:rsidRDefault="001A50E4" w:rsidP="003009B4">
      <w:pPr>
        <w:pStyle w:val="2"/>
        <w:rPr>
          <w:rFonts w:hint="cs"/>
          <w:rtl/>
        </w:rPr>
      </w:pPr>
      <w:r>
        <w:rPr>
          <w:rFonts w:hint="cs"/>
          <w:rtl/>
        </w:rPr>
        <w:t xml:space="preserve">ביאור דברי </w:t>
      </w:r>
      <w:proofErr w:type="spellStart"/>
      <w:r>
        <w:rPr>
          <w:rFonts w:hint="cs"/>
          <w:rtl/>
        </w:rPr>
        <w:t>הב"י</w:t>
      </w:r>
      <w:proofErr w:type="spellEnd"/>
    </w:p>
    <w:p w:rsidR="00C323A4" w:rsidRPr="004B5708" w:rsidRDefault="00204C92" w:rsidP="004B5708">
      <w:pPr>
        <w:bidi/>
        <w:rPr>
          <w:rFonts w:hint="cs"/>
          <w:rtl/>
          <w:lang w:bidi="he-IL"/>
        </w:rPr>
      </w:pPr>
      <w:r>
        <w:rPr>
          <w:rFonts w:hint="cs"/>
          <w:b/>
          <w:bCs/>
          <w:rtl/>
          <w:lang w:bidi="he-IL"/>
        </w:rPr>
        <w:t>עיין</w:t>
      </w:r>
      <w:r w:rsidR="003F6AD1">
        <w:rPr>
          <w:rFonts w:hint="cs"/>
          <w:rtl/>
          <w:lang w:bidi="he-IL"/>
        </w:rPr>
        <w:t xml:space="preserve"> ב"י שכ' לענין מין במינן שנתערב שצריך ששים מדרבנן, </w:t>
      </w:r>
      <w:r w:rsidR="00E736F7">
        <w:rPr>
          <w:rFonts w:hint="cs"/>
          <w:rtl/>
          <w:lang w:bidi="he-IL"/>
        </w:rPr>
        <w:t xml:space="preserve">ואם נשפך אזלינן לקולא, וכ' בשם </w:t>
      </w:r>
      <w:proofErr w:type="spellStart"/>
      <w:r w:rsidR="00E736F7">
        <w:rPr>
          <w:rFonts w:hint="cs"/>
          <w:rtl/>
          <w:lang w:bidi="he-IL"/>
        </w:rPr>
        <w:t>ארחות</w:t>
      </w:r>
      <w:proofErr w:type="spellEnd"/>
      <w:r w:rsidR="00E736F7">
        <w:rPr>
          <w:rFonts w:hint="cs"/>
          <w:rtl/>
          <w:lang w:bidi="he-IL"/>
        </w:rPr>
        <w:t xml:space="preserve"> חיים שאם הוא לפנינו ואינו </w:t>
      </w:r>
      <w:r w:rsidR="00E736F7">
        <w:rPr>
          <w:rFonts w:hint="cs"/>
          <w:rtl/>
          <w:lang w:bidi="he-IL"/>
        </w:rPr>
        <w:lastRenderedPageBreak/>
        <w:t xml:space="preserve">יודע לשער אם יש בו ששים או לא אזלינן </w:t>
      </w:r>
      <w:proofErr w:type="spellStart"/>
      <w:r w:rsidR="00E736F7">
        <w:rPr>
          <w:rFonts w:hint="cs"/>
          <w:rtl/>
          <w:lang w:bidi="he-IL"/>
        </w:rPr>
        <w:t>חומרא</w:t>
      </w:r>
      <w:proofErr w:type="spellEnd"/>
      <w:r w:rsidR="00E736F7">
        <w:rPr>
          <w:rFonts w:hint="cs"/>
          <w:rtl/>
          <w:lang w:bidi="he-IL"/>
        </w:rPr>
        <w:t xml:space="preserve"> ע"ש, ובחי' הגהות תמה על </w:t>
      </w:r>
      <w:proofErr w:type="spellStart"/>
      <w:r w:rsidR="00E736F7">
        <w:rPr>
          <w:rFonts w:hint="cs"/>
          <w:rtl/>
          <w:lang w:bidi="he-IL"/>
        </w:rPr>
        <w:t>הב"י</w:t>
      </w:r>
      <w:proofErr w:type="spellEnd"/>
      <w:r w:rsidR="00E736F7">
        <w:rPr>
          <w:rFonts w:hint="cs"/>
          <w:rtl/>
          <w:lang w:bidi="he-IL"/>
        </w:rPr>
        <w:t xml:space="preserve"> למה הביאם בשם </w:t>
      </w:r>
      <w:proofErr w:type="spellStart"/>
      <w:r w:rsidR="00E736F7">
        <w:rPr>
          <w:rFonts w:hint="cs"/>
          <w:rtl/>
          <w:lang w:bidi="he-IL"/>
        </w:rPr>
        <w:t>ארחות</w:t>
      </w:r>
      <w:proofErr w:type="spellEnd"/>
      <w:r w:rsidR="00E736F7">
        <w:rPr>
          <w:rFonts w:hint="cs"/>
          <w:rtl/>
          <w:lang w:bidi="he-IL"/>
        </w:rPr>
        <w:t xml:space="preserve"> חיים הא הטור עצמו הביאו להלן מזה ע"ש</w:t>
      </w:r>
      <w:r w:rsidR="00E736F7">
        <w:rPr>
          <w:rStyle w:val="a5"/>
          <w:rtl/>
          <w:lang w:bidi="he-IL"/>
        </w:rPr>
        <w:footnoteReference w:id="11"/>
      </w:r>
      <w:r w:rsidR="00E736F7">
        <w:rPr>
          <w:rFonts w:hint="cs"/>
          <w:rtl/>
          <w:lang w:bidi="he-IL"/>
        </w:rPr>
        <w:t>.</w:t>
      </w:r>
    </w:p>
    <w:p w:rsidR="003009B4" w:rsidRDefault="003009B4" w:rsidP="003009B4">
      <w:pPr>
        <w:pStyle w:val="2"/>
        <w:spacing w:before="0"/>
        <w:rPr>
          <w:rFonts w:hint="cs"/>
          <w:sz w:val="24"/>
          <w:szCs w:val="24"/>
          <w:rtl/>
        </w:rPr>
      </w:pPr>
      <w:r>
        <w:rPr>
          <w:noProof/>
          <w:sz w:val="24"/>
          <w:szCs w:val="24"/>
        </w:rPr>
        <w:drawing>
          <wp:inline distT="0" distB="0" distL="0" distR="0" wp14:anchorId="6189E777" wp14:editId="0281B592">
            <wp:extent cx="1365885" cy="67310"/>
            <wp:effectExtent l="0" t="0" r="5715" b="889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885" cy="67310"/>
                    </a:xfrm>
                    <a:prstGeom prst="rect">
                      <a:avLst/>
                    </a:prstGeom>
                    <a:noFill/>
                  </pic:spPr>
                </pic:pic>
              </a:graphicData>
            </a:graphic>
          </wp:inline>
        </w:drawing>
      </w:r>
    </w:p>
    <w:p w:rsidR="009D66A1" w:rsidRPr="00F17FA0" w:rsidRDefault="009D66A1" w:rsidP="009D66A1">
      <w:pPr>
        <w:pStyle w:val="2"/>
        <w:rPr>
          <w:rFonts w:hint="cs"/>
          <w:sz w:val="24"/>
          <w:szCs w:val="24"/>
          <w:rtl/>
        </w:rPr>
      </w:pPr>
      <w:r w:rsidRPr="00F17FA0">
        <w:rPr>
          <w:rFonts w:hint="cs"/>
          <w:sz w:val="24"/>
          <w:szCs w:val="24"/>
          <w:rtl/>
        </w:rPr>
        <w:t xml:space="preserve">שו"ע </w:t>
      </w:r>
    </w:p>
    <w:p w:rsidR="00F17FA0" w:rsidRPr="00F17FA0" w:rsidRDefault="00F17FA0" w:rsidP="009D66A1">
      <w:pPr>
        <w:pStyle w:val="2"/>
        <w:rPr>
          <w:sz w:val="22"/>
          <w:szCs w:val="22"/>
          <w:rtl/>
        </w:rPr>
      </w:pPr>
      <w:r w:rsidRPr="00F17FA0">
        <w:rPr>
          <w:rFonts w:hint="cs"/>
          <w:sz w:val="22"/>
          <w:szCs w:val="22"/>
          <w:rtl/>
        </w:rPr>
        <w:t>סעיף ג'</w:t>
      </w:r>
    </w:p>
    <w:p w:rsidR="003C2DF5" w:rsidRDefault="003C2DF5" w:rsidP="009D66A1">
      <w:pPr>
        <w:pStyle w:val="2"/>
        <w:rPr>
          <w:rtl/>
        </w:rPr>
      </w:pPr>
      <w:r>
        <w:rPr>
          <w:rFonts w:hint="cs"/>
          <w:rtl/>
        </w:rPr>
        <w:t>נאכל מקצתו אם דומה לנשפך</w:t>
      </w:r>
    </w:p>
    <w:p w:rsidR="003C2DF5" w:rsidRDefault="009D66A1" w:rsidP="009D66A1">
      <w:pPr>
        <w:bidi/>
        <w:rPr>
          <w:rtl/>
          <w:lang w:bidi="he-IL"/>
        </w:rPr>
      </w:pPr>
      <w:r w:rsidRPr="009D66A1">
        <w:rPr>
          <w:rFonts w:hint="cs"/>
          <w:b/>
          <w:bCs/>
          <w:rtl/>
          <w:lang w:bidi="he-IL"/>
        </w:rPr>
        <w:t>בד"א</w:t>
      </w:r>
      <w:r>
        <w:rPr>
          <w:rFonts w:hint="cs"/>
          <w:rtl/>
          <w:lang w:bidi="he-IL"/>
        </w:rPr>
        <w:t xml:space="preserve"> כשנשפך אבל איסור שנתערב בהיתר והוא לפנינו וא"א לעמוד על שיעורו אע"פ שהוא מאיסורים של דבריהם אסור ע"כ, </w:t>
      </w:r>
      <w:r w:rsidR="003C2DF5">
        <w:rPr>
          <w:rFonts w:hint="cs"/>
          <w:rtl/>
          <w:lang w:bidi="he-IL"/>
        </w:rPr>
        <w:t xml:space="preserve">הנה היכא שאכל מקצת מהתערובת ועכשיו אין ידוע אם היה בו ששים או לא, עיין יד אפרים לעיל סי' צ"ב ס"ק ז' משו"ת בית יהודה שכ' בשם רבו שאין לדמות נאכל לנשפך, והוא עצמו גמגם בזה, והיד אפרים נקט בפשיטות שאין חילוק בין נאכל מקצתו </w:t>
      </w:r>
      <w:r w:rsidR="00B4719B">
        <w:rPr>
          <w:rFonts w:hint="cs"/>
          <w:rtl/>
          <w:lang w:bidi="he-IL"/>
        </w:rPr>
        <w:t xml:space="preserve">לנשפך </w:t>
      </w:r>
      <w:r w:rsidR="00C86ED7">
        <w:rPr>
          <w:rFonts w:hint="cs"/>
          <w:rtl/>
          <w:lang w:bidi="he-IL"/>
        </w:rPr>
        <w:t>דודאי אזלינן לקולא</w:t>
      </w:r>
      <w:r w:rsidR="00204C92">
        <w:rPr>
          <w:rStyle w:val="a5"/>
          <w:rtl/>
          <w:lang w:bidi="he-IL"/>
        </w:rPr>
        <w:footnoteReference w:id="12"/>
      </w:r>
      <w:r w:rsidR="00C86ED7">
        <w:rPr>
          <w:rFonts w:hint="cs"/>
          <w:rtl/>
          <w:lang w:bidi="he-IL"/>
        </w:rPr>
        <w:t xml:space="preserve">, ועיין הערה </w:t>
      </w:r>
      <w:r w:rsidR="003C2DF5">
        <w:rPr>
          <w:rFonts w:hint="cs"/>
          <w:rtl/>
          <w:lang w:bidi="he-IL"/>
        </w:rPr>
        <w:t>לקמן.</w:t>
      </w:r>
    </w:p>
    <w:p w:rsidR="00ED3E2F" w:rsidRDefault="00ED3E2F" w:rsidP="00ED3E2F">
      <w:pPr>
        <w:pStyle w:val="2"/>
        <w:rPr>
          <w:rtl/>
        </w:rPr>
      </w:pPr>
      <w:r>
        <w:rPr>
          <w:rFonts w:hint="cs"/>
          <w:rtl/>
        </w:rPr>
        <w:t>כשלא ידוע כמה איסור נשפך לקדירה</w:t>
      </w:r>
    </w:p>
    <w:p w:rsidR="0052797A" w:rsidRDefault="003C2DF5" w:rsidP="0052797A">
      <w:pPr>
        <w:bidi/>
        <w:rPr>
          <w:rtl/>
          <w:lang w:bidi="he-IL"/>
        </w:rPr>
      </w:pPr>
      <w:r w:rsidRPr="00ED3E2F">
        <w:rPr>
          <w:rFonts w:hint="cs"/>
          <w:b/>
          <w:bCs/>
          <w:rtl/>
          <w:lang w:bidi="he-IL"/>
        </w:rPr>
        <w:t>כ'</w:t>
      </w:r>
      <w:r>
        <w:rPr>
          <w:rFonts w:hint="cs"/>
          <w:rtl/>
          <w:lang w:bidi="he-IL"/>
        </w:rPr>
        <w:t xml:space="preserve"> </w:t>
      </w:r>
      <w:proofErr w:type="spellStart"/>
      <w:r>
        <w:rPr>
          <w:rFonts w:hint="cs"/>
          <w:rtl/>
          <w:lang w:bidi="he-IL"/>
        </w:rPr>
        <w:t>פת"ש</w:t>
      </w:r>
      <w:proofErr w:type="spellEnd"/>
      <w:r>
        <w:rPr>
          <w:rFonts w:hint="cs"/>
          <w:rtl/>
          <w:lang w:bidi="he-IL"/>
        </w:rPr>
        <w:t xml:space="preserve"> ס"ק ח' בשם </w:t>
      </w:r>
      <w:r w:rsidR="00204C92">
        <w:rPr>
          <w:rFonts w:hint="cs"/>
          <w:rtl/>
          <w:lang w:bidi="he-IL"/>
        </w:rPr>
        <w:t xml:space="preserve">שו"ת </w:t>
      </w:r>
      <w:r>
        <w:rPr>
          <w:rFonts w:hint="cs"/>
          <w:rtl/>
          <w:lang w:bidi="he-IL"/>
        </w:rPr>
        <w:t>אמונת שמואל, שאם שפך גוי או קטן דם בקדירה של בשר וידוע שיש רוב אך ספק אם יש ששים לבטלו מותר, משום שדם שבשלו אינו אלא ספק דרבנן והכא הוה כנשפך שהרי לא רמי עליה למידע כמה דם שפך בקדירה ומ"מ לא הכריע בזה לקולא, ויש לדקדק שנקט דוקא גוי או קטן, אבל שפך לתוכו גדול ואינו לפנינו לא חשיב ספק ועיין הערה</w:t>
      </w:r>
      <w:r w:rsidR="003E22BF">
        <w:rPr>
          <w:rStyle w:val="a5"/>
          <w:rtl/>
          <w:lang w:bidi="he-IL"/>
        </w:rPr>
        <w:footnoteReference w:id="13"/>
      </w:r>
      <w:r>
        <w:rPr>
          <w:rFonts w:hint="cs"/>
          <w:rtl/>
          <w:lang w:bidi="he-IL"/>
        </w:rPr>
        <w:t xml:space="preserve">. </w:t>
      </w:r>
    </w:p>
    <w:p w:rsidR="0052797A" w:rsidRDefault="0052797A" w:rsidP="0052797A">
      <w:pPr>
        <w:pStyle w:val="2"/>
        <w:rPr>
          <w:rtl/>
        </w:rPr>
      </w:pPr>
      <w:r>
        <w:rPr>
          <w:rFonts w:hint="cs"/>
          <w:rtl/>
        </w:rPr>
        <w:lastRenderedPageBreak/>
        <w:t xml:space="preserve">ביאור דברי </w:t>
      </w:r>
      <w:proofErr w:type="spellStart"/>
      <w:r>
        <w:rPr>
          <w:rFonts w:hint="cs"/>
          <w:rtl/>
        </w:rPr>
        <w:t>הט"ז</w:t>
      </w:r>
      <w:proofErr w:type="spellEnd"/>
    </w:p>
    <w:p w:rsidR="002D1DBF" w:rsidRDefault="009D66A1" w:rsidP="0052797A">
      <w:pPr>
        <w:bidi/>
        <w:rPr>
          <w:rtl/>
          <w:lang w:bidi="he-IL"/>
        </w:rPr>
      </w:pPr>
      <w:r w:rsidRPr="0052797A">
        <w:rPr>
          <w:rFonts w:hint="cs"/>
          <w:b/>
          <w:bCs/>
          <w:rtl/>
          <w:lang w:bidi="he-IL"/>
        </w:rPr>
        <w:t>בט"ז</w:t>
      </w:r>
      <w:r>
        <w:rPr>
          <w:rFonts w:hint="cs"/>
          <w:rtl/>
          <w:lang w:bidi="he-IL"/>
        </w:rPr>
        <w:t xml:space="preserve"> ס"ק ו' הביא את הטעם של </w:t>
      </w:r>
      <w:proofErr w:type="spellStart"/>
      <w:r>
        <w:rPr>
          <w:rFonts w:hint="cs"/>
          <w:rtl/>
          <w:lang w:bidi="he-IL"/>
        </w:rPr>
        <w:t>המרדכי</w:t>
      </w:r>
      <w:proofErr w:type="spellEnd"/>
      <w:r>
        <w:rPr>
          <w:rFonts w:hint="cs"/>
          <w:rtl/>
          <w:lang w:bidi="he-IL"/>
        </w:rPr>
        <w:t xml:space="preserve"> הנ"ל, </w:t>
      </w:r>
      <w:proofErr w:type="spellStart"/>
      <w:r>
        <w:rPr>
          <w:rFonts w:hint="cs"/>
          <w:rtl/>
          <w:lang w:bidi="he-IL"/>
        </w:rPr>
        <w:t>והק</w:t>
      </w:r>
      <w:proofErr w:type="spellEnd"/>
      <w:r>
        <w:rPr>
          <w:rFonts w:hint="cs"/>
          <w:rtl/>
          <w:lang w:bidi="he-IL"/>
        </w:rPr>
        <w:t xml:space="preserve">' ממה שנקט </w:t>
      </w:r>
      <w:r w:rsidR="00177A1C">
        <w:rPr>
          <w:rFonts w:hint="cs"/>
          <w:rtl/>
          <w:lang w:bidi="he-IL"/>
        </w:rPr>
        <w:t xml:space="preserve">הטור להתיר הגבינות בספק של </w:t>
      </w:r>
      <w:proofErr w:type="spellStart"/>
      <w:r w:rsidR="00177A1C">
        <w:rPr>
          <w:rFonts w:hint="cs"/>
          <w:rtl/>
          <w:lang w:bidi="he-IL"/>
        </w:rPr>
        <w:t>סירכא</w:t>
      </w:r>
      <w:proofErr w:type="spellEnd"/>
      <w:r>
        <w:rPr>
          <w:rFonts w:hint="cs"/>
          <w:rtl/>
          <w:lang w:bidi="he-IL"/>
        </w:rPr>
        <w:t xml:space="preserve"> שאין אנו בקיאים בבדיקתן משום דהוה ס"ס ע"ש, וק' הא ספק חסרון ידיעה לא הוה אלא ספק של שוטים ולמה מצטרף לס"ס</w:t>
      </w:r>
      <w:r w:rsidR="00177A1C">
        <w:rPr>
          <w:rStyle w:val="a5"/>
          <w:rtl/>
          <w:lang w:bidi="he-IL"/>
        </w:rPr>
        <w:footnoteReference w:id="14"/>
      </w:r>
      <w:r w:rsidR="00177A1C">
        <w:rPr>
          <w:rFonts w:hint="cs"/>
          <w:rtl/>
          <w:lang w:bidi="he-IL"/>
        </w:rPr>
        <w:t xml:space="preserve">, ועיין </w:t>
      </w:r>
      <w:proofErr w:type="spellStart"/>
      <w:r w:rsidR="00177A1C">
        <w:rPr>
          <w:rFonts w:hint="cs"/>
          <w:rtl/>
          <w:lang w:bidi="he-IL"/>
        </w:rPr>
        <w:t>נקוה"כ</w:t>
      </w:r>
      <w:proofErr w:type="spellEnd"/>
      <w:r>
        <w:rPr>
          <w:rFonts w:hint="cs"/>
          <w:rtl/>
          <w:lang w:bidi="he-IL"/>
        </w:rPr>
        <w:t>.</w:t>
      </w:r>
    </w:p>
    <w:p w:rsidR="006634A2" w:rsidRDefault="00177A1C" w:rsidP="00177A1C">
      <w:pPr>
        <w:bidi/>
        <w:rPr>
          <w:rtl/>
          <w:lang w:bidi="he-IL"/>
        </w:rPr>
      </w:pPr>
      <w:r>
        <w:rPr>
          <w:rFonts w:hint="cs"/>
          <w:rtl/>
          <w:lang w:bidi="he-IL"/>
        </w:rPr>
        <w:t xml:space="preserve">ותי' </w:t>
      </w:r>
      <w:proofErr w:type="spellStart"/>
      <w:r>
        <w:rPr>
          <w:rFonts w:hint="cs"/>
          <w:rtl/>
          <w:lang w:bidi="he-IL"/>
        </w:rPr>
        <w:t>הט"ז</w:t>
      </w:r>
      <w:proofErr w:type="spellEnd"/>
      <w:r>
        <w:rPr>
          <w:rFonts w:hint="cs"/>
          <w:rtl/>
          <w:lang w:bidi="he-IL"/>
        </w:rPr>
        <w:t xml:space="preserve"> </w:t>
      </w:r>
      <w:proofErr w:type="spellStart"/>
      <w:r>
        <w:rPr>
          <w:rFonts w:hint="cs"/>
          <w:rtl/>
          <w:lang w:bidi="he-IL"/>
        </w:rPr>
        <w:t>דהתם</w:t>
      </w:r>
      <w:proofErr w:type="spellEnd"/>
      <w:r>
        <w:rPr>
          <w:rFonts w:hint="cs"/>
          <w:rtl/>
          <w:lang w:bidi="he-IL"/>
        </w:rPr>
        <w:t xml:space="preserve"> עדיף כיון שהוא חסרון ידיעה לכל העולם לא חשיב ספק של שוטים, אלא שא"כ למה לענין כחל אזלינן לחומרא הא הוה ספק לכל העולם, ותי' </w:t>
      </w:r>
      <w:proofErr w:type="spellStart"/>
      <w:r>
        <w:rPr>
          <w:rFonts w:hint="cs"/>
          <w:rtl/>
          <w:lang w:bidi="he-IL"/>
        </w:rPr>
        <w:t>הט"ז</w:t>
      </w:r>
      <w:proofErr w:type="spellEnd"/>
      <w:r>
        <w:rPr>
          <w:rFonts w:hint="cs"/>
          <w:rtl/>
          <w:lang w:bidi="he-IL"/>
        </w:rPr>
        <w:t xml:space="preserve"> וז"</w:t>
      </w:r>
      <w:r w:rsidR="00A064FF">
        <w:rPr>
          <w:rFonts w:hint="cs"/>
          <w:rtl/>
          <w:lang w:bidi="he-IL"/>
        </w:rPr>
        <w:t>ל ונראה לתרץ</w:t>
      </w:r>
      <w:r>
        <w:rPr>
          <w:rFonts w:hint="cs"/>
          <w:rtl/>
          <w:lang w:bidi="he-IL"/>
        </w:rPr>
        <w:t xml:space="preserve"> דיש כאן שני </w:t>
      </w:r>
      <w:proofErr w:type="spellStart"/>
      <w:r>
        <w:rPr>
          <w:rFonts w:hint="cs"/>
          <w:rtl/>
          <w:lang w:bidi="he-IL"/>
        </w:rPr>
        <w:t>ענינים</w:t>
      </w:r>
      <w:proofErr w:type="spellEnd"/>
      <w:r>
        <w:rPr>
          <w:rFonts w:hint="cs"/>
          <w:rtl/>
          <w:lang w:bidi="he-IL"/>
        </w:rPr>
        <w:t xml:space="preserve"> בספק </w:t>
      </w:r>
      <w:proofErr w:type="spellStart"/>
      <w:r>
        <w:rPr>
          <w:rFonts w:hint="cs"/>
          <w:rtl/>
          <w:lang w:bidi="he-IL"/>
        </w:rPr>
        <w:t>דחסרון</w:t>
      </w:r>
      <w:proofErr w:type="spellEnd"/>
      <w:r>
        <w:rPr>
          <w:rFonts w:hint="cs"/>
          <w:rtl/>
          <w:lang w:bidi="he-IL"/>
        </w:rPr>
        <w:t xml:space="preserve"> בקיאות וכו' וצד השני באם הספק הוא באיזה ענין נשער כי יש לנו שני שיעורים </w:t>
      </w:r>
      <w:proofErr w:type="spellStart"/>
      <w:r>
        <w:rPr>
          <w:rFonts w:hint="cs"/>
          <w:rtl/>
          <w:lang w:bidi="he-IL"/>
        </w:rPr>
        <w:t>וכו</w:t>
      </w:r>
      <w:proofErr w:type="spellEnd"/>
      <w:r>
        <w:rPr>
          <w:rFonts w:hint="cs"/>
          <w:rtl/>
          <w:lang w:bidi="he-IL"/>
        </w:rPr>
        <w:t>',</w:t>
      </w:r>
      <w:r w:rsidR="006634A2">
        <w:rPr>
          <w:rFonts w:hint="cs"/>
          <w:rtl/>
          <w:lang w:bidi="he-IL"/>
        </w:rPr>
        <w:t xml:space="preserve"> </w:t>
      </w:r>
      <w:proofErr w:type="spellStart"/>
      <w:r w:rsidR="006634A2">
        <w:rPr>
          <w:rFonts w:hint="cs"/>
          <w:rtl/>
          <w:lang w:bidi="he-IL"/>
        </w:rPr>
        <w:t>דא"כ</w:t>
      </w:r>
      <w:proofErr w:type="spellEnd"/>
      <w:r w:rsidR="006634A2">
        <w:rPr>
          <w:rFonts w:hint="cs"/>
          <w:rtl/>
          <w:lang w:bidi="he-IL"/>
        </w:rPr>
        <w:t xml:space="preserve"> יש לך להתיר בכל ענין והיכן</w:t>
      </w:r>
      <w:r>
        <w:rPr>
          <w:rFonts w:hint="cs"/>
          <w:rtl/>
          <w:lang w:bidi="he-IL"/>
        </w:rPr>
        <w:t xml:space="preserve"> תמצא איסור</w:t>
      </w:r>
      <w:r w:rsidR="004F5870">
        <w:rPr>
          <w:rFonts w:hint="cs"/>
          <w:rtl/>
          <w:lang w:bidi="he-IL"/>
        </w:rPr>
        <w:t xml:space="preserve">א בזה אזלינן לחומרא אפי' אם </w:t>
      </w:r>
      <w:proofErr w:type="spellStart"/>
      <w:r w:rsidR="004F5870">
        <w:rPr>
          <w:rFonts w:hint="cs"/>
          <w:rtl/>
          <w:lang w:bidi="he-IL"/>
        </w:rPr>
        <w:t>החסרון</w:t>
      </w:r>
      <w:proofErr w:type="spellEnd"/>
      <w:r>
        <w:rPr>
          <w:rFonts w:hint="cs"/>
          <w:rtl/>
          <w:lang w:bidi="he-IL"/>
        </w:rPr>
        <w:t xml:space="preserve"> לכל העולם</w:t>
      </w:r>
      <w:r w:rsidR="004F5870">
        <w:rPr>
          <w:rFonts w:hint="cs"/>
          <w:rtl/>
          <w:lang w:bidi="he-IL"/>
        </w:rPr>
        <w:t xml:space="preserve">, כיון שיש עכ"פ שיעור אחר שיצא מספק ודאי </w:t>
      </w:r>
      <w:proofErr w:type="spellStart"/>
      <w:r w:rsidR="004F5870">
        <w:rPr>
          <w:rFonts w:hint="cs"/>
          <w:rtl/>
          <w:lang w:bidi="he-IL"/>
        </w:rPr>
        <w:t>חוששין</w:t>
      </w:r>
      <w:proofErr w:type="spellEnd"/>
      <w:r w:rsidR="004F5870">
        <w:rPr>
          <w:rFonts w:hint="cs"/>
          <w:rtl/>
          <w:lang w:bidi="he-IL"/>
        </w:rPr>
        <w:t xml:space="preserve"> לו וכו' ע"כ, ודבריו צ"ב שאפשר לפרש בשני אנפי, </w:t>
      </w:r>
      <w:proofErr w:type="spellStart"/>
      <w:r w:rsidR="004F5870">
        <w:rPr>
          <w:rFonts w:hint="cs"/>
          <w:rtl/>
          <w:lang w:bidi="he-IL"/>
        </w:rPr>
        <w:t>דלכאו</w:t>
      </w:r>
      <w:proofErr w:type="spellEnd"/>
      <w:r w:rsidR="004F5870">
        <w:rPr>
          <w:rFonts w:hint="cs"/>
          <w:rtl/>
          <w:lang w:bidi="he-IL"/>
        </w:rPr>
        <w:t xml:space="preserve">' משמע </w:t>
      </w:r>
      <w:r w:rsidR="00B4719B">
        <w:rPr>
          <w:rFonts w:hint="cs"/>
          <w:rtl/>
          <w:lang w:bidi="he-IL"/>
        </w:rPr>
        <w:t xml:space="preserve">כוונתו שבכחל יש את טעמו של </w:t>
      </w:r>
      <w:proofErr w:type="spellStart"/>
      <w:r w:rsidR="00B4719B">
        <w:rPr>
          <w:rFonts w:hint="cs"/>
          <w:rtl/>
          <w:lang w:bidi="he-IL"/>
        </w:rPr>
        <w:t>הר"ן</w:t>
      </w:r>
      <w:proofErr w:type="spellEnd"/>
      <w:r w:rsidR="004F5870">
        <w:rPr>
          <w:rFonts w:hint="cs"/>
          <w:rtl/>
          <w:lang w:bidi="he-IL"/>
        </w:rPr>
        <w:t xml:space="preserve"> וכן הבין </w:t>
      </w:r>
      <w:proofErr w:type="spellStart"/>
      <w:r w:rsidR="004F5870">
        <w:rPr>
          <w:rFonts w:hint="cs"/>
          <w:rtl/>
          <w:lang w:bidi="he-IL"/>
        </w:rPr>
        <w:t>הפמ"ג</w:t>
      </w:r>
      <w:proofErr w:type="spellEnd"/>
      <w:r w:rsidR="004F5870">
        <w:rPr>
          <w:rFonts w:hint="cs"/>
          <w:rtl/>
          <w:lang w:bidi="he-IL"/>
        </w:rPr>
        <w:t xml:space="preserve">, אלא </w:t>
      </w:r>
      <w:proofErr w:type="spellStart"/>
      <w:r w:rsidR="004F5870">
        <w:rPr>
          <w:rFonts w:hint="cs"/>
          <w:rtl/>
          <w:lang w:bidi="he-IL"/>
        </w:rPr>
        <w:t>שלפ"</w:t>
      </w:r>
      <w:r w:rsidR="006634A2">
        <w:rPr>
          <w:rFonts w:hint="cs"/>
          <w:rtl/>
          <w:lang w:bidi="he-IL"/>
        </w:rPr>
        <w:t>ז</w:t>
      </w:r>
      <w:proofErr w:type="spellEnd"/>
      <w:r w:rsidR="006634A2">
        <w:rPr>
          <w:rFonts w:hint="cs"/>
          <w:rtl/>
          <w:lang w:bidi="he-IL"/>
        </w:rPr>
        <w:t xml:space="preserve"> אין כאן שום דמיון לדין הראשון היכא שאינו יודע לשער </w:t>
      </w:r>
      <w:proofErr w:type="spellStart"/>
      <w:r w:rsidR="006634A2">
        <w:rPr>
          <w:rFonts w:hint="cs"/>
          <w:rtl/>
          <w:lang w:bidi="he-IL"/>
        </w:rPr>
        <w:t>דהתם</w:t>
      </w:r>
      <w:proofErr w:type="spellEnd"/>
      <w:r w:rsidR="006634A2">
        <w:rPr>
          <w:rFonts w:hint="cs"/>
          <w:rtl/>
          <w:lang w:bidi="he-IL"/>
        </w:rPr>
        <w:t xml:space="preserve"> אינו אלא משום שהו</w:t>
      </w:r>
      <w:r w:rsidR="00381F1D">
        <w:rPr>
          <w:rFonts w:hint="cs"/>
          <w:rtl/>
          <w:lang w:bidi="he-IL"/>
        </w:rPr>
        <w:t>א ספק של שוטים, ובט"ז עצמו בהגה</w:t>
      </w:r>
      <w:r w:rsidR="00B4719B">
        <w:rPr>
          <w:rFonts w:hint="cs"/>
          <w:rtl/>
          <w:lang w:bidi="he-IL"/>
        </w:rPr>
        <w:t xml:space="preserve">ת ט"ז מחק תיבות </w:t>
      </w:r>
      <w:proofErr w:type="spellStart"/>
      <w:r w:rsidR="00B4719B">
        <w:rPr>
          <w:rFonts w:hint="cs"/>
          <w:rtl/>
          <w:lang w:bidi="he-IL"/>
        </w:rPr>
        <w:t>דהיכן</w:t>
      </w:r>
      <w:proofErr w:type="spellEnd"/>
      <w:r w:rsidR="00B4719B">
        <w:rPr>
          <w:rFonts w:hint="cs"/>
          <w:rtl/>
          <w:lang w:bidi="he-IL"/>
        </w:rPr>
        <w:t xml:space="preserve"> תמצא איסורא ע"ש, משמע שלא בא לבאר כמו </w:t>
      </w:r>
      <w:proofErr w:type="spellStart"/>
      <w:r w:rsidR="00B4719B">
        <w:rPr>
          <w:rFonts w:hint="cs"/>
          <w:rtl/>
          <w:lang w:bidi="he-IL"/>
        </w:rPr>
        <w:t>הר"ן</w:t>
      </w:r>
      <w:proofErr w:type="spellEnd"/>
      <w:r w:rsidR="006634A2">
        <w:rPr>
          <w:rFonts w:hint="cs"/>
          <w:rtl/>
          <w:lang w:bidi="he-IL"/>
        </w:rPr>
        <w:t>.</w:t>
      </w:r>
    </w:p>
    <w:p w:rsidR="00822BC0" w:rsidRDefault="00822BC0" w:rsidP="00822BC0">
      <w:pPr>
        <w:pStyle w:val="2"/>
        <w:rPr>
          <w:rFonts w:hint="cs"/>
          <w:rtl/>
        </w:rPr>
      </w:pPr>
      <w:r>
        <w:rPr>
          <w:rFonts w:hint="cs"/>
          <w:rtl/>
        </w:rPr>
        <w:t xml:space="preserve">ביאור דברי </w:t>
      </w:r>
      <w:proofErr w:type="spellStart"/>
      <w:r>
        <w:rPr>
          <w:rFonts w:hint="cs"/>
          <w:rtl/>
        </w:rPr>
        <w:t>הט"ז</w:t>
      </w:r>
      <w:proofErr w:type="spellEnd"/>
      <w:r>
        <w:rPr>
          <w:rFonts w:hint="cs"/>
          <w:rtl/>
        </w:rPr>
        <w:t xml:space="preserve"> באופן אחר</w:t>
      </w:r>
    </w:p>
    <w:p w:rsidR="00A20246" w:rsidRDefault="006634A2" w:rsidP="00926192">
      <w:pPr>
        <w:bidi/>
        <w:rPr>
          <w:rtl/>
          <w:lang w:bidi="he-IL"/>
        </w:rPr>
      </w:pPr>
      <w:r w:rsidRPr="001A50E4">
        <w:rPr>
          <w:rFonts w:hint="cs"/>
          <w:b/>
          <w:bCs/>
          <w:rtl/>
          <w:lang w:bidi="he-IL"/>
        </w:rPr>
        <w:t>ויותר</w:t>
      </w:r>
      <w:r>
        <w:rPr>
          <w:rFonts w:hint="cs"/>
          <w:rtl/>
          <w:lang w:bidi="he-IL"/>
        </w:rPr>
        <w:t xml:space="preserve"> נראה לפרש </w:t>
      </w:r>
      <w:r w:rsidR="00381F1D">
        <w:rPr>
          <w:rFonts w:hint="cs"/>
          <w:rtl/>
          <w:lang w:bidi="he-IL"/>
        </w:rPr>
        <w:t xml:space="preserve">שבדבר שיש אפשרות לצאת מידי ספק, בזה גם בספק דרבנן יש לנו לילך לחומרא, ולהכי בכחל </w:t>
      </w:r>
      <w:proofErr w:type="spellStart"/>
      <w:r w:rsidR="00C817E1">
        <w:rPr>
          <w:rFonts w:hint="cs"/>
          <w:rtl/>
          <w:lang w:bidi="he-IL"/>
        </w:rPr>
        <w:t>מכיון</w:t>
      </w:r>
      <w:proofErr w:type="spellEnd"/>
      <w:r w:rsidR="00C817E1">
        <w:rPr>
          <w:rFonts w:hint="cs"/>
          <w:rtl/>
          <w:lang w:bidi="he-IL"/>
        </w:rPr>
        <w:t xml:space="preserve"> שיש שני אופנים לשער, שאפשר לשער </w:t>
      </w:r>
      <w:r w:rsidR="00394FDD">
        <w:rPr>
          <w:rFonts w:hint="cs"/>
          <w:rtl/>
          <w:lang w:bidi="he-IL"/>
        </w:rPr>
        <w:t xml:space="preserve">בכולו ותצא מידי ספק ובכי האי </w:t>
      </w:r>
      <w:proofErr w:type="spellStart"/>
      <w:r w:rsidR="00394FDD">
        <w:rPr>
          <w:rFonts w:hint="cs"/>
          <w:rtl/>
          <w:lang w:bidi="he-IL"/>
        </w:rPr>
        <w:t>גונא</w:t>
      </w:r>
      <w:proofErr w:type="spellEnd"/>
      <w:r w:rsidR="00394FDD">
        <w:rPr>
          <w:rFonts w:hint="cs"/>
          <w:rtl/>
          <w:lang w:bidi="he-IL"/>
        </w:rPr>
        <w:t xml:space="preserve"> לא אמרינן ספק דרבנן לקולא</w:t>
      </w:r>
      <w:r w:rsidR="00926192" w:rsidRPr="00926192">
        <w:rPr>
          <w:rFonts w:hint="cs"/>
          <w:rtl/>
          <w:lang w:bidi="he-IL"/>
        </w:rPr>
        <w:t xml:space="preserve"> </w:t>
      </w:r>
      <w:r w:rsidR="00926192">
        <w:rPr>
          <w:rFonts w:hint="cs"/>
          <w:rtl/>
          <w:lang w:bidi="he-IL"/>
        </w:rPr>
        <w:t>ו</w:t>
      </w:r>
      <w:r w:rsidR="00926192">
        <w:rPr>
          <w:rFonts w:hint="cs"/>
          <w:rtl/>
          <w:lang w:bidi="he-IL"/>
        </w:rPr>
        <w:t>עדיין צ"ב מה הדמיון לספק של ש</w:t>
      </w:r>
      <w:r w:rsidR="00926192">
        <w:rPr>
          <w:rFonts w:hint="cs"/>
          <w:rtl/>
          <w:lang w:bidi="he-IL"/>
        </w:rPr>
        <w:t>וטים</w:t>
      </w:r>
      <w:r w:rsidR="00B4719B">
        <w:rPr>
          <w:rStyle w:val="a5"/>
          <w:rtl/>
          <w:lang w:bidi="he-IL"/>
        </w:rPr>
        <w:footnoteReference w:id="15"/>
      </w:r>
      <w:r w:rsidR="00926192">
        <w:rPr>
          <w:rFonts w:hint="cs"/>
          <w:rtl/>
          <w:lang w:bidi="he-IL"/>
        </w:rPr>
        <w:t xml:space="preserve">, ועוד צ"ע </w:t>
      </w:r>
      <w:r w:rsidR="00394FDD">
        <w:rPr>
          <w:rFonts w:hint="cs"/>
          <w:rtl/>
          <w:lang w:bidi="he-IL"/>
        </w:rPr>
        <w:t xml:space="preserve">שהרי עיקר דין כחל היינו בדיעבד שכבר בשלוהו בקדירה וא"כ הוא ספק בדיעבד ואם לא היה ששים כנגד כולו </w:t>
      </w:r>
      <w:proofErr w:type="spellStart"/>
      <w:r w:rsidR="00394FDD">
        <w:rPr>
          <w:rFonts w:hint="cs"/>
          <w:rtl/>
          <w:lang w:bidi="he-IL"/>
        </w:rPr>
        <w:t>אסרינן</w:t>
      </w:r>
      <w:proofErr w:type="spellEnd"/>
      <w:r w:rsidR="00394FDD">
        <w:rPr>
          <w:rFonts w:hint="cs"/>
          <w:rtl/>
          <w:lang w:bidi="he-IL"/>
        </w:rPr>
        <w:t xml:space="preserve"> ליה, וא"כ מ"ש מספק שנשפך דאזלינן לחומרא, </w:t>
      </w:r>
      <w:r w:rsidR="0076597B">
        <w:rPr>
          <w:rFonts w:hint="cs"/>
          <w:rtl/>
          <w:lang w:bidi="he-IL"/>
        </w:rPr>
        <w:t>ועיין הערה</w:t>
      </w:r>
      <w:r w:rsidR="00B4719B">
        <w:rPr>
          <w:rStyle w:val="a5"/>
          <w:rtl/>
          <w:lang w:bidi="he-IL"/>
        </w:rPr>
        <w:footnoteReference w:id="16"/>
      </w:r>
      <w:r w:rsidR="0076597B">
        <w:rPr>
          <w:rFonts w:hint="cs"/>
          <w:rtl/>
          <w:lang w:bidi="he-IL"/>
        </w:rPr>
        <w:t>.</w:t>
      </w:r>
    </w:p>
    <w:p w:rsidR="00481FF8" w:rsidRDefault="00A20246" w:rsidP="00A20246">
      <w:pPr>
        <w:bidi/>
        <w:rPr>
          <w:rtl/>
          <w:lang w:bidi="he-IL"/>
        </w:rPr>
      </w:pPr>
      <w:r>
        <w:rPr>
          <w:rFonts w:hint="cs"/>
          <w:rtl/>
          <w:lang w:bidi="he-IL"/>
        </w:rPr>
        <w:lastRenderedPageBreak/>
        <w:t xml:space="preserve">עוד כ' </w:t>
      </w:r>
      <w:proofErr w:type="spellStart"/>
      <w:r>
        <w:rPr>
          <w:rFonts w:hint="cs"/>
          <w:rtl/>
          <w:lang w:bidi="he-IL"/>
        </w:rPr>
        <w:t>הט"ז</w:t>
      </w:r>
      <w:proofErr w:type="spellEnd"/>
      <w:r>
        <w:rPr>
          <w:rFonts w:hint="cs"/>
          <w:rtl/>
          <w:lang w:bidi="he-IL"/>
        </w:rPr>
        <w:t xml:space="preserve"> שבמקום שהוא ספק ידיעה אף באופן שהוא ספק לכל העולם ולא חשיב ספק של שוטים, אכתי במקום שאפשר לעשות תקנה אין לנו להקל מספק ע"ש, וצ"ב שהרי במקום </w:t>
      </w:r>
      <w:proofErr w:type="spellStart"/>
      <w:r>
        <w:rPr>
          <w:rFonts w:hint="cs"/>
          <w:rtl/>
          <w:lang w:bidi="he-IL"/>
        </w:rPr>
        <w:t>דליכא</w:t>
      </w:r>
      <w:proofErr w:type="spellEnd"/>
      <w:r>
        <w:rPr>
          <w:rFonts w:hint="cs"/>
          <w:rtl/>
          <w:lang w:bidi="he-IL"/>
        </w:rPr>
        <w:t xml:space="preserve"> תקנה חשיב שפיר ספק וא"כ מה עני</w:t>
      </w:r>
      <w:r w:rsidR="001540B6">
        <w:rPr>
          <w:rFonts w:hint="cs"/>
          <w:rtl/>
          <w:lang w:bidi="he-IL"/>
        </w:rPr>
        <w:t xml:space="preserve">ן </w:t>
      </w:r>
      <w:proofErr w:type="spellStart"/>
      <w:r w:rsidR="001540B6">
        <w:rPr>
          <w:rFonts w:hint="cs"/>
          <w:rtl/>
          <w:lang w:bidi="he-IL"/>
        </w:rPr>
        <w:t>החומרא</w:t>
      </w:r>
      <w:proofErr w:type="spellEnd"/>
      <w:r w:rsidR="001540B6">
        <w:rPr>
          <w:rFonts w:hint="cs"/>
          <w:rtl/>
          <w:lang w:bidi="he-IL"/>
        </w:rPr>
        <w:t xml:space="preserve"> במקום שאין לעשות תקנה ועיין הערה</w:t>
      </w:r>
      <w:r w:rsidR="001540B6">
        <w:rPr>
          <w:rStyle w:val="a5"/>
          <w:rtl/>
          <w:lang w:bidi="he-IL"/>
        </w:rPr>
        <w:footnoteReference w:id="17"/>
      </w:r>
      <w:r w:rsidR="001540B6">
        <w:rPr>
          <w:rFonts w:hint="cs"/>
          <w:rtl/>
          <w:lang w:bidi="he-IL"/>
        </w:rPr>
        <w:t>.</w:t>
      </w:r>
      <w:r>
        <w:rPr>
          <w:rFonts w:hint="cs"/>
          <w:rtl/>
          <w:lang w:bidi="he-IL"/>
        </w:rPr>
        <w:t xml:space="preserve"> </w:t>
      </w:r>
      <w:r w:rsidR="00394FDD">
        <w:rPr>
          <w:rFonts w:hint="cs"/>
          <w:rtl/>
          <w:lang w:bidi="he-IL"/>
        </w:rPr>
        <w:t xml:space="preserve"> </w:t>
      </w:r>
    </w:p>
    <w:p w:rsidR="00822BC0" w:rsidRDefault="00822BC0" w:rsidP="00822BC0">
      <w:pPr>
        <w:pStyle w:val="2"/>
        <w:rPr>
          <w:rFonts w:hint="cs"/>
          <w:rtl/>
        </w:rPr>
      </w:pPr>
      <w:r>
        <w:rPr>
          <w:rFonts w:hint="cs"/>
          <w:rtl/>
        </w:rPr>
        <w:t xml:space="preserve">ראיית </w:t>
      </w:r>
      <w:proofErr w:type="spellStart"/>
      <w:r>
        <w:rPr>
          <w:rFonts w:hint="cs"/>
          <w:rtl/>
        </w:rPr>
        <w:t>הט"ז</w:t>
      </w:r>
      <w:proofErr w:type="spellEnd"/>
      <w:r>
        <w:rPr>
          <w:rFonts w:hint="cs"/>
          <w:rtl/>
        </w:rPr>
        <w:t xml:space="preserve"> מספק </w:t>
      </w:r>
      <w:proofErr w:type="spellStart"/>
      <w:r>
        <w:rPr>
          <w:rFonts w:hint="cs"/>
          <w:rtl/>
        </w:rPr>
        <w:t>בסירכא</w:t>
      </w:r>
      <w:proofErr w:type="spellEnd"/>
    </w:p>
    <w:p w:rsidR="00617275" w:rsidRDefault="00481FF8" w:rsidP="00822BC0">
      <w:pPr>
        <w:bidi/>
        <w:rPr>
          <w:rFonts w:hint="cs"/>
          <w:rtl/>
          <w:lang w:bidi="he-IL"/>
        </w:rPr>
      </w:pPr>
      <w:r w:rsidRPr="00926192">
        <w:rPr>
          <w:rFonts w:hint="cs"/>
          <w:b/>
          <w:bCs/>
          <w:rtl/>
          <w:lang w:bidi="he-IL"/>
        </w:rPr>
        <w:t>ב</w:t>
      </w:r>
      <w:r w:rsidR="00617275" w:rsidRPr="00926192">
        <w:rPr>
          <w:rFonts w:hint="cs"/>
          <w:b/>
          <w:bCs/>
          <w:rtl/>
          <w:lang w:bidi="he-IL"/>
        </w:rPr>
        <w:t>עיקר</w:t>
      </w:r>
      <w:r w:rsidR="00617275">
        <w:rPr>
          <w:rFonts w:hint="cs"/>
          <w:rtl/>
          <w:lang w:bidi="he-IL"/>
        </w:rPr>
        <w:t xml:space="preserve"> </w:t>
      </w:r>
      <w:proofErr w:type="spellStart"/>
      <w:r w:rsidR="00617275">
        <w:rPr>
          <w:rFonts w:hint="cs"/>
          <w:rtl/>
          <w:lang w:bidi="he-IL"/>
        </w:rPr>
        <w:t>קושית</w:t>
      </w:r>
      <w:proofErr w:type="spellEnd"/>
      <w:r w:rsidR="00617275">
        <w:rPr>
          <w:rFonts w:hint="cs"/>
          <w:rtl/>
          <w:lang w:bidi="he-IL"/>
        </w:rPr>
        <w:t xml:space="preserve"> </w:t>
      </w:r>
      <w:proofErr w:type="spellStart"/>
      <w:r w:rsidR="00617275">
        <w:rPr>
          <w:rFonts w:hint="cs"/>
          <w:rtl/>
          <w:lang w:bidi="he-IL"/>
        </w:rPr>
        <w:t>הט"ז</w:t>
      </w:r>
      <w:proofErr w:type="spellEnd"/>
      <w:r w:rsidR="00617275">
        <w:rPr>
          <w:rFonts w:hint="cs"/>
          <w:rtl/>
          <w:lang w:bidi="he-IL"/>
        </w:rPr>
        <w:t xml:space="preserve"> מהא </w:t>
      </w:r>
      <w:proofErr w:type="spellStart"/>
      <w:r w:rsidR="00617275">
        <w:rPr>
          <w:rFonts w:hint="cs"/>
          <w:rtl/>
          <w:lang w:bidi="he-IL"/>
        </w:rPr>
        <w:t>דלגבי</w:t>
      </w:r>
      <w:proofErr w:type="spellEnd"/>
      <w:r w:rsidR="00617275">
        <w:rPr>
          <w:rFonts w:hint="cs"/>
          <w:rtl/>
          <w:lang w:bidi="he-IL"/>
        </w:rPr>
        <w:t xml:space="preserve"> </w:t>
      </w:r>
      <w:proofErr w:type="spellStart"/>
      <w:r>
        <w:rPr>
          <w:rFonts w:hint="cs"/>
          <w:rtl/>
          <w:lang w:bidi="he-IL"/>
        </w:rPr>
        <w:t>סירכא</w:t>
      </w:r>
      <w:proofErr w:type="spellEnd"/>
      <w:r w:rsidR="00617275">
        <w:rPr>
          <w:rFonts w:hint="cs"/>
          <w:rtl/>
          <w:lang w:bidi="he-IL"/>
        </w:rPr>
        <w:t xml:space="preserve"> </w:t>
      </w:r>
      <w:proofErr w:type="spellStart"/>
      <w:r w:rsidR="00617275">
        <w:rPr>
          <w:rFonts w:hint="cs"/>
          <w:rtl/>
          <w:lang w:bidi="he-IL"/>
        </w:rPr>
        <w:t>מצרפינן</w:t>
      </w:r>
      <w:proofErr w:type="spellEnd"/>
      <w:r w:rsidR="00617275">
        <w:rPr>
          <w:rFonts w:hint="cs"/>
          <w:rtl/>
          <w:lang w:bidi="he-IL"/>
        </w:rPr>
        <w:t xml:space="preserve"> ספק ידיעה לס"ס, עיין </w:t>
      </w:r>
      <w:proofErr w:type="spellStart"/>
      <w:r w:rsidR="00617275">
        <w:rPr>
          <w:rFonts w:hint="cs"/>
          <w:rtl/>
          <w:lang w:bidi="he-IL"/>
        </w:rPr>
        <w:t>נקוה"כ</w:t>
      </w:r>
      <w:proofErr w:type="spellEnd"/>
      <w:r w:rsidR="00617275">
        <w:rPr>
          <w:rFonts w:hint="cs"/>
          <w:rtl/>
          <w:lang w:bidi="he-IL"/>
        </w:rPr>
        <w:t xml:space="preserve"> שתמה עליו דלא דמי </w:t>
      </w:r>
      <w:proofErr w:type="spellStart"/>
      <w:r w:rsidR="00617275">
        <w:rPr>
          <w:rFonts w:hint="cs"/>
          <w:rtl/>
          <w:lang w:bidi="he-IL"/>
        </w:rPr>
        <w:t>דהתם</w:t>
      </w:r>
      <w:proofErr w:type="spellEnd"/>
      <w:r w:rsidR="00617275">
        <w:rPr>
          <w:rFonts w:hint="cs"/>
          <w:rtl/>
          <w:lang w:bidi="he-IL"/>
        </w:rPr>
        <w:t xml:space="preserve"> </w:t>
      </w:r>
      <w:proofErr w:type="spellStart"/>
      <w:r w:rsidR="00617275">
        <w:rPr>
          <w:rFonts w:hint="cs"/>
          <w:rtl/>
          <w:lang w:bidi="he-IL"/>
        </w:rPr>
        <w:t>מדינא</w:t>
      </w:r>
      <w:proofErr w:type="spellEnd"/>
      <w:r w:rsidR="00617275">
        <w:rPr>
          <w:rFonts w:hint="cs"/>
          <w:rtl/>
          <w:lang w:bidi="he-IL"/>
        </w:rPr>
        <w:t xml:space="preserve"> שרי כיון שאפשר לבדוק רק שאנו </w:t>
      </w:r>
      <w:proofErr w:type="spellStart"/>
      <w:r w:rsidR="00617275">
        <w:rPr>
          <w:rFonts w:hint="cs"/>
          <w:rtl/>
          <w:lang w:bidi="he-IL"/>
        </w:rPr>
        <w:t>מחמרינן</w:t>
      </w:r>
      <w:proofErr w:type="spellEnd"/>
      <w:r w:rsidR="00617275">
        <w:rPr>
          <w:rFonts w:hint="cs"/>
          <w:rtl/>
          <w:lang w:bidi="he-IL"/>
        </w:rPr>
        <w:t xml:space="preserve"> מספק, </w:t>
      </w:r>
      <w:r w:rsidR="006A475E">
        <w:rPr>
          <w:rFonts w:hint="cs"/>
          <w:rtl/>
          <w:lang w:bidi="he-IL"/>
        </w:rPr>
        <w:t>ולכן בזה שפיר אפש</w:t>
      </w:r>
      <w:r w:rsidR="00C703A6">
        <w:rPr>
          <w:rFonts w:hint="cs"/>
          <w:rtl/>
          <w:lang w:bidi="he-IL"/>
        </w:rPr>
        <w:t xml:space="preserve">ר לצרף לס"ס, וע"ע פמ"ג שתמה על מה שכ' </w:t>
      </w:r>
      <w:proofErr w:type="spellStart"/>
      <w:r w:rsidR="00C703A6">
        <w:rPr>
          <w:rFonts w:hint="cs"/>
          <w:rtl/>
          <w:lang w:bidi="he-IL"/>
        </w:rPr>
        <w:t>הט"ז</w:t>
      </w:r>
      <w:proofErr w:type="spellEnd"/>
      <w:r w:rsidR="00C703A6">
        <w:rPr>
          <w:rFonts w:hint="cs"/>
          <w:rtl/>
          <w:lang w:bidi="he-IL"/>
        </w:rPr>
        <w:t xml:space="preserve"> </w:t>
      </w:r>
      <w:proofErr w:type="spellStart"/>
      <w:r w:rsidR="00C703A6">
        <w:rPr>
          <w:rFonts w:hint="cs"/>
          <w:rtl/>
          <w:lang w:bidi="he-IL"/>
        </w:rPr>
        <w:t>שהרשב"א</w:t>
      </w:r>
      <w:proofErr w:type="spellEnd"/>
      <w:r w:rsidR="00C703A6">
        <w:rPr>
          <w:rFonts w:hint="cs"/>
          <w:rtl/>
          <w:lang w:bidi="he-IL"/>
        </w:rPr>
        <w:t xml:space="preserve"> לשיטתו דלא חשיב ס"ס אפי' ספק ידיעה לכל העולם, שהרי </w:t>
      </w:r>
      <w:proofErr w:type="spellStart"/>
      <w:r w:rsidR="00C703A6">
        <w:rPr>
          <w:rFonts w:hint="cs"/>
          <w:rtl/>
          <w:lang w:bidi="he-IL"/>
        </w:rPr>
        <w:t>ברשב"א</w:t>
      </w:r>
      <w:proofErr w:type="spellEnd"/>
      <w:r w:rsidR="00C703A6">
        <w:rPr>
          <w:rFonts w:hint="cs"/>
          <w:rtl/>
          <w:lang w:bidi="he-IL"/>
        </w:rPr>
        <w:t xml:space="preserve"> מבואר הטעם משום שיצאה מחזקתה מחיים </w:t>
      </w:r>
      <w:proofErr w:type="spellStart"/>
      <w:r w:rsidR="00C703A6">
        <w:rPr>
          <w:rFonts w:hint="cs"/>
          <w:rtl/>
          <w:lang w:bidi="he-IL"/>
        </w:rPr>
        <w:t>דחזינן</w:t>
      </w:r>
      <w:proofErr w:type="spellEnd"/>
      <w:r w:rsidR="00C703A6">
        <w:rPr>
          <w:rFonts w:hint="cs"/>
          <w:rtl/>
          <w:lang w:bidi="he-IL"/>
        </w:rPr>
        <w:t xml:space="preserve"> שאינה מהרוב ע"ש, ועיין מה שתי'</w:t>
      </w:r>
      <w:r>
        <w:rPr>
          <w:rFonts w:hint="cs"/>
          <w:rtl/>
          <w:lang w:bidi="he-IL"/>
        </w:rPr>
        <w:t xml:space="preserve"> </w:t>
      </w:r>
      <w:proofErr w:type="spellStart"/>
      <w:r w:rsidR="00C703A6">
        <w:rPr>
          <w:rFonts w:hint="cs"/>
          <w:rtl/>
          <w:lang w:bidi="he-IL"/>
        </w:rPr>
        <w:t>בחוו"ד</w:t>
      </w:r>
      <w:proofErr w:type="spellEnd"/>
      <w:r w:rsidR="00C703A6">
        <w:rPr>
          <w:rFonts w:hint="cs"/>
          <w:rtl/>
          <w:lang w:bidi="he-IL"/>
        </w:rPr>
        <w:t xml:space="preserve"> ע"ש.</w:t>
      </w:r>
    </w:p>
    <w:p w:rsidR="004B5708" w:rsidRPr="00204C92" w:rsidRDefault="000858FF" w:rsidP="00204C92">
      <w:pPr>
        <w:pStyle w:val="3"/>
        <w:jc w:val="center"/>
        <w:rPr>
          <w:rFonts w:hint="cs"/>
          <w:rtl/>
        </w:rPr>
      </w:pPr>
      <w:r>
        <w:rPr>
          <w:noProof/>
        </w:rPr>
        <w:drawing>
          <wp:inline distT="0" distB="0" distL="0" distR="0" wp14:anchorId="28F0DB48" wp14:editId="3B191BEB">
            <wp:extent cx="1365885" cy="67310"/>
            <wp:effectExtent l="0" t="0" r="5715" b="889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885" cy="67310"/>
                    </a:xfrm>
                    <a:prstGeom prst="rect">
                      <a:avLst/>
                    </a:prstGeom>
                    <a:noFill/>
                  </pic:spPr>
                </pic:pic>
              </a:graphicData>
            </a:graphic>
          </wp:inline>
        </w:drawing>
      </w:r>
    </w:p>
    <w:p w:rsidR="002D1DBF" w:rsidRPr="00F17FA0" w:rsidRDefault="0032779A" w:rsidP="002F51A7">
      <w:pPr>
        <w:pStyle w:val="2"/>
        <w:rPr>
          <w:sz w:val="24"/>
          <w:szCs w:val="24"/>
          <w:rtl/>
        </w:rPr>
      </w:pPr>
      <w:r w:rsidRPr="00F17FA0">
        <w:rPr>
          <w:rFonts w:hint="cs"/>
          <w:sz w:val="24"/>
          <w:szCs w:val="24"/>
          <w:rtl/>
        </w:rPr>
        <w:t>סעיף ד'</w:t>
      </w:r>
    </w:p>
    <w:p w:rsidR="00822BC0" w:rsidRDefault="00822BC0" w:rsidP="00822BC0">
      <w:pPr>
        <w:pStyle w:val="2"/>
        <w:rPr>
          <w:rFonts w:hint="cs"/>
          <w:rtl/>
        </w:rPr>
      </w:pPr>
      <w:r>
        <w:rPr>
          <w:rFonts w:hint="cs"/>
          <w:rtl/>
        </w:rPr>
        <w:t>שיטת הראב"ד בכלי חרס</w:t>
      </w:r>
    </w:p>
    <w:p w:rsidR="0045703E" w:rsidRDefault="00822BC0" w:rsidP="00822BC0">
      <w:pPr>
        <w:bidi/>
        <w:rPr>
          <w:rtl/>
          <w:lang w:bidi="he-IL"/>
        </w:rPr>
      </w:pPr>
      <w:r w:rsidRPr="00822BC0">
        <w:rPr>
          <w:rFonts w:hint="cs"/>
          <w:b/>
          <w:bCs/>
          <w:rtl/>
          <w:lang w:bidi="he-IL"/>
        </w:rPr>
        <w:t>שו"ע</w:t>
      </w:r>
      <w:r>
        <w:rPr>
          <w:rFonts w:hint="cs"/>
          <w:rtl/>
          <w:lang w:bidi="he-IL"/>
        </w:rPr>
        <w:t xml:space="preserve"> </w:t>
      </w:r>
      <w:r w:rsidR="002F51A7">
        <w:rPr>
          <w:rFonts w:hint="cs"/>
          <w:rtl/>
          <w:lang w:bidi="he-IL"/>
        </w:rPr>
        <w:t xml:space="preserve">איסור שנתבשל עם ההיתר אפי' מכירו והוא שלם וזרקו צריך ששים כנגד כל האיסור מפני שאין אנו יודעים כמה יצא ממנו לפיכך המבשל בקדירת איסור שהיא בת יומא וכו' בין שהיא של חרס או עץ או מתכת ע"כ, השו"ע בא </w:t>
      </w:r>
      <w:proofErr w:type="spellStart"/>
      <w:r w:rsidR="002F51A7">
        <w:rPr>
          <w:rFonts w:hint="cs"/>
          <w:rtl/>
          <w:lang w:bidi="he-IL"/>
        </w:rPr>
        <w:t>לאפוקי</w:t>
      </w:r>
      <w:proofErr w:type="spellEnd"/>
      <w:r w:rsidR="002F51A7">
        <w:rPr>
          <w:rFonts w:hint="cs"/>
          <w:rtl/>
          <w:lang w:bidi="he-IL"/>
        </w:rPr>
        <w:t xml:space="preserve"> מדעת הראב"ד שהביא </w:t>
      </w:r>
      <w:proofErr w:type="spellStart"/>
      <w:r w:rsidR="002F51A7">
        <w:rPr>
          <w:rFonts w:hint="cs"/>
          <w:rtl/>
          <w:lang w:bidi="he-IL"/>
        </w:rPr>
        <w:t>הב"י</w:t>
      </w:r>
      <w:proofErr w:type="spellEnd"/>
      <w:r w:rsidR="002F51A7">
        <w:rPr>
          <w:rFonts w:hint="cs"/>
          <w:rtl/>
          <w:lang w:bidi="he-IL"/>
        </w:rPr>
        <w:t xml:space="preserve"> </w:t>
      </w:r>
      <w:proofErr w:type="spellStart"/>
      <w:r w:rsidR="002F51A7">
        <w:rPr>
          <w:rFonts w:hint="cs"/>
          <w:rtl/>
          <w:lang w:bidi="he-IL"/>
        </w:rPr>
        <w:t>שדוקא</w:t>
      </w:r>
      <w:proofErr w:type="spellEnd"/>
      <w:r w:rsidR="002F51A7">
        <w:rPr>
          <w:rFonts w:hint="cs"/>
          <w:rtl/>
          <w:lang w:bidi="he-IL"/>
        </w:rPr>
        <w:t xml:space="preserve"> בכלי חרס צריך לשער כנגד כולו, משא"כ בכלים שיש להם הכשר בהגעלה שאין צריך לשער כי אם באומד יפה ע"ש, והנה אין זה ענין כלל למה שנתבאר לקמן סעיף ה' שבכלי חרס נעשה נבילה משום שאין לו הכשר בהגעלה</w:t>
      </w:r>
      <w:r w:rsidR="0045703E">
        <w:rPr>
          <w:rFonts w:hint="cs"/>
          <w:rtl/>
          <w:lang w:bidi="he-IL"/>
        </w:rPr>
        <w:t>, כמו שכ' הש"ך לקמן ס"ק</w:t>
      </w:r>
      <w:r w:rsidR="006A4398">
        <w:rPr>
          <w:rFonts w:hint="cs"/>
          <w:rtl/>
          <w:lang w:bidi="he-IL"/>
        </w:rPr>
        <w:t xml:space="preserve"> כא' ולעיל ביארנו</w:t>
      </w:r>
      <w:r w:rsidR="0045703E">
        <w:rPr>
          <w:rFonts w:hint="cs"/>
          <w:rtl/>
          <w:lang w:bidi="he-IL"/>
        </w:rPr>
        <w:t xml:space="preserve"> טעמו של הראב"ד</w:t>
      </w:r>
      <w:r>
        <w:rPr>
          <w:rStyle w:val="a5"/>
          <w:rtl/>
          <w:lang w:bidi="he-IL"/>
        </w:rPr>
        <w:footnoteReference w:id="18"/>
      </w:r>
      <w:r w:rsidR="0045703E">
        <w:rPr>
          <w:rFonts w:hint="cs"/>
          <w:rtl/>
          <w:lang w:bidi="he-IL"/>
        </w:rPr>
        <w:t>.</w:t>
      </w:r>
    </w:p>
    <w:p w:rsidR="00130690" w:rsidRDefault="00130690" w:rsidP="00130690">
      <w:pPr>
        <w:pStyle w:val="2"/>
        <w:rPr>
          <w:rFonts w:hint="cs"/>
          <w:rtl/>
        </w:rPr>
      </w:pPr>
      <w:r>
        <w:rPr>
          <w:rFonts w:hint="cs"/>
          <w:rtl/>
        </w:rPr>
        <w:t xml:space="preserve">מליחה כרותח </w:t>
      </w:r>
      <w:proofErr w:type="spellStart"/>
      <w:r>
        <w:rPr>
          <w:rFonts w:hint="cs"/>
          <w:rtl/>
        </w:rPr>
        <w:t>דצלי</w:t>
      </w:r>
      <w:proofErr w:type="spellEnd"/>
    </w:p>
    <w:p w:rsidR="003009B4" w:rsidRPr="003009B4" w:rsidRDefault="0045703E" w:rsidP="00B72C74">
      <w:pPr>
        <w:bidi/>
        <w:spacing w:after="240"/>
        <w:rPr>
          <w:rFonts w:hint="cs"/>
          <w:rtl/>
          <w:lang w:bidi="he-IL"/>
        </w:rPr>
      </w:pPr>
      <w:r w:rsidRPr="00130690">
        <w:rPr>
          <w:rFonts w:hint="cs"/>
          <w:b/>
          <w:bCs/>
          <w:rtl/>
          <w:lang w:bidi="he-IL"/>
        </w:rPr>
        <w:t>שם</w:t>
      </w:r>
      <w:r>
        <w:rPr>
          <w:rFonts w:hint="cs"/>
          <w:rtl/>
          <w:lang w:bidi="he-IL"/>
        </w:rPr>
        <w:t xml:space="preserve"> וכנגד כל מה שתחב מהכף וכו' </w:t>
      </w:r>
      <w:proofErr w:type="spellStart"/>
      <w:r>
        <w:rPr>
          <w:rFonts w:hint="cs"/>
          <w:rtl/>
          <w:lang w:bidi="he-IL"/>
        </w:rPr>
        <w:t>הג"ה</w:t>
      </w:r>
      <w:proofErr w:type="spellEnd"/>
      <w:r>
        <w:rPr>
          <w:rFonts w:hint="cs"/>
          <w:rtl/>
          <w:lang w:bidi="he-IL"/>
        </w:rPr>
        <w:t xml:space="preserve"> ובלבד שבלעו ע"י רתיחת אש שאז הבליעה הולכת בכל הכלי</w:t>
      </w:r>
      <w:r w:rsidR="00241FE8">
        <w:rPr>
          <w:rFonts w:hint="cs"/>
          <w:rtl/>
          <w:lang w:bidi="he-IL"/>
        </w:rPr>
        <w:t>, אבל ע"י רתיחת מליחה אינו נבלע וכו'</w:t>
      </w:r>
      <w:r>
        <w:rPr>
          <w:rFonts w:hint="cs"/>
          <w:rtl/>
          <w:lang w:bidi="he-IL"/>
        </w:rPr>
        <w:t xml:space="preserve"> ע"כ, </w:t>
      </w:r>
      <w:r w:rsidR="00241FE8">
        <w:rPr>
          <w:rFonts w:hint="cs"/>
          <w:rtl/>
          <w:lang w:bidi="he-IL"/>
        </w:rPr>
        <w:t>בגר"א ס"</w:t>
      </w:r>
      <w:r w:rsidR="00241FE8" w:rsidRPr="00130690">
        <w:rPr>
          <w:rFonts w:hint="cs"/>
          <w:rtl/>
          <w:lang w:bidi="he-IL"/>
        </w:rPr>
        <w:t xml:space="preserve">ק </w:t>
      </w:r>
      <w:proofErr w:type="spellStart"/>
      <w:r w:rsidR="00241FE8" w:rsidRPr="00130690">
        <w:rPr>
          <w:rFonts w:hint="cs"/>
          <w:rtl/>
          <w:lang w:bidi="he-IL"/>
        </w:rPr>
        <w:t>יז</w:t>
      </w:r>
      <w:proofErr w:type="spellEnd"/>
      <w:r w:rsidR="00241FE8" w:rsidRPr="00130690">
        <w:rPr>
          <w:rFonts w:hint="cs"/>
          <w:rtl/>
          <w:lang w:bidi="he-IL"/>
        </w:rPr>
        <w:t xml:space="preserve">' ציין לגמ' צז: מכלל </w:t>
      </w:r>
      <w:proofErr w:type="spellStart"/>
      <w:r w:rsidR="00241FE8" w:rsidRPr="00130690">
        <w:rPr>
          <w:rFonts w:hint="cs"/>
          <w:rtl/>
          <w:lang w:bidi="he-IL"/>
        </w:rPr>
        <w:t>וכו</w:t>
      </w:r>
      <w:proofErr w:type="spellEnd"/>
      <w:r w:rsidR="00241FE8" w:rsidRPr="00130690">
        <w:rPr>
          <w:rFonts w:hint="cs"/>
          <w:rtl/>
          <w:lang w:bidi="he-IL"/>
        </w:rPr>
        <w:t xml:space="preserve">', והיינו שהתם מבואר </w:t>
      </w:r>
      <w:r w:rsidR="00386A46" w:rsidRPr="00130690">
        <w:rPr>
          <w:rFonts w:hint="cs"/>
          <w:rtl/>
          <w:lang w:bidi="he-IL"/>
        </w:rPr>
        <w:t xml:space="preserve">שמליחה הוה כרותח </w:t>
      </w:r>
      <w:proofErr w:type="spellStart"/>
      <w:r w:rsidR="00386A46" w:rsidRPr="00130690">
        <w:rPr>
          <w:rFonts w:hint="cs"/>
          <w:rtl/>
          <w:lang w:bidi="he-IL"/>
        </w:rPr>
        <w:t>דצלי</w:t>
      </w:r>
      <w:proofErr w:type="spellEnd"/>
      <w:r w:rsidR="00386A46" w:rsidRPr="00130690">
        <w:rPr>
          <w:rFonts w:hint="cs"/>
          <w:rtl/>
          <w:lang w:bidi="he-IL"/>
        </w:rPr>
        <w:t xml:space="preserve"> ולא כרותח </w:t>
      </w:r>
      <w:proofErr w:type="spellStart"/>
      <w:r w:rsidR="00386A46" w:rsidRPr="00130690">
        <w:rPr>
          <w:rFonts w:hint="cs"/>
          <w:rtl/>
          <w:lang w:bidi="he-IL"/>
        </w:rPr>
        <w:t>דבישול</w:t>
      </w:r>
      <w:proofErr w:type="spellEnd"/>
      <w:r w:rsidR="00386A46" w:rsidRPr="00130690">
        <w:rPr>
          <w:rFonts w:hint="cs"/>
          <w:rtl/>
          <w:lang w:bidi="he-IL"/>
        </w:rPr>
        <w:t xml:space="preserve">, וא"כ </w:t>
      </w:r>
      <w:proofErr w:type="spellStart"/>
      <w:r w:rsidR="00386A46" w:rsidRPr="00130690">
        <w:rPr>
          <w:rFonts w:hint="cs"/>
          <w:rtl/>
          <w:lang w:bidi="he-IL"/>
        </w:rPr>
        <w:t>לפ"ז</w:t>
      </w:r>
      <w:proofErr w:type="spellEnd"/>
      <w:r w:rsidR="00386A46" w:rsidRPr="00130690">
        <w:rPr>
          <w:rFonts w:hint="cs"/>
          <w:rtl/>
          <w:lang w:bidi="he-IL"/>
        </w:rPr>
        <w:t xml:space="preserve"> יבואר דברי </w:t>
      </w:r>
      <w:proofErr w:type="spellStart"/>
      <w:r w:rsidR="00386A46" w:rsidRPr="00130690">
        <w:rPr>
          <w:rFonts w:hint="cs"/>
          <w:rtl/>
          <w:lang w:bidi="he-IL"/>
        </w:rPr>
        <w:t>הרמ"א</w:t>
      </w:r>
      <w:proofErr w:type="spellEnd"/>
      <w:r w:rsidR="00386A46" w:rsidRPr="00130690">
        <w:rPr>
          <w:rFonts w:hint="cs"/>
          <w:rtl/>
          <w:lang w:bidi="he-IL"/>
        </w:rPr>
        <w:t xml:space="preserve"> </w:t>
      </w:r>
      <w:proofErr w:type="spellStart"/>
      <w:r w:rsidR="00386A46" w:rsidRPr="00130690">
        <w:rPr>
          <w:rFonts w:hint="cs"/>
          <w:rtl/>
          <w:lang w:bidi="he-IL"/>
        </w:rPr>
        <w:t>שדוקא</w:t>
      </w:r>
      <w:proofErr w:type="spellEnd"/>
      <w:r w:rsidR="00386A46" w:rsidRPr="00130690">
        <w:rPr>
          <w:rFonts w:hint="cs"/>
          <w:rtl/>
          <w:lang w:bidi="he-IL"/>
        </w:rPr>
        <w:t xml:space="preserve"> אם בלע ע"י בישול, אבל ע"י צלי אינו מבליע בכולו, אלא שק' שהרי מ"מ צלי מבליע כדי נטילה וא"כ בכל אופן אוסר הוא את כל </w:t>
      </w:r>
      <w:r w:rsidR="00130690" w:rsidRPr="00130690">
        <w:rPr>
          <w:rFonts w:hint="cs"/>
          <w:rtl/>
          <w:lang w:bidi="he-IL"/>
        </w:rPr>
        <w:t xml:space="preserve">דופן </w:t>
      </w:r>
      <w:r w:rsidR="00386A46" w:rsidRPr="00130690">
        <w:rPr>
          <w:rFonts w:hint="cs"/>
          <w:rtl/>
          <w:lang w:bidi="he-IL"/>
        </w:rPr>
        <w:t>הקדירה</w:t>
      </w:r>
      <w:r w:rsidR="00204C92">
        <w:rPr>
          <w:rFonts w:hint="cs"/>
          <w:rtl/>
          <w:lang w:bidi="he-IL"/>
        </w:rPr>
        <w:t>, וע"</w:t>
      </w:r>
      <w:r w:rsidR="00204C92" w:rsidRPr="00B72C74">
        <w:rPr>
          <w:rFonts w:hint="cs"/>
          <w:rtl/>
          <w:lang w:bidi="he-IL"/>
        </w:rPr>
        <w:t xml:space="preserve">ש </w:t>
      </w:r>
      <w:proofErr w:type="spellStart"/>
      <w:r w:rsidR="00204C92" w:rsidRPr="00B72C74">
        <w:rPr>
          <w:rFonts w:hint="cs"/>
          <w:rtl/>
          <w:lang w:bidi="he-IL"/>
        </w:rPr>
        <w:t>בר</w:t>
      </w:r>
      <w:bookmarkStart w:id="0" w:name="_GoBack"/>
      <w:bookmarkEnd w:id="0"/>
      <w:r w:rsidR="00204C92" w:rsidRPr="00B72C74">
        <w:rPr>
          <w:rFonts w:hint="cs"/>
          <w:rtl/>
          <w:lang w:bidi="he-IL"/>
        </w:rPr>
        <w:t>א"ש</w:t>
      </w:r>
      <w:proofErr w:type="spellEnd"/>
      <w:r w:rsidR="00B72C74" w:rsidRPr="00B72C74">
        <w:rPr>
          <w:rFonts w:hint="cs"/>
          <w:rtl/>
          <w:lang w:bidi="he-IL"/>
        </w:rPr>
        <w:t xml:space="preserve"> וצ</w:t>
      </w:r>
      <w:r w:rsidR="0093324C">
        <w:rPr>
          <w:rFonts w:hint="cs"/>
          <w:rtl/>
          <w:lang w:bidi="he-IL"/>
        </w:rPr>
        <w:t>"ע.</w:t>
      </w:r>
    </w:p>
    <w:p w:rsidR="003009B4" w:rsidRPr="003009B4" w:rsidRDefault="003009B4" w:rsidP="003009B4">
      <w:pPr>
        <w:pStyle w:val="3"/>
        <w:spacing w:before="240"/>
        <w:rPr>
          <w:rtl/>
        </w:rPr>
      </w:pPr>
      <w:r w:rsidRPr="003009B4">
        <w:rPr>
          <w:rFonts w:hint="cs"/>
          <w:b/>
          <w:bCs/>
          <w:rtl/>
        </w:rPr>
        <w:t xml:space="preserve">עיין </w:t>
      </w:r>
      <w:r>
        <w:rPr>
          <w:rFonts w:hint="cs"/>
          <w:rtl/>
        </w:rPr>
        <w:t xml:space="preserve">פמ"ג שדן היכא שנבלע בו כדי קליפה ואח"כ נתנו ריקן על האש האם נימא דמעתה נתפשט האיסור לכל הקדירה והניח </w:t>
      </w:r>
      <w:proofErr w:type="spellStart"/>
      <w:r>
        <w:rPr>
          <w:rFonts w:hint="cs"/>
          <w:rtl/>
        </w:rPr>
        <w:t>בצ"ע</w:t>
      </w:r>
      <w:proofErr w:type="spellEnd"/>
      <w:r>
        <w:rPr>
          <w:rFonts w:hint="cs"/>
          <w:rtl/>
        </w:rPr>
        <w:t xml:space="preserve"> וע"ע יד אברהם שדן בהנ"ל ע"ש.</w:t>
      </w:r>
    </w:p>
    <w:p w:rsidR="0093324C" w:rsidRDefault="0093324C" w:rsidP="003009B4">
      <w:pPr>
        <w:pStyle w:val="2"/>
        <w:spacing w:before="0"/>
        <w:rPr>
          <w:rtl/>
        </w:rPr>
      </w:pPr>
      <w:r>
        <w:rPr>
          <w:rFonts w:hint="cs"/>
          <w:rtl/>
        </w:rPr>
        <w:t>נבלע ע"י כבישה</w:t>
      </w:r>
    </w:p>
    <w:p w:rsidR="0093324C" w:rsidRDefault="0093324C" w:rsidP="00204C92">
      <w:pPr>
        <w:bidi/>
        <w:rPr>
          <w:rtl/>
          <w:lang w:bidi="he-IL"/>
        </w:rPr>
      </w:pPr>
      <w:r w:rsidRPr="001A50E4">
        <w:rPr>
          <w:rFonts w:hint="cs"/>
          <w:b/>
          <w:bCs/>
          <w:rtl/>
          <w:lang w:bidi="he-IL"/>
        </w:rPr>
        <w:t>ש"ך</w:t>
      </w:r>
      <w:r>
        <w:rPr>
          <w:rFonts w:hint="cs"/>
          <w:rtl/>
          <w:lang w:bidi="he-IL"/>
        </w:rPr>
        <w:t xml:space="preserve"> ס"ק יג' ציין לסי' סט' ס"ד ועיין פמ"ג שפ"ד ס"ק יג' ש</w:t>
      </w:r>
      <w:r w:rsidR="0003404D">
        <w:rPr>
          <w:rFonts w:hint="cs"/>
          <w:rtl/>
          <w:lang w:bidi="he-IL"/>
        </w:rPr>
        <w:t>ביאר שדין כבוש בכלים תלוי במחל' שמבואר שם אי יש כבישה לכלים או שדינו כמליחה, ועיין הגהות הגרעק"א שכ' ש</w:t>
      </w:r>
      <w:r w:rsidR="00B80E13">
        <w:rPr>
          <w:rFonts w:hint="cs"/>
          <w:rtl/>
          <w:lang w:bidi="he-IL"/>
        </w:rPr>
        <w:t xml:space="preserve">אינו דומה לשם, דהכא </w:t>
      </w:r>
      <w:r w:rsidR="00B80E13">
        <w:rPr>
          <w:rFonts w:hint="cs"/>
          <w:rtl/>
          <w:lang w:bidi="he-IL"/>
        </w:rPr>
        <w:lastRenderedPageBreak/>
        <w:t>מיירי לענין להפליט מהכלי ובזה שפיר אפשר לדמותו</w:t>
      </w:r>
      <w:r>
        <w:rPr>
          <w:rFonts w:hint="cs"/>
          <w:rtl/>
          <w:lang w:bidi="he-IL"/>
        </w:rPr>
        <w:t xml:space="preserve"> </w:t>
      </w:r>
      <w:r w:rsidR="00B80E13">
        <w:rPr>
          <w:rFonts w:hint="cs"/>
          <w:rtl/>
          <w:lang w:bidi="he-IL"/>
        </w:rPr>
        <w:t xml:space="preserve">למליחה שה"ה כבישה אינו מפליט מהכלי, אבל הכא לענין </w:t>
      </w:r>
      <w:r w:rsidR="004D16E4">
        <w:rPr>
          <w:rFonts w:hint="cs"/>
          <w:rtl/>
          <w:lang w:bidi="he-IL"/>
        </w:rPr>
        <w:t>לבלע</w:t>
      </w:r>
      <w:r w:rsidR="00B80E13">
        <w:rPr>
          <w:rFonts w:hint="cs"/>
          <w:rtl/>
          <w:lang w:bidi="he-IL"/>
        </w:rPr>
        <w:t xml:space="preserve"> בתוך הכלי לכ</w:t>
      </w:r>
      <w:r w:rsidR="00130690">
        <w:rPr>
          <w:rFonts w:hint="cs"/>
          <w:rtl/>
          <w:lang w:bidi="he-IL"/>
        </w:rPr>
        <w:t xml:space="preserve">ו"ע כבישה דינו כבישול ע"ש, </w:t>
      </w:r>
      <w:r w:rsidR="00204C92">
        <w:rPr>
          <w:rFonts w:hint="cs"/>
          <w:rtl/>
          <w:lang w:bidi="he-IL"/>
        </w:rPr>
        <w:t xml:space="preserve">וכן הוא בפמ"ג סי' ק"ה </w:t>
      </w:r>
      <w:proofErr w:type="spellStart"/>
      <w:r w:rsidR="00204C92">
        <w:rPr>
          <w:rFonts w:hint="cs"/>
          <w:rtl/>
          <w:lang w:bidi="he-IL"/>
        </w:rPr>
        <w:t>משב"ז</w:t>
      </w:r>
      <w:proofErr w:type="spellEnd"/>
      <w:r w:rsidR="00204C92">
        <w:rPr>
          <w:rFonts w:hint="cs"/>
          <w:rtl/>
          <w:lang w:bidi="he-IL"/>
        </w:rPr>
        <w:t xml:space="preserve"> א'</w:t>
      </w:r>
      <w:r w:rsidR="00012C2C">
        <w:rPr>
          <w:rFonts w:hint="cs"/>
          <w:rtl/>
          <w:lang w:bidi="he-IL"/>
        </w:rPr>
        <w:t xml:space="preserve">, </w:t>
      </w:r>
      <w:r w:rsidR="00130690">
        <w:rPr>
          <w:rFonts w:hint="cs"/>
          <w:rtl/>
          <w:lang w:bidi="he-IL"/>
        </w:rPr>
        <w:t xml:space="preserve">וכן מצאנו </w:t>
      </w:r>
      <w:r w:rsidR="00B80E13">
        <w:rPr>
          <w:rFonts w:hint="cs"/>
          <w:rtl/>
          <w:lang w:bidi="he-IL"/>
        </w:rPr>
        <w:t>לענין חם מקצתו חם כולו שיותר נבלע בכלי ממה שנפלט מהכלי עיין לקמן.</w:t>
      </w:r>
    </w:p>
    <w:p w:rsidR="00130690" w:rsidRDefault="00130690" w:rsidP="00130690">
      <w:pPr>
        <w:pStyle w:val="2"/>
        <w:rPr>
          <w:rFonts w:hint="cs"/>
          <w:rtl/>
        </w:rPr>
      </w:pPr>
      <w:r>
        <w:rPr>
          <w:rFonts w:hint="cs"/>
          <w:rtl/>
        </w:rPr>
        <w:t>חם מקצתו חם כולו</w:t>
      </w:r>
    </w:p>
    <w:p w:rsidR="003009B4" w:rsidRPr="003009B4" w:rsidRDefault="00B80E13" w:rsidP="003009B4">
      <w:pPr>
        <w:bidi/>
        <w:rPr>
          <w:rtl/>
          <w:lang w:bidi="he-IL"/>
        </w:rPr>
      </w:pPr>
      <w:r w:rsidRPr="00130690">
        <w:rPr>
          <w:rFonts w:hint="cs"/>
          <w:b/>
          <w:bCs/>
          <w:rtl/>
          <w:lang w:bidi="he-IL"/>
        </w:rPr>
        <w:t>שו"ע</w:t>
      </w:r>
      <w:r>
        <w:rPr>
          <w:rFonts w:hint="cs"/>
          <w:rtl/>
          <w:lang w:bidi="he-IL"/>
        </w:rPr>
        <w:t xml:space="preserve"> ויש מי שמחמיר בכף של מתכת להצריך ששים כנגד כולו אפי' לא הכניס אלא מקצת משום דחם מקצתו חם כולו, </w:t>
      </w:r>
      <w:r w:rsidR="004D16E4">
        <w:rPr>
          <w:rFonts w:hint="cs"/>
          <w:rtl/>
          <w:lang w:bidi="he-IL"/>
        </w:rPr>
        <w:t xml:space="preserve">הגה ונוהגין כסברא ראשונה ע"כ, הנה בשו"ע מיירי לענין מה שנפלט מהכלי שע"י שחם מקצתו חם כולו נפלט גם מהחלק שלא הכניס בתוכו, אבל אכתי לא אשמעינן אם צריך ששים נגד כל הכלי כולו אף מה שידוע שלא הכניס לתוך האיסור, והיינו משום </w:t>
      </w:r>
      <w:proofErr w:type="spellStart"/>
      <w:r w:rsidR="004D16E4">
        <w:rPr>
          <w:rFonts w:hint="cs"/>
          <w:rtl/>
          <w:lang w:bidi="he-IL"/>
        </w:rPr>
        <w:t>דנימא</w:t>
      </w:r>
      <w:proofErr w:type="spellEnd"/>
      <w:r w:rsidR="004D16E4">
        <w:rPr>
          <w:rFonts w:hint="cs"/>
          <w:rtl/>
          <w:lang w:bidi="he-IL"/>
        </w:rPr>
        <w:t xml:space="preserve"> שחם מקצתו חם כולו וממילא נבלע בכל הכלי וצריך ששים נגד כולו, א"ד דלעולם אינו נבלע כי אם בחלק שהכניס לתוך האיסור, רק שאח"כ כשמכניס לתוך ההיתר אפי' לא הכניס כל מה שהכניס באיסור מ"מ נפלט </w:t>
      </w:r>
      <w:r w:rsidR="006A4398">
        <w:rPr>
          <w:rFonts w:hint="cs"/>
          <w:rtl/>
          <w:lang w:bidi="he-IL"/>
        </w:rPr>
        <w:t>מ</w:t>
      </w:r>
      <w:r w:rsidR="002264A6">
        <w:rPr>
          <w:rFonts w:hint="cs"/>
          <w:rtl/>
          <w:lang w:bidi="he-IL"/>
        </w:rPr>
        <w:t>הכלי לתוך ההיתר</w:t>
      </w:r>
      <w:r w:rsidR="004A5788">
        <w:rPr>
          <w:rFonts w:hint="cs"/>
          <w:rtl/>
          <w:lang w:bidi="he-IL"/>
        </w:rPr>
        <w:t>, ועיין כל פרטי דין זה בסי' צד' ס"א ושם בש"ך ס"ק ג' פמ"ג ומטה יהונתן שם</w:t>
      </w:r>
      <w:r w:rsidR="002264A6">
        <w:rPr>
          <w:rFonts w:hint="cs"/>
          <w:rtl/>
          <w:lang w:bidi="he-IL"/>
        </w:rPr>
        <w:t>.</w:t>
      </w:r>
    </w:p>
    <w:p w:rsidR="00130690" w:rsidRDefault="00130690" w:rsidP="00130690">
      <w:pPr>
        <w:pStyle w:val="2"/>
        <w:rPr>
          <w:rFonts w:hint="cs"/>
          <w:rtl/>
        </w:rPr>
      </w:pPr>
      <w:r>
        <w:rPr>
          <w:rFonts w:hint="cs"/>
          <w:rtl/>
        </w:rPr>
        <w:t>ביטול האיסור עצמו</w:t>
      </w:r>
    </w:p>
    <w:p w:rsidR="002264A6" w:rsidRDefault="00D936D4" w:rsidP="00130690">
      <w:pPr>
        <w:bidi/>
        <w:rPr>
          <w:rtl/>
          <w:lang w:bidi="he-IL"/>
        </w:rPr>
      </w:pPr>
      <w:r w:rsidRPr="00130690">
        <w:rPr>
          <w:rFonts w:hint="cs"/>
          <w:b/>
          <w:bCs/>
          <w:rtl/>
          <w:lang w:bidi="he-IL"/>
        </w:rPr>
        <w:t xml:space="preserve">אם </w:t>
      </w:r>
      <w:r>
        <w:rPr>
          <w:rFonts w:hint="cs"/>
          <w:rtl/>
          <w:lang w:bidi="he-IL"/>
        </w:rPr>
        <w:t xml:space="preserve">מכירו צריך להסירו משם אע"ג שכבר נתבטל ע"כ, בביאור הגר"א הביא מקור לזה מהמשנה ואף האריך בזה מהירושלמי, ולכאו' צ"ב </w:t>
      </w:r>
      <w:proofErr w:type="spellStart"/>
      <w:r>
        <w:rPr>
          <w:rFonts w:hint="cs"/>
          <w:rtl/>
          <w:lang w:bidi="he-IL"/>
        </w:rPr>
        <w:t>טובא</w:t>
      </w:r>
      <w:proofErr w:type="spellEnd"/>
      <w:r>
        <w:rPr>
          <w:rFonts w:hint="cs"/>
          <w:rtl/>
          <w:lang w:bidi="he-IL"/>
        </w:rPr>
        <w:t xml:space="preserve"> </w:t>
      </w:r>
      <w:proofErr w:type="spellStart"/>
      <w:r>
        <w:rPr>
          <w:rFonts w:hint="cs"/>
          <w:rtl/>
          <w:lang w:bidi="he-IL"/>
        </w:rPr>
        <w:t>דלכאו</w:t>
      </w:r>
      <w:proofErr w:type="spellEnd"/>
      <w:r>
        <w:rPr>
          <w:rFonts w:hint="cs"/>
          <w:rtl/>
          <w:lang w:bidi="he-IL"/>
        </w:rPr>
        <w:t xml:space="preserve">' הוא דין פשוט שהאיסור עצמו לא הותר שהרי הוא ניכר, ולמה צריך להוכיח דין זה, אמנם נראה </w:t>
      </w:r>
      <w:proofErr w:type="spellStart"/>
      <w:r>
        <w:rPr>
          <w:rFonts w:hint="cs"/>
          <w:rtl/>
          <w:lang w:bidi="he-IL"/>
        </w:rPr>
        <w:t>דהו"א</w:t>
      </w:r>
      <w:proofErr w:type="spellEnd"/>
      <w:r>
        <w:rPr>
          <w:rFonts w:hint="cs"/>
          <w:rtl/>
          <w:lang w:bidi="he-IL"/>
        </w:rPr>
        <w:t xml:space="preserve"> </w:t>
      </w:r>
      <w:proofErr w:type="spellStart"/>
      <w:r>
        <w:rPr>
          <w:rFonts w:hint="cs"/>
          <w:rtl/>
          <w:lang w:bidi="he-IL"/>
        </w:rPr>
        <w:t>דמאחר</w:t>
      </w:r>
      <w:proofErr w:type="spellEnd"/>
      <w:r>
        <w:rPr>
          <w:rFonts w:hint="cs"/>
          <w:rtl/>
          <w:lang w:bidi="he-IL"/>
        </w:rPr>
        <w:t xml:space="preserve"> שבטלה בששים בטלה כל הטעם מהאיסור ומעתה אינו אלא כעץ בעלמא, ואף אי יש בו טעם אינו אלא טעם שנבלע בו </w:t>
      </w:r>
      <w:proofErr w:type="spellStart"/>
      <w:r>
        <w:rPr>
          <w:rFonts w:hint="cs"/>
          <w:rtl/>
          <w:lang w:bidi="he-IL"/>
        </w:rPr>
        <w:t>מהקדירת</w:t>
      </w:r>
      <w:proofErr w:type="spellEnd"/>
      <w:r>
        <w:rPr>
          <w:rFonts w:hint="cs"/>
          <w:rtl/>
          <w:lang w:bidi="he-IL"/>
        </w:rPr>
        <w:t xml:space="preserve"> היתר, </w:t>
      </w:r>
      <w:proofErr w:type="spellStart"/>
      <w:r>
        <w:rPr>
          <w:rFonts w:hint="cs"/>
          <w:rtl/>
          <w:lang w:bidi="he-IL"/>
        </w:rPr>
        <w:t>קמ"ל</w:t>
      </w:r>
      <w:proofErr w:type="spellEnd"/>
      <w:r>
        <w:rPr>
          <w:rFonts w:hint="cs"/>
          <w:rtl/>
          <w:lang w:bidi="he-IL"/>
        </w:rPr>
        <w:t xml:space="preserve"> שאעפ"כ האיסור במקומו עומד</w:t>
      </w:r>
      <w:r w:rsidR="003009B4">
        <w:rPr>
          <w:rFonts w:hint="cs"/>
          <w:rtl/>
          <w:lang w:bidi="he-IL"/>
        </w:rPr>
        <w:t>, ועיין הערה 19 מה שהבאנו שהלבוש למד שכל הדין להסיר את האיסור אפי' במקום שמכירו אינו אלא מדרבנן</w:t>
      </w:r>
      <w:r>
        <w:rPr>
          <w:rFonts w:hint="cs"/>
          <w:rtl/>
          <w:lang w:bidi="he-IL"/>
        </w:rPr>
        <w:t>.</w:t>
      </w:r>
    </w:p>
    <w:p w:rsidR="00130690" w:rsidRDefault="00130690" w:rsidP="00130690">
      <w:pPr>
        <w:pStyle w:val="2"/>
        <w:rPr>
          <w:rFonts w:hint="cs"/>
          <w:rtl/>
        </w:rPr>
      </w:pPr>
      <w:r>
        <w:rPr>
          <w:rFonts w:hint="cs"/>
          <w:rtl/>
        </w:rPr>
        <w:t>הסרת חלב ע"י מים</w:t>
      </w:r>
    </w:p>
    <w:p w:rsidR="00D936D4" w:rsidRDefault="00D936D4" w:rsidP="00130690">
      <w:pPr>
        <w:bidi/>
        <w:rPr>
          <w:rtl/>
          <w:lang w:bidi="he-IL"/>
        </w:rPr>
      </w:pPr>
      <w:r w:rsidRPr="00130690">
        <w:rPr>
          <w:rFonts w:hint="cs"/>
          <w:b/>
          <w:bCs/>
          <w:rtl/>
          <w:lang w:bidi="he-IL"/>
        </w:rPr>
        <w:t>ולכן</w:t>
      </w:r>
      <w:r>
        <w:rPr>
          <w:rFonts w:hint="cs"/>
          <w:rtl/>
          <w:lang w:bidi="he-IL"/>
        </w:rPr>
        <w:t xml:space="preserve"> אם נפל חלב וכו' צריך </w:t>
      </w:r>
      <w:proofErr w:type="spellStart"/>
      <w:r>
        <w:rPr>
          <w:rFonts w:hint="cs"/>
          <w:rtl/>
          <w:lang w:bidi="he-IL"/>
        </w:rPr>
        <w:t>ליתן</w:t>
      </w:r>
      <w:proofErr w:type="spellEnd"/>
      <w:r>
        <w:rPr>
          <w:rFonts w:hint="cs"/>
          <w:rtl/>
          <w:lang w:bidi="he-IL"/>
        </w:rPr>
        <w:t xml:space="preserve"> שם מים צוננים וטבע החלב להקפיא ולצוף למעלה ע"כ, </w:t>
      </w:r>
      <w:r w:rsidR="009931C1">
        <w:rPr>
          <w:rFonts w:hint="cs"/>
          <w:rtl/>
          <w:lang w:bidi="he-IL"/>
        </w:rPr>
        <w:t xml:space="preserve">ובטעם החיוב לתת מים צוננים, מבואר בפמ"ג שהוא משום שכיון שיכול לעשות פעולה להכיר את האיסור חשיב כאילו האיסור ניכר עכשיו, אולם בפלתי נקט שהוא מדין עד </w:t>
      </w:r>
      <w:proofErr w:type="spellStart"/>
      <w:r w:rsidR="009931C1">
        <w:rPr>
          <w:rFonts w:hint="cs"/>
          <w:rtl/>
          <w:lang w:bidi="he-IL"/>
        </w:rPr>
        <w:t>שתאכלנו</w:t>
      </w:r>
      <w:proofErr w:type="spellEnd"/>
      <w:r w:rsidR="009931C1">
        <w:rPr>
          <w:rFonts w:hint="cs"/>
          <w:rtl/>
          <w:lang w:bidi="he-IL"/>
        </w:rPr>
        <w:t xml:space="preserve"> באיסור </w:t>
      </w:r>
      <w:proofErr w:type="spellStart"/>
      <w:r w:rsidR="009931C1">
        <w:rPr>
          <w:rFonts w:hint="cs"/>
          <w:rtl/>
          <w:lang w:bidi="he-IL"/>
        </w:rPr>
        <w:t>תאכלנו</w:t>
      </w:r>
      <w:proofErr w:type="spellEnd"/>
      <w:r w:rsidR="009931C1">
        <w:rPr>
          <w:rFonts w:hint="cs"/>
          <w:rtl/>
          <w:lang w:bidi="he-IL"/>
        </w:rPr>
        <w:t xml:space="preserve"> בהיתר, ולכן כ' הפלתי שבמקום שיש הפסד אם </w:t>
      </w:r>
      <w:proofErr w:type="spellStart"/>
      <w:r w:rsidR="009931C1">
        <w:rPr>
          <w:rFonts w:hint="cs"/>
          <w:rtl/>
          <w:lang w:bidi="he-IL"/>
        </w:rPr>
        <w:t>יתן</w:t>
      </w:r>
      <w:proofErr w:type="spellEnd"/>
      <w:r w:rsidR="009931C1">
        <w:rPr>
          <w:rFonts w:hint="cs"/>
          <w:rtl/>
          <w:lang w:bidi="he-IL"/>
        </w:rPr>
        <w:t xml:space="preserve"> מים צוננים אינו </w:t>
      </w:r>
      <w:proofErr w:type="spellStart"/>
      <w:r w:rsidR="009931C1">
        <w:rPr>
          <w:rFonts w:hint="cs"/>
          <w:rtl/>
          <w:lang w:bidi="he-IL"/>
        </w:rPr>
        <w:t>מחוייב</w:t>
      </w:r>
      <w:proofErr w:type="spellEnd"/>
      <w:r w:rsidR="009931C1">
        <w:rPr>
          <w:rFonts w:hint="cs"/>
          <w:rtl/>
          <w:lang w:bidi="he-IL"/>
        </w:rPr>
        <w:t xml:space="preserve"> </w:t>
      </w:r>
      <w:proofErr w:type="spellStart"/>
      <w:r w:rsidR="009931C1">
        <w:rPr>
          <w:rFonts w:hint="cs"/>
          <w:rtl/>
          <w:lang w:bidi="he-IL"/>
        </w:rPr>
        <w:t>ליתנם</w:t>
      </w:r>
      <w:proofErr w:type="spellEnd"/>
      <w:r w:rsidR="009931C1">
        <w:rPr>
          <w:rFonts w:hint="cs"/>
          <w:rtl/>
          <w:lang w:bidi="he-IL"/>
        </w:rPr>
        <w:t xml:space="preserve"> ע"ש, וכן נקט </w:t>
      </w:r>
      <w:proofErr w:type="spellStart"/>
      <w:r w:rsidR="009931C1">
        <w:rPr>
          <w:rFonts w:hint="cs"/>
          <w:rtl/>
          <w:lang w:bidi="he-IL"/>
        </w:rPr>
        <w:t>החכמ"א</w:t>
      </w:r>
      <w:proofErr w:type="spellEnd"/>
      <w:r w:rsidR="009931C1">
        <w:rPr>
          <w:rFonts w:hint="cs"/>
          <w:rtl/>
          <w:lang w:bidi="he-IL"/>
        </w:rPr>
        <w:t xml:space="preserve">, ולפי </w:t>
      </w:r>
      <w:proofErr w:type="spellStart"/>
      <w:r w:rsidR="009931C1">
        <w:rPr>
          <w:rFonts w:hint="cs"/>
          <w:rtl/>
          <w:lang w:bidi="he-IL"/>
        </w:rPr>
        <w:t>הפמ"ג</w:t>
      </w:r>
      <w:proofErr w:type="spellEnd"/>
      <w:r w:rsidR="009931C1">
        <w:rPr>
          <w:rFonts w:hint="cs"/>
          <w:rtl/>
          <w:lang w:bidi="he-IL"/>
        </w:rPr>
        <w:t xml:space="preserve"> יש לדון אם הוא דאורייתא או דרבנן, ועיין </w:t>
      </w:r>
      <w:proofErr w:type="spellStart"/>
      <w:r w:rsidR="009931C1">
        <w:rPr>
          <w:rFonts w:hint="cs"/>
          <w:rtl/>
          <w:lang w:bidi="he-IL"/>
        </w:rPr>
        <w:t>גליון</w:t>
      </w:r>
      <w:proofErr w:type="spellEnd"/>
      <w:r w:rsidR="009931C1">
        <w:rPr>
          <w:rFonts w:hint="cs"/>
          <w:rtl/>
          <w:lang w:bidi="he-IL"/>
        </w:rPr>
        <w:t xml:space="preserve"> </w:t>
      </w:r>
      <w:proofErr w:type="spellStart"/>
      <w:r w:rsidR="009931C1">
        <w:rPr>
          <w:rFonts w:hint="cs"/>
          <w:rtl/>
          <w:lang w:bidi="he-IL"/>
        </w:rPr>
        <w:t>מהרש"א</w:t>
      </w:r>
      <w:proofErr w:type="spellEnd"/>
      <w:r w:rsidR="009931C1">
        <w:rPr>
          <w:rFonts w:hint="cs"/>
          <w:rtl/>
          <w:lang w:bidi="he-IL"/>
        </w:rPr>
        <w:t xml:space="preserve"> שהוא דאורייתא אלא שהוא קאי </w:t>
      </w:r>
      <w:proofErr w:type="spellStart"/>
      <w:r w:rsidR="009931C1">
        <w:rPr>
          <w:rFonts w:hint="cs"/>
          <w:rtl/>
          <w:lang w:bidi="he-IL"/>
        </w:rPr>
        <w:t>אהיכא</w:t>
      </w:r>
      <w:proofErr w:type="spellEnd"/>
      <w:r w:rsidR="009931C1">
        <w:rPr>
          <w:rFonts w:hint="cs"/>
          <w:rtl/>
          <w:lang w:bidi="he-IL"/>
        </w:rPr>
        <w:t xml:space="preserve"> שהוא מכירו ולא </w:t>
      </w:r>
      <w:proofErr w:type="spellStart"/>
      <w:r w:rsidR="009931C1">
        <w:rPr>
          <w:rFonts w:hint="cs"/>
          <w:rtl/>
          <w:lang w:bidi="he-IL"/>
        </w:rPr>
        <w:t>אדין</w:t>
      </w:r>
      <w:proofErr w:type="spellEnd"/>
      <w:r w:rsidR="009931C1">
        <w:rPr>
          <w:rFonts w:hint="cs"/>
          <w:rtl/>
          <w:lang w:bidi="he-IL"/>
        </w:rPr>
        <w:t xml:space="preserve"> נתינת מים צוננים</w:t>
      </w:r>
      <w:r w:rsidR="00AF5B2A">
        <w:rPr>
          <w:rStyle w:val="a5"/>
          <w:rtl/>
          <w:lang w:bidi="he-IL"/>
        </w:rPr>
        <w:footnoteReference w:id="19"/>
      </w:r>
      <w:r w:rsidR="009931C1">
        <w:rPr>
          <w:rFonts w:hint="cs"/>
          <w:rtl/>
          <w:lang w:bidi="he-IL"/>
        </w:rPr>
        <w:t>.</w:t>
      </w:r>
    </w:p>
    <w:p w:rsidR="00130690" w:rsidRDefault="00130690" w:rsidP="00130690">
      <w:pPr>
        <w:pStyle w:val="2"/>
        <w:rPr>
          <w:rFonts w:hint="cs"/>
          <w:rtl/>
        </w:rPr>
      </w:pPr>
      <w:r>
        <w:rPr>
          <w:rFonts w:hint="cs"/>
          <w:rtl/>
        </w:rPr>
        <w:t xml:space="preserve">שיטת </w:t>
      </w:r>
      <w:proofErr w:type="spellStart"/>
      <w:r>
        <w:rPr>
          <w:rFonts w:hint="cs"/>
          <w:rtl/>
        </w:rPr>
        <w:t>הב"ח</w:t>
      </w:r>
      <w:proofErr w:type="spellEnd"/>
      <w:r>
        <w:rPr>
          <w:rFonts w:hint="cs"/>
          <w:rtl/>
        </w:rPr>
        <w:t xml:space="preserve"> במרדכי</w:t>
      </w:r>
    </w:p>
    <w:p w:rsidR="009931C1" w:rsidRDefault="009931C1" w:rsidP="00130690">
      <w:pPr>
        <w:bidi/>
        <w:rPr>
          <w:rtl/>
          <w:lang w:bidi="he-IL"/>
        </w:rPr>
      </w:pPr>
      <w:r w:rsidRPr="00130690">
        <w:rPr>
          <w:rFonts w:hint="cs"/>
          <w:b/>
          <w:bCs/>
          <w:rtl/>
          <w:lang w:bidi="he-IL"/>
        </w:rPr>
        <w:t>בט"ז</w:t>
      </w:r>
      <w:r>
        <w:rPr>
          <w:rFonts w:hint="cs"/>
          <w:rtl/>
          <w:lang w:bidi="he-IL"/>
        </w:rPr>
        <w:t xml:space="preserve"> ס"ק ז' כ' בשם </w:t>
      </w:r>
      <w:proofErr w:type="spellStart"/>
      <w:r>
        <w:rPr>
          <w:rFonts w:hint="cs"/>
          <w:rtl/>
          <w:lang w:bidi="he-IL"/>
        </w:rPr>
        <w:t>הב"ח</w:t>
      </w:r>
      <w:proofErr w:type="spellEnd"/>
      <w:r>
        <w:rPr>
          <w:rFonts w:hint="cs"/>
          <w:rtl/>
          <w:lang w:bidi="he-IL"/>
        </w:rPr>
        <w:t xml:space="preserve"> </w:t>
      </w:r>
      <w:r w:rsidR="00C922BA">
        <w:rPr>
          <w:rFonts w:hint="cs"/>
          <w:rtl/>
          <w:lang w:bidi="he-IL"/>
        </w:rPr>
        <w:t xml:space="preserve">שכל שנותן מים צוננים להציף החלב לא צריך ששים בקדירה כנגד החלב, </w:t>
      </w:r>
      <w:proofErr w:type="spellStart"/>
      <w:r w:rsidR="00C922BA">
        <w:rPr>
          <w:rFonts w:hint="cs"/>
          <w:rtl/>
          <w:lang w:bidi="he-IL"/>
        </w:rPr>
        <w:t>והט"ז</w:t>
      </w:r>
      <w:proofErr w:type="spellEnd"/>
      <w:r w:rsidR="00C922BA">
        <w:rPr>
          <w:rFonts w:hint="cs"/>
          <w:rtl/>
          <w:lang w:bidi="he-IL"/>
        </w:rPr>
        <w:t xml:space="preserve"> תמה עליו דלא גרע בחתיכת איסור שהוציאו שלם </w:t>
      </w:r>
      <w:proofErr w:type="spellStart"/>
      <w:r w:rsidR="00C922BA">
        <w:rPr>
          <w:rFonts w:hint="cs"/>
          <w:rtl/>
          <w:lang w:bidi="he-IL"/>
        </w:rPr>
        <w:t>דמ"מ</w:t>
      </w:r>
      <w:proofErr w:type="spellEnd"/>
      <w:r w:rsidR="00C922BA">
        <w:rPr>
          <w:rFonts w:hint="cs"/>
          <w:rtl/>
          <w:lang w:bidi="he-IL"/>
        </w:rPr>
        <w:t xml:space="preserve"> בעינן ששים כנגדו משום שפלט טעם כנגד כולו, והכא נמי אף שהוציאו את החלב שלם מ"מ פלט טעם כנגד כולו, ועיין חת"ס יו"ד </w:t>
      </w:r>
      <w:r w:rsidR="006A4398">
        <w:rPr>
          <w:rFonts w:hint="cs"/>
          <w:rtl/>
          <w:lang w:bidi="he-IL"/>
        </w:rPr>
        <w:t xml:space="preserve">סי' ק"ה </w:t>
      </w:r>
      <w:r w:rsidR="00C922BA">
        <w:rPr>
          <w:rFonts w:hint="cs"/>
          <w:rtl/>
          <w:lang w:bidi="he-IL"/>
        </w:rPr>
        <w:t xml:space="preserve">שטעו בהבנת דברי </w:t>
      </w:r>
      <w:proofErr w:type="spellStart"/>
      <w:r w:rsidR="00C922BA">
        <w:rPr>
          <w:rFonts w:hint="cs"/>
          <w:rtl/>
          <w:lang w:bidi="he-IL"/>
        </w:rPr>
        <w:t>הראב"ן</w:t>
      </w:r>
      <w:proofErr w:type="spellEnd"/>
      <w:r w:rsidR="00C922BA">
        <w:rPr>
          <w:rFonts w:hint="cs"/>
          <w:rtl/>
          <w:lang w:bidi="he-IL"/>
        </w:rPr>
        <w:t xml:space="preserve"> והוא לא דיבר אלא בח</w:t>
      </w:r>
      <w:r w:rsidR="00D9612E">
        <w:rPr>
          <w:rFonts w:hint="cs"/>
          <w:rtl/>
          <w:lang w:bidi="he-IL"/>
        </w:rPr>
        <w:t>לב עם קמץ ולכן כתב טיפת חלב דלא שייך לשון זה על חלב עם צירי ע"ש</w:t>
      </w:r>
      <w:r w:rsidR="00130690">
        <w:rPr>
          <w:rFonts w:hint="cs"/>
          <w:rtl/>
          <w:lang w:bidi="he-IL"/>
        </w:rPr>
        <w:t xml:space="preserve">, וע"ע ערוך </w:t>
      </w:r>
      <w:proofErr w:type="spellStart"/>
      <w:r w:rsidR="00130690">
        <w:rPr>
          <w:rFonts w:hint="cs"/>
          <w:rtl/>
          <w:lang w:bidi="he-IL"/>
        </w:rPr>
        <w:t>השלחן</w:t>
      </w:r>
      <w:proofErr w:type="spellEnd"/>
      <w:r w:rsidR="00130690">
        <w:rPr>
          <w:rFonts w:hint="cs"/>
          <w:rtl/>
          <w:lang w:bidi="he-IL"/>
        </w:rPr>
        <w:t xml:space="preserve"> כאן</w:t>
      </w:r>
      <w:r w:rsidR="00D9612E">
        <w:rPr>
          <w:rFonts w:hint="cs"/>
          <w:rtl/>
          <w:lang w:bidi="he-IL"/>
        </w:rPr>
        <w:t>.</w:t>
      </w:r>
    </w:p>
    <w:p w:rsidR="003009B4" w:rsidRDefault="003009B4" w:rsidP="00130690">
      <w:pPr>
        <w:pStyle w:val="2"/>
        <w:rPr>
          <w:rFonts w:hint="cs"/>
          <w:rtl/>
        </w:rPr>
      </w:pPr>
    </w:p>
    <w:p w:rsidR="00130690" w:rsidRDefault="00130690" w:rsidP="003009B4">
      <w:pPr>
        <w:pStyle w:val="2"/>
        <w:rPr>
          <w:rFonts w:hint="cs"/>
          <w:rtl/>
        </w:rPr>
      </w:pPr>
      <w:r>
        <w:rPr>
          <w:rFonts w:hint="cs"/>
          <w:rtl/>
        </w:rPr>
        <w:lastRenderedPageBreak/>
        <w:t xml:space="preserve">ביאור דברי </w:t>
      </w:r>
      <w:proofErr w:type="spellStart"/>
      <w:r>
        <w:rPr>
          <w:rFonts w:hint="cs"/>
          <w:rtl/>
        </w:rPr>
        <w:t>הב"ח</w:t>
      </w:r>
      <w:proofErr w:type="spellEnd"/>
    </w:p>
    <w:p w:rsidR="00C323A4" w:rsidRDefault="00D9612E" w:rsidP="00C323A4">
      <w:pPr>
        <w:bidi/>
        <w:rPr>
          <w:rFonts w:hint="cs"/>
          <w:rtl/>
          <w:lang w:bidi="he-IL"/>
        </w:rPr>
      </w:pPr>
      <w:r w:rsidRPr="001A50E4">
        <w:rPr>
          <w:rFonts w:hint="cs"/>
          <w:b/>
          <w:bCs/>
          <w:rtl/>
          <w:lang w:bidi="he-IL"/>
        </w:rPr>
        <w:t xml:space="preserve">ועיין </w:t>
      </w:r>
      <w:r>
        <w:rPr>
          <w:rFonts w:hint="cs"/>
          <w:rtl/>
          <w:lang w:bidi="he-IL"/>
        </w:rPr>
        <w:t xml:space="preserve">פמ"ג שביאר דברי </w:t>
      </w:r>
      <w:proofErr w:type="spellStart"/>
      <w:r>
        <w:rPr>
          <w:rFonts w:hint="cs"/>
          <w:rtl/>
          <w:lang w:bidi="he-IL"/>
        </w:rPr>
        <w:t>הב"ח</w:t>
      </w:r>
      <w:proofErr w:type="spellEnd"/>
      <w:r>
        <w:rPr>
          <w:rFonts w:hint="cs"/>
          <w:rtl/>
          <w:lang w:bidi="he-IL"/>
        </w:rPr>
        <w:t xml:space="preserve"> באופן מחודש ע"ש, ושם הביא מה שכ' </w:t>
      </w:r>
      <w:proofErr w:type="spellStart"/>
      <w:r>
        <w:rPr>
          <w:rFonts w:hint="cs"/>
          <w:rtl/>
          <w:lang w:bidi="he-IL"/>
        </w:rPr>
        <w:t>הפר"ח</w:t>
      </w:r>
      <w:proofErr w:type="spellEnd"/>
      <w:r>
        <w:rPr>
          <w:rFonts w:hint="cs"/>
          <w:rtl/>
          <w:lang w:bidi="he-IL"/>
        </w:rPr>
        <w:t xml:space="preserve"> שבשמן ביין מוציא השמן שדרכו לצוף ע"פ היין ואינו נבלע בתוכו, </w:t>
      </w:r>
      <w:proofErr w:type="spellStart"/>
      <w:r w:rsidR="003A2AAF">
        <w:rPr>
          <w:rFonts w:hint="cs"/>
          <w:rtl/>
          <w:lang w:bidi="he-IL"/>
        </w:rPr>
        <w:t>והפמ"ג</w:t>
      </w:r>
      <w:proofErr w:type="spellEnd"/>
      <w:r w:rsidR="003A2AAF">
        <w:rPr>
          <w:rFonts w:hint="cs"/>
          <w:rtl/>
          <w:lang w:bidi="he-IL"/>
        </w:rPr>
        <w:t xml:space="preserve"> פירש </w:t>
      </w:r>
      <w:proofErr w:type="spellStart"/>
      <w:r w:rsidR="003A2AAF">
        <w:rPr>
          <w:rFonts w:hint="cs"/>
          <w:rtl/>
          <w:lang w:bidi="he-IL"/>
        </w:rPr>
        <w:t>דקאי</w:t>
      </w:r>
      <w:proofErr w:type="spellEnd"/>
      <w:r w:rsidR="003A2AAF">
        <w:rPr>
          <w:rFonts w:hint="cs"/>
          <w:rtl/>
          <w:lang w:bidi="he-IL"/>
        </w:rPr>
        <w:t xml:space="preserve"> בלח בלח צונן, אולם בדברי נראה שלעולם אין השמן נבלע ביין ואפי' טעמו אינו מתערב ב</w:t>
      </w:r>
      <w:r w:rsidR="00130690">
        <w:rPr>
          <w:rFonts w:hint="cs"/>
          <w:rtl/>
          <w:lang w:bidi="he-IL"/>
        </w:rPr>
        <w:t>יין כיון שכך הוא טבע השמן, ואולי</w:t>
      </w:r>
      <w:r w:rsidR="001A50E4">
        <w:rPr>
          <w:rFonts w:hint="cs"/>
          <w:rtl/>
          <w:lang w:bidi="he-IL"/>
        </w:rPr>
        <w:t xml:space="preserve"> </w:t>
      </w:r>
      <w:r w:rsidR="003A2AAF">
        <w:rPr>
          <w:rFonts w:hint="cs"/>
          <w:rtl/>
          <w:lang w:bidi="he-IL"/>
        </w:rPr>
        <w:t xml:space="preserve">למד </w:t>
      </w:r>
      <w:proofErr w:type="spellStart"/>
      <w:r w:rsidR="003A2AAF">
        <w:rPr>
          <w:rFonts w:hint="cs"/>
          <w:rtl/>
          <w:lang w:bidi="he-IL"/>
        </w:rPr>
        <w:t>הב"ח</w:t>
      </w:r>
      <w:proofErr w:type="spellEnd"/>
      <w:r w:rsidR="003A2AAF">
        <w:rPr>
          <w:rFonts w:hint="cs"/>
          <w:rtl/>
          <w:lang w:bidi="he-IL"/>
        </w:rPr>
        <w:t xml:space="preserve"> שכן הוא גם בחלב שכמו שהדרך לצוף בנתינת מים </w:t>
      </w:r>
      <w:proofErr w:type="spellStart"/>
      <w:r w:rsidR="003A2AAF">
        <w:rPr>
          <w:rFonts w:hint="cs"/>
          <w:rtl/>
          <w:lang w:bidi="he-IL"/>
        </w:rPr>
        <w:t>צוננין</w:t>
      </w:r>
      <w:proofErr w:type="spellEnd"/>
      <w:r w:rsidR="003A2AAF">
        <w:rPr>
          <w:rFonts w:hint="cs"/>
          <w:rtl/>
          <w:lang w:bidi="he-IL"/>
        </w:rPr>
        <w:t xml:space="preserve"> כיון שאינו </w:t>
      </w:r>
      <w:r w:rsidR="00F674BC">
        <w:rPr>
          <w:rFonts w:hint="cs"/>
          <w:rtl/>
          <w:lang w:bidi="he-IL"/>
        </w:rPr>
        <w:t>מתערב בקדירה, ה"ה שאין טעמו מתערב</w:t>
      </w:r>
      <w:r w:rsidR="003A2AAF">
        <w:rPr>
          <w:rFonts w:hint="cs"/>
          <w:rtl/>
          <w:lang w:bidi="he-IL"/>
        </w:rPr>
        <w:t xml:space="preserve"> בקדירה</w:t>
      </w:r>
      <w:r w:rsidR="00130690">
        <w:rPr>
          <w:rFonts w:hint="cs"/>
          <w:rtl/>
          <w:lang w:bidi="he-IL"/>
        </w:rPr>
        <w:t xml:space="preserve"> וצ"ע</w:t>
      </w:r>
      <w:r w:rsidR="003A2AAF">
        <w:rPr>
          <w:rFonts w:hint="cs"/>
          <w:rtl/>
          <w:lang w:bidi="he-IL"/>
        </w:rPr>
        <w:t>.</w:t>
      </w:r>
    </w:p>
    <w:p w:rsidR="00C323A4" w:rsidRPr="00C323A4" w:rsidRDefault="00C323A4" w:rsidP="00244C4E">
      <w:pPr>
        <w:pStyle w:val="3"/>
        <w:jc w:val="center"/>
        <w:rPr>
          <w:rFonts w:hint="cs"/>
          <w:rtl/>
        </w:rPr>
      </w:pPr>
      <w:r>
        <w:rPr>
          <w:noProof/>
        </w:rPr>
        <w:drawing>
          <wp:inline distT="0" distB="0" distL="0" distR="0" wp14:anchorId="0C9DC5A6">
            <wp:extent cx="1365885" cy="67310"/>
            <wp:effectExtent l="0" t="0" r="5715" b="889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885" cy="67310"/>
                    </a:xfrm>
                    <a:prstGeom prst="rect">
                      <a:avLst/>
                    </a:prstGeom>
                    <a:noFill/>
                  </pic:spPr>
                </pic:pic>
              </a:graphicData>
            </a:graphic>
          </wp:inline>
        </w:drawing>
      </w:r>
    </w:p>
    <w:p w:rsidR="0032680D" w:rsidRPr="00F674BC" w:rsidRDefault="001A50E4" w:rsidP="00C323A4">
      <w:pPr>
        <w:pStyle w:val="2"/>
        <w:rPr>
          <w:rFonts w:hint="cs"/>
          <w:rtl/>
        </w:rPr>
      </w:pPr>
      <w:r w:rsidRPr="000858FF">
        <w:rPr>
          <w:rFonts w:hint="cs"/>
          <w:sz w:val="22"/>
          <w:szCs w:val="22"/>
          <w:rtl/>
        </w:rPr>
        <w:t>נפל ל</w:t>
      </w:r>
      <w:r w:rsidR="0032680D" w:rsidRPr="000858FF">
        <w:rPr>
          <w:rFonts w:hint="cs"/>
          <w:sz w:val="22"/>
          <w:szCs w:val="22"/>
          <w:rtl/>
        </w:rPr>
        <w:t>קדירה אחרת</w:t>
      </w:r>
    </w:p>
    <w:p w:rsidR="00D9612E" w:rsidRDefault="0045478B" w:rsidP="000E50EB">
      <w:pPr>
        <w:bidi/>
        <w:rPr>
          <w:rtl/>
          <w:lang w:bidi="he-IL"/>
        </w:rPr>
      </w:pPr>
      <w:r w:rsidRPr="001A50E4">
        <w:rPr>
          <w:rFonts w:hint="cs"/>
          <w:b/>
          <w:bCs/>
          <w:rtl/>
          <w:lang w:bidi="he-IL"/>
        </w:rPr>
        <w:t>איסור</w:t>
      </w:r>
      <w:r>
        <w:rPr>
          <w:rFonts w:hint="cs"/>
          <w:rtl/>
          <w:lang w:bidi="he-IL"/>
        </w:rPr>
        <w:t xml:space="preserve"> שנתבשל בקדירה והסירוה משם ונפל לקדירה אחרת צריך לחזור ולבטלו בששים נגד כולו וכן לעולם ע"כ, </w:t>
      </w:r>
      <w:r w:rsidR="00864D97">
        <w:rPr>
          <w:rFonts w:hint="cs"/>
          <w:rtl/>
          <w:lang w:bidi="he-IL"/>
        </w:rPr>
        <w:t xml:space="preserve">הנה באיסור והיתר </w:t>
      </w:r>
      <w:proofErr w:type="spellStart"/>
      <w:r w:rsidR="000E50EB">
        <w:rPr>
          <w:rFonts w:hint="cs"/>
          <w:rtl/>
          <w:lang w:bidi="he-IL"/>
        </w:rPr>
        <w:t>וברשב"א</w:t>
      </w:r>
      <w:proofErr w:type="spellEnd"/>
      <w:r w:rsidR="000E50EB">
        <w:rPr>
          <w:rFonts w:hint="cs"/>
          <w:rtl/>
          <w:lang w:bidi="he-IL"/>
        </w:rPr>
        <w:t xml:space="preserve"> </w:t>
      </w:r>
      <w:r w:rsidR="000E50EB" w:rsidRPr="003009B4">
        <w:rPr>
          <w:rFonts w:hint="cs"/>
          <w:rtl/>
          <w:lang w:bidi="he-IL"/>
        </w:rPr>
        <w:t>משמרת הבית</w:t>
      </w:r>
      <w:r w:rsidR="000E50EB">
        <w:rPr>
          <w:rFonts w:hint="cs"/>
          <w:rtl/>
          <w:lang w:bidi="he-IL"/>
        </w:rPr>
        <w:t xml:space="preserve"> </w:t>
      </w:r>
      <w:proofErr w:type="spellStart"/>
      <w:r w:rsidR="003009B4">
        <w:rPr>
          <w:rFonts w:hint="cs"/>
          <w:rtl/>
          <w:lang w:bidi="he-IL"/>
        </w:rPr>
        <w:t>פסקא</w:t>
      </w:r>
      <w:proofErr w:type="spellEnd"/>
      <w:r w:rsidR="003009B4">
        <w:rPr>
          <w:rFonts w:hint="cs"/>
          <w:rtl/>
          <w:lang w:bidi="he-IL"/>
        </w:rPr>
        <w:t xml:space="preserve"> כה' </w:t>
      </w:r>
      <w:r w:rsidR="00864D97">
        <w:rPr>
          <w:rFonts w:hint="cs"/>
          <w:rtl/>
          <w:lang w:bidi="he-IL"/>
        </w:rPr>
        <w:t xml:space="preserve">כ' הטעם משום שאין זה ודאי </w:t>
      </w:r>
      <w:proofErr w:type="spellStart"/>
      <w:r w:rsidR="00864D97">
        <w:rPr>
          <w:rFonts w:hint="cs"/>
          <w:rtl/>
          <w:lang w:bidi="he-IL"/>
        </w:rPr>
        <w:t>דנפיק</w:t>
      </w:r>
      <w:proofErr w:type="spellEnd"/>
      <w:r w:rsidR="00864D97">
        <w:rPr>
          <w:rFonts w:hint="cs"/>
          <w:rtl/>
          <w:lang w:bidi="he-IL"/>
        </w:rPr>
        <w:t xml:space="preserve"> בקדירה ראשונה ושמא לא יצא כלל בראשונה ויצא כולו בשני</w:t>
      </w:r>
      <w:r w:rsidR="000E50EB">
        <w:rPr>
          <w:rFonts w:hint="cs"/>
          <w:rtl/>
          <w:lang w:bidi="he-IL"/>
        </w:rPr>
        <w:t>יה ולכן צריך ששים כנגד שניהם</w:t>
      </w:r>
      <w:r w:rsidR="00BA3EC5">
        <w:rPr>
          <w:rFonts w:hint="cs"/>
          <w:rtl/>
          <w:lang w:bidi="he-IL"/>
        </w:rPr>
        <w:t xml:space="preserve">, אלא </w:t>
      </w:r>
      <w:proofErr w:type="spellStart"/>
      <w:r w:rsidR="00BA3EC5">
        <w:rPr>
          <w:rFonts w:hint="cs"/>
          <w:rtl/>
          <w:lang w:bidi="he-IL"/>
        </w:rPr>
        <w:t>שבש"ך</w:t>
      </w:r>
      <w:proofErr w:type="spellEnd"/>
      <w:r w:rsidR="00BA3EC5">
        <w:rPr>
          <w:rFonts w:hint="cs"/>
          <w:rtl/>
          <w:lang w:bidi="he-IL"/>
        </w:rPr>
        <w:t xml:space="preserve"> לקמן סי' ק"ה ס"ק ל' (הביאו </w:t>
      </w:r>
      <w:proofErr w:type="spellStart"/>
      <w:r w:rsidR="00BA3EC5">
        <w:rPr>
          <w:rFonts w:hint="cs"/>
          <w:rtl/>
          <w:lang w:bidi="he-IL"/>
        </w:rPr>
        <w:t>בגליון</w:t>
      </w:r>
      <w:proofErr w:type="spellEnd"/>
      <w:r w:rsidR="00BA3EC5">
        <w:rPr>
          <w:rFonts w:hint="cs"/>
          <w:rtl/>
          <w:lang w:bidi="he-IL"/>
        </w:rPr>
        <w:t xml:space="preserve"> הגרעק"א כאן) </w:t>
      </w:r>
      <w:proofErr w:type="spellStart"/>
      <w:r w:rsidR="00BA3EC5">
        <w:rPr>
          <w:rFonts w:hint="cs"/>
          <w:rtl/>
          <w:lang w:bidi="he-IL"/>
        </w:rPr>
        <w:t>הק</w:t>
      </w:r>
      <w:proofErr w:type="spellEnd"/>
      <w:r w:rsidR="00BA3EC5">
        <w:rPr>
          <w:rFonts w:hint="cs"/>
          <w:rtl/>
          <w:lang w:bidi="he-IL"/>
        </w:rPr>
        <w:t xml:space="preserve">' </w:t>
      </w:r>
      <w:proofErr w:type="spellStart"/>
      <w:r w:rsidR="00BA3EC5">
        <w:rPr>
          <w:rFonts w:hint="cs"/>
          <w:rtl/>
          <w:lang w:bidi="he-IL"/>
        </w:rPr>
        <w:t>דא"כ</w:t>
      </w:r>
      <w:proofErr w:type="spellEnd"/>
      <w:r w:rsidR="00BA3EC5">
        <w:rPr>
          <w:rFonts w:hint="cs"/>
          <w:rtl/>
          <w:lang w:bidi="he-IL"/>
        </w:rPr>
        <w:t xml:space="preserve"> היכא שנפל לשלש קדירות ע"כ לא נאסר כי אם אחד מהם, וא"כ יבטל ברוב היתר שהרי רק אחד מתוך השלש נאסר (ושם </w:t>
      </w:r>
      <w:proofErr w:type="spellStart"/>
      <w:r w:rsidR="00BA3EC5">
        <w:rPr>
          <w:rFonts w:hint="cs"/>
          <w:rtl/>
          <w:lang w:bidi="he-IL"/>
        </w:rPr>
        <w:t>הק</w:t>
      </w:r>
      <w:proofErr w:type="spellEnd"/>
      <w:r w:rsidR="00BA3EC5">
        <w:rPr>
          <w:rFonts w:hint="cs"/>
          <w:rtl/>
          <w:lang w:bidi="he-IL"/>
        </w:rPr>
        <w:t xml:space="preserve">' מחתיכות ע"ש) והניח שם </w:t>
      </w:r>
      <w:proofErr w:type="spellStart"/>
      <w:r w:rsidR="00BA3EC5">
        <w:rPr>
          <w:rFonts w:hint="cs"/>
          <w:rtl/>
          <w:lang w:bidi="he-IL"/>
        </w:rPr>
        <w:t>בצ"ע</w:t>
      </w:r>
      <w:proofErr w:type="spellEnd"/>
      <w:r w:rsidR="00BA3EC5">
        <w:rPr>
          <w:rFonts w:hint="cs"/>
          <w:rtl/>
          <w:lang w:bidi="he-IL"/>
        </w:rPr>
        <w:t>, ועיין חזו"א סי' לג' שכ' שרבנן חידשו איסור להצריך ששים בכל קדירה והוא איסור בתורת ודאי לא בתורת ספק</w:t>
      </w:r>
      <w:r w:rsidR="00BA3EC5">
        <w:rPr>
          <w:rStyle w:val="a5"/>
          <w:rtl/>
          <w:lang w:bidi="he-IL"/>
        </w:rPr>
        <w:footnoteReference w:id="20"/>
      </w:r>
      <w:r w:rsidR="00EA782F">
        <w:rPr>
          <w:rFonts w:hint="cs"/>
          <w:rtl/>
          <w:lang w:bidi="he-IL"/>
        </w:rPr>
        <w:t>.</w:t>
      </w:r>
    </w:p>
    <w:p w:rsidR="00D977B8" w:rsidRDefault="00EA782F" w:rsidP="00EA782F">
      <w:pPr>
        <w:bidi/>
        <w:rPr>
          <w:rtl/>
          <w:lang w:bidi="he-IL"/>
        </w:rPr>
      </w:pPr>
      <w:r>
        <w:rPr>
          <w:rFonts w:hint="cs"/>
          <w:rtl/>
          <w:lang w:bidi="he-IL"/>
        </w:rPr>
        <w:t xml:space="preserve">מקור הדין למד הרשב"א מהא </w:t>
      </w:r>
      <w:proofErr w:type="spellStart"/>
      <w:r>
        <w:rPr>
          <w:rFonts w:hint="cs"/>
          <w:rtl/>
          <w:lang w:bidi="he-IL"/>
        </w:rPr>
        <w:t>דאמרינן</w:t>
      </w:r>
      <w:proofErr w:type="spellEnd"/>
      <w:r>
        <w:rPr>
          <w:rFonts w:hint="cs"/>
          <w:rtl/>
          <w:lang w:bidi="he-IL"/>
        </w:rPr>
        <w:t xml:space="preserve"> גבי כחל נפל לקדירה אחרת </w:t>
      </w:r>
      <w:proofErr w:type="spellStart"/>
      <w:r>
        <w:rPr>
          <w:rFonts w:hint="cs"/>
          <w:rtl/>
          <w:lang w:bidi="he-IL"/>
        </w:rPr>
        <w:t>לישתרי</w:t>
      </w:r>
      <w:proofErr w:type="spellEnd"/>
      <w:r>
        <w:rPr>
          <w:rFonts w:hint="cs"/>
          <w:rtl/>
          <w:lang w:bidi="he-IL"/>
        </w:rPr>
        <w:t xml:space="preserve">, </w:t>
      </w:r>
      <w:proofErr w:type="spellStart"/>
      <w:r>
        <w:rPr>
          <w:rFonts w:hint="cs"/>
          <w:rtl/>
          <w:lang w:bidi="he-IL"/>
        </w:rPr>
        <w:t>ואמרינן</w:t>
      </w:r>
      <w:proofErr w:type="spellEnd"/>
      <w:r>
        <w:rPr>
          <w:rFonts w:hint="cs"/>
          <w:rtl/>
          <w:lang w:bidi="he-IL"/>
        </w:rPr>
        <w:t xml:space="preserve"> </w:t>
      </w:r>
      <w:proofErr w:type="spellStart"/>
      <w:r>
        <w:rPr>
          <w:rFonts w:hint="cs"/>
          <w:rtl/>
          <w:lang w:bidi="he-IL"/>
        </w:rPr>
        <w:t>שויוהו</w:t>
      </w:r>
      <w:proofErr w:type="spellEnd"/>
      <w:r w:rsidR="00A409B4">
        <w:rPr>
          <w:rFonts w:hint="cs"/>
          <w:rtl/>
          <w:lang w:bidi="he-IL"/>
        </w:rPr>
        <w:t xml:space="preserve"> רבנן כחתיכה </w:t>
      </w:r>
      <w:proofErr w:type="spellStart"/>
      <w:r w:rsidR="00A409B4">
        <w:rPr>
          <w:rFonts w:hint="cs"/>
          <w:rtl/>
          <w:lang w:bidi="he-IL"/>
        </w:rPr>
        <w:t>דנבילה</w:t>
      </w:r>
      <w:proofErr w:type="spellEnd"/>
      <w:r>
        <w:rPr>
          <w:rFonts w:hint="cs"/>
          <w:rtl/>
          <w:lang w:bidi="he-IL"/>
        </w:rPr>
        <w:t xml:space="preserve"> ע"ש, </w:t>
      </w:r>
      <w:r w:rsidR="00A409B4">
        <w:rPr>
          <w:rFonts w:hint="cs"/>
          <w:rtl/>
          <w:lang w:bidi="he-IL"/>
        </w:rPr>
        <w:t xml:space="preserve">ונקט הרשב"א הטעם משום שלא ידעינן אי נפיק כל החלב ממנו בקדירה ראשונה, אולם </w:t>
      </w:r>
      <w:proofErr w:type="spellStart"/>
      <w:r w:rsidR="00A409B4">
        <w:rPr>
          <w:rFonts w:hint="cs"/>
          <w:rtl/>
          <w:lang w:bidi="he-IL"/>
        </w:rPr>
        <w:t>בר"ן</w:t>
      </w:r>
      <w:proofErr w:type="spellEnd"/>
      <w:r w:rsidR="00A409B4">
        <w:rPr>
          <w:rFonts w:hint="cs"/>
          <w:rtl/>
          <w:lang w:bidi="he-IL"/>
        </w:rPr>
        <w:t xml:space="preserve"> כ' שם טעם אחר שאסור משום מראית העין, וא"כ ק' לדמותו לשאר איסורים, וגם לפי הרשב"א ק' לשון </w:t>
      </w:r>
      <w:proofErr w:type="spellStart"/>
      <w:r w:rsidR="00A409B4">
        <w:rPr>
          <w:rFonts w:hint="cs"/>
          <w:rtl/>
          <w:lang w:bidi="he-IL"/>
        </w:rPr>
        <w:t>הגמ</w:t>
      </w:r>
      <w:proofErr w:type="spellEnd"/>
      <w:r w:rsidR="00A409B4">
        <w:rPr>
          <w:rFonts w:hint="cs"/>
          <w:rtl/>
          <w:lang w:bidi="he-IL"/>
        </w:rPr>
        <w:t xml:space="preserve">' </w:t>
      </w:r>
      <w:proofErr w:type="spellStart"/>
      <w:r w:rsidR="00A409B4">
        <w:rPr>
          <w:rFonts w:hint="cs"/>
          <w:rtl/>
          <w:lang w:bidi="he-IL"/>
        </w:rPr>
        <w:t>שוויוהו</w:t>
      </w:r>
      <w:proofErr w:type="spellEnd"/>
      <w:r w:rsidR="00A409B4">
        <w:rPr>
          <w:rFonts w:hint="cs"/>
          <w:rtl/>
          <w:lang w:bidi="he-IL"/>
        </w:rPr>
        <w:t xml:space="preserve"> רבנן כחתיכה </w:t>
      </w:r>
      <w:proofErr w:type="spellStart"/>
      <w:r w:rsidR="00A409B4">
        <w:rPr>
          <w:rFonts w:hint="cs"/>
          <w:rtl/>
          <w:lang w:bidi="he-IL"/>
        </w:rPr>
        <w:t>דנבילה</w:t>
      </w:r>
      <w:proofErr w:type="spellEnd"/>
      <w:r w:rsidR="00A409B4">
        <w:rPr>
          <w:rFonts w:hint="cs"/>
          <w:rtl/>
          <w:lang w:bidi="he-IL"/>
        </w:rPr>
        <w:t xml:space="preserve">, הא בלאו הכי נמי </w:t>
      </w:r>
      <w:r w:rsidR="001A50E4">
        <w:rPr>
          <w:rFonts w:hint="cs"/>
          <w:rtl/>
          <w:lang w:bidi="he-IL"/>
        </w:rPr>
        <w:t xml:space="preserve">אסור </w:t>
      </w:r>
      <w:r w:rsidR="00A409B4">
        <w:rPr>
          <w:rFonts w:hint="cs"/>
          <w:rtl/>
          <w:lang w:bidi="he-IL"/>
        </w:rPr>
        <w:t xml:space="preserve">משום שלא ידעינן כמה נפיק מיניה, וכבר עמד ע"ז </w:t>
      </w:r>
      <w:proofErr w:type="spellStart"/>
      <w:r w:rsidR="00A409B4">
        <w:rPr>
          <w:rFonts w:hint="cs"/>
          <w:rtl/>
          <w:lang w:bidi="he-IL"/>
        </w:rPr>
        <w:t>הט"ז</w:t>
      </w:r>
      <w:proofErr w:type="spellEnd"/>
      <w:r w:rsidR="00A409B4">
        <w:rPr>
          <w:rFonts w:hint="cs"/>
          <w:rtl/>
          <w:lang w:bidi="he-IL"/>
        </w:rPr>
        <w:t xml:space="preserve"> סי' צ' ס"ק ג' </w:t>
      </w:r>
      <w:r w:rsidR="00D977B8">
        <w:rPr>
          <w:rFonts w:hint="cs"/>
          <w:rtl/>
          <w:lang w:bidi="he-IL"/>
        </w:rPr>
        <w:t>ע"ש.</w:t>
      </w:r>
    </w:p>
    <w:p w:rsidR="00D977B8" w:rsidRDefault="00D977B8" w:rsidP="00D977B8">
      <w:pPr>
        <w:bidi/>
        <w:rPr>
          <w:rtl/>
          <w:lang w:bidi="he-IL"/>
        </w:rPr>
      </w:pPr>
      <w:r w:rsidRPr="001A50E4">
        <w:rPr>
          <w:rFonts w:hint="cs"/>
          <w:b/>
          <w:bCs/>
          <w:rtl/>
          <w:lang w:bidi="he-IL"/>
        </w:rPr>
        <w:t xml:space="preserve">ועיין </w:t>
      </w:r>
      <w:r>
        <w:rPr>
          <w:rFonts w:hint="cs"/>
          <w:rtl/>
          <w:lang w:bidi="he-IL"/>
        </w:rPr>
        <w:t xml:space="preserve">ביאור הגר"א ס"ק ח' שציין ג"כ לדברי </w:t>
      </w:r>
      <w:proofErr w:type="spellStart"/>
      <w:r>
        <w:rPr>
          <w:rFonts w:hint="cs"/>
          <w:rtl/>
          <w:lang w:bidi="he-IL"/>
        </w:rPr>
        <w:t>הגמ</w:t>
      </w:r>
      <w:proofErr w:type="spellEnd"/>
      <w:r>
        <w:rPr>
          <w:rFonts w:hint="cs"/>
          <w:rtl/>
          <w:lang w:bidi="he-IL"/>
        </w:rPr>
        <w:t>' בכחל והוסיף ועיין רש"י שם ד"ה כיון ע"ש, ונראה שהגר"א למד דרך אחרת בטעם האיסור בקדירה אחרת, והוא שההיתר שנבלע באיסור נעשה נבילה לכו"ע</w:t>
      </w:r>
      <w:r w:rsidR="009308AB">
        <w:rPr>
          <w:rFonts w:hint="cs"/>
          <w:rtl/>
          <w:lang w:bidi="he-IL"/>
        </w:rPr>
        <w:t xml:space="preserve"> גם למאן דלית ליה </w:t>
      </w:r>
      <w:proofErr w:type="spellStart"/>
      <w:r w:rsidR="009308AB">
        <w:rPr>
          <w:rFonts w:hint="cs"/>
          <w:rtl/>
          <w:lang w:bidi="he-IL"/>
        </w:rPr>
        <w:t>חנ"ן</w:t>
      </w:r>
      <w:proofErr w:type="spellEnd"/>
      <w:r w:rsidR="009308AB">
        <w:rPr>
          <w:rFonts w:hint="cs"/>
          <w:rtl/>
          <w:lang w:bidi="he-IL"/>
        </w:rPr>
        <w:t xml:space="preserve"> בשאר איסורים</w:t>
      </w:r>
      <w:r w:rsidR="009308AB">
        <w:rPr>
          <w:rStyle w:val="a5"/>
          <w:rtl/>
          <w:lang w:bidi="he-IL"/>
        </w:rPr>
        <w:footnoteReference w:id="21"/>
      </w:r>
      <w:r>
        <w:rPr>
          <w:rFonts w:hint="cs"/>
          <w:rtl/>
          <w:lang w:bidi="he-IL"/>
        </w:rPr>
        <w:t>, וממילא אוסר לעולם ועיין הערה</w:t>
      </w:r>
      <w:r w:rsidR="005132F6">
        <w:rPr>
          <w:rStyle w:val="a5"/>
          <w:rtl/>
          <w:lang w:bidi="he-IL"/>
        </w:rPr>
        <w:footnoteReference w:id="22"/>
      </w:r>
      <w:r>
        <w:rPr>
          <w:rFonts w:hint="cs"/>
          <w:rtl/>
          <w:lang w:bidi="he-IL"/>
        </w:rPr>
        <w:t>.</w:t>
      </w:r>
    </w:p>
    <w:p w:rsidR="001A50E4" w:rsidRDefault="001A50E4" w:rsidP="001A50E4">
      <w:pPr>
        <w:pStyle w:val="2"/>
        <w:rPr>
          <w:rFonts w:hint="cs"/>
          <w:rtl/>
        </w:rPr>
      </w:pPr>
      <w:r>
        <w:rPr>
          <w:rFonts w:hint="cs"/>
          <w:rtl/>
        </w:rPr>
        <w:lastRenderedPageBreak/>
        <w:t xml:space="preserve">נפל לקדירה </w:t>
      </w:r>
      <w:r w:rsidR="000E50EB">
        <w:rPr>
          <w:rFonts w:hint="cs"/>
          <w:rtl/>
        </w:rPr>
        <w:t xml:space="preserve">ראשונה </w:t>
      </w:r>
      <w:r>
        <w:rPr>
          <w:rFonts w:hint="cs"/>
          <w:rtl/>
        </w:rPr>
        <w:t>ב' פעמים</w:t>
      </w:r>
    </w:p>
    <w:p w:rsidR="001A50E4" w:rsidRDefault="00D977B8" w:rsidP="001A50E4">
      <w:pPr>
        <w:bidi/>
        <w:rPr>
          <w:rFonts w:hint="cs"/>
          <w:rtl/>
          <w:lang w:bidi="he-IL"/>
        </w:rPr>
      </w:pPr>
      <w:r w:rsidRPr="001A50E4">
        <w:rPr>
          <w:rFonts w:hint="cs"/>
          <w:b/>
          <w:bCs/>
          <w:rtl/>
          <w:lang w:bidi="he-IL"/>
        </w:rPr>
        <w:t>אבל</w:t>
      </w:r>
      <w:r>
        <w:rPr>
          <w:rFonts w:hint="cs"/>
          <w:rtl/>
          <w:lang w:bidi="he-IL"/>
        </w:rPr>
        <w:t xml:space="preserve"> אם נפל לקדירה ראשונה ב' פעמים אין צריך רק ששים אחת כנגדו</w:t>
      </w:r>
      <w:r w:rsidR="00A409B4">
        <w:rPr>
          <w:rFonts w:hint="cs"/>
          <w:rtl/>
          <w:lang w:bidi="he-IL"/>
        </w:rPr>
        <w:t xml:space="preserve"> </w:t>
      </w:r>
      <w:r>
        <w:rPr>
          <w:rFonts w:hint="cs"/>
          <w:rtl/>
          <w:lang w:bidi="he-IL"/>
        </w:rPr>
        <w:t xml:space="preserve">ע"כ, הנה לפי טעמו של הרשב"א הדין פשוט שע"כ אינו יכול להטעים יותר משיעור כל האיסור רק שאנו חוששים שמא לא יצא כולו בקדירה ראשונה, אבל עכ"פ אינו יכול לאסור יותר מזה, </w:t>
      </w:r>
      <w:r w:rsidR="001A50E4">
        <w:rPr>
          <w:rFonts w:hint="cs"/>
          <w:rtl/>
          <w:lang w:bidi="he-IL"/>
        </w:rPr>
        <w:t xml:space="preserve">אלא </w:t>
      </w:r>
      <w:proofErr w:type="spellStart"/>
      <w:r w:rsidR="001A50E4">
        <w:rPr>
          <w:rFonts w:hint="cs"/>
          <w:rtl/>
          <w:lang w:bidi="he-IL"/>
        </w:rPr>
        <w:t>שבפלתי</w:t>
      </w:r>
      <w:proofErr w:type="spellEnd"/>
      <w:r w:rsidR="001A50E4">
        <w:rPr>
          <w:rFonts w:hint="cs"/>
          <w:rtl/>
          <w:lang w:bidi="he-IL"/>
        </w:rPr>
        <w:t xml:space="preserve"> תמה מ"ש מהא </w:t>
      </w:r>
      <w:proofErr w:type="spellStart"/>
      <w:r w:rsidR="001A50E4">
        <w:rPr>
          <w:rFonts w:hint="cs"/>
          <w:rtl/>
          <w:lang w:bidi="he-IL"/>
        </w:rPr>
        <w:t>דאמרינן</w:t>
      </w:r>
      <w:proofErr w:type="spellEnd"/>
      <w:r w:rsidR="001A50E4">
        <w:rPr>
          <w:rFonts w:hint="cs"/>
          <w:rtl/>
          <w:lang w:bidi="he-IL"/>
        </w:rPr>
        <w:t xml:space="preserve"> לעיל סי' צד' שאם תחב כף לקדירה ב' פעמים </w:t>
      </w:r>
      <w:r w:rsidR="000858FF">
        <w:rPr>
          <w:rFonts w:hint="cs"/>
          <w:rtl/>
          <w:lang w:bidi="he-IL"/>
        </w:rPr>
        <w:t xml:space="preserve">ולא נודע </w:t>
      </w:r>
      <w:proofErr w:type="spellStart"/>
      <w:r w:rsidR="000858FF">
        <w:rPr>
          <w:rFonts w:hint="cs"/>
          <w:rtl/>
          <w:lang w:bidi="he-IL"/>
        </w:rPr>
        <w:t>בינתים</w:t>
      </w:r>
      <w:proofErr w:type="spellEnd"/>
      <w:r w:rsidR="000858FF">
        <w:rPr>
          <w:rFonts w:hint="cs"/>
          <w:rtl/>
          <w:lang w:bidi="he-IL"/>
        </w:rPr>
        <w:t xml:space="preserve"> </w:t>
      </w:r>
      <w:r w:rsidR="001A50E4">
        <w:rPr>
          <w:rFonts w:hint="cs"/>
          <w:rtl/>
          <w:lang w:bidi="he-IL"/>
        </w:rPr>
        <w:t xml:space="preserve">צריך ב' פעמים ששים כנגד הכף, משום שמה שבלע </w:t>
      </w:r>
      <w:proofErr w:type="spellStart"/>
      <w:r w:rsidR="001A50E4">
        <w:rPr>
          <w:rFonts w:hint="cs"/>
          <w:rtl/>
          <w:lang w:bidi="he-IL"/>
        </w:rPr>
        <w:t>נ"נ</w:t>
      </w:r>
      <w:proofErr w:type="spellEnd"/>
      <w:r w:rsidR="001A50E4">
        <w:rPr>
          <w:rFonts w:hint="cs"/>
          <w:rtl/>
          <w:lang w:bidi="he-IL"/>
        </w:rPr>
        <w:t xml:space="preserve"> ושוב אוסרת בתחיבה שנייה, וא"כ ה"ה הכא אית לן </w:t>
      </w:r>
      <w:proofErr w:type="spellStart"/>
      <w:r w:rsidR="001A50E4">
        <w:rPr>
          <w:rFonts w:hint="cs"/>
          <w:rtl/>
          <w:lang w:bidi="he-IL"/>
        </w:rPr>
        <w:t>למימר</w:t>
      </w:r>
      <w:proofErr w:type="spellEnd"/>
      <w:r w:rsidR="001A50E4">
        <w:rPr>
          <w:rFonts w:hint="cs"/>
          <w:rtl/>
          <w:lang w:bidi="he-IL"/>
        </w:rPr>
        <w:t xml:space="preserve"> שאוסרת מחמת מה שבלעה </w:t>
      </w:r>
      <w:proofErr w:type="spellStart"/>
      <w:r w:rsidR="001A50E4">
        <w:rPr>
          <w:rFonts w:hint="cs"/>
          <w:rtl/>
          <w:lang w:bidi="he-IL"/>
        </w:rPr>
        <w:t>דנ"נ</w:t>
      </w:r>
      <w:proofErr w:type="spellEnd"/>
      <w:r w:rsidR="009308AB">
        <w:rPr>
          <w:rFonts w:hint="cs"/>
          <w:rtl/>
          <w:lang w:bidi="he-IL"/>
        </w:rPr>
        <w:t>.</w:t>
      </w:r>
    </w:p>
    <w:p w:rsidR="00EA782F" w:rsidRDefault="009308AB" w:rsidP="009308AB">
      <w:pPr>
        <w:bidi/>
        <w:rPr>
          <w:rtl/>
          <w:lang w:bidi="he-IL"/>
        </w:rPr>
      </w:pPr>
      <w:r>
        <w:rPr>
          <w:rFonts w:hint="cs"/>
          <w:rtl/>
          <w:lang w:bidi="he-IL"/>
        </w:rPr>
        <w:t>א</w:t>
      </w:r>
      <w:r w:rsidR="005673B8">
        <w:rPr>
          <w:rFonts w:hint="cs"/>
          <w:rtl/>
          <w:lang w:bidi="he-IL"/>
        </w:rPr>
        <w:t>ל</w:t>
      </w:r>
      <w:r>
        <w:rPr>
          <w:rFonts w:hint="cs"/>
          <w:rtl/>
          <w:lang w:bidi="he-IL"/>
        </w:rPr>
        <w:t>א</w:t>
      </w:r>
      <w:r w:rsidR="005673B8">
        <w:rPr>
          <w:rFonts w:hint="cs"/>
          <w:rtl/>
          <w:lang w:bidi="he-IL"/>
        </w:rPr>
        <w:t xml:space="preserve"> </w:t>
      </w:r>
      <w:r>
        <w:rPr>
          <w:rFonts w:hint="cs"/>
          <w:rtl/>
          <w:lang w:bidi="he-IL"/>
        </w:rPr>
        <w:t xml:space="preserve">שכבר נתבאר </w:t>
      </w:r>
      <w:proofErr w:type="spellStart"/>
      <w:r>
        <w:rPr>
          <w:rFonts w:hint="cs"/>
          <w:rtl/>
          <w:lang w:bidi="he-IL"/>
        </w:rPr>
        <w:t>ש</w:t>
      </w:r>
      <w:r w:rsidR="005673B8">
        <w:rPr>
          <w:rFonts w:hint="cs"/>
          <w:rtl/>
          <w:lang w:bidi="he-IL"/>
        </w:rPr>
        <w:t>בגר"א</w:t>
      </w:r>
      <w:proofErr w:type="spellEnd"/>
      <w:r w:rsidR="005673B8">
        <w:rPr>
          <w:rFonts w:hint="cs"/>
          <w:rtl/>
          <w:lang w:bidi="he-IL"/>
        </w:rPr>
        <w:t xml:space="preserve"> כ' שמה שנבלע באיסור אינו אלא מין במינן עם הקדירה ולכן אינו חוזר ואוסר אותו ה</w:t>
      </w:r>
      <w:r>
        <w:rPr>
          <w:rFonts w:hint="cs"/>
          <w:rtl/>
          <w:lang w:bidi="he-IL"/>
        </w:rPr>
        <w:t>קדירה</w:t>
      </w:r>
      <w:r w:rsidR="005673B8">
        <w:rPr>
          <w:rFonts w:hint="cs"/>
          <w:rtl/>
          <w:lang w:bidi="he-IL"/>
        </w:rPr>
        <w:t xml:space="preserve"> דהכא לא גזרו רבנן להצריך ששים במין במינו</w:t>
      </w:r>
      <w:r>
        <w:rPr>
          <w:rFonts w:hint="cs"/>
          <w:rtl/>
          <w:lang w:bidi="he-IL"/>
        </w:rPr>
        <w:t xml:space="preserve">, אלא שבאמת אכתי ק' למה בכף חוזר ואוסר את הקדירה הא אינו אלא מין במינו עם הקדירה, ועיין ביאור הגר"א שציין להא דלעיל וע"ע שם בביאור הגר"א </w:t>
      </w:r>
      <w:proofErr w:type="spellStart"/>
      <w:r>
        <w:rPr>
          <w:rFonts w:hint="cs"/>
          <w:rtl/>
          <w:lang w:bidi="he-IL"/>
        </w:rPr>
        <w:t>דמשמע</w:t>
      </w:r>
      <w:proofErr w:type="spellEnd"/>
      <w:r>
        <w:rPr>
          <w:rFonts w:hint="cs"/>
          <w:rtl/>
          <w:lang w:bidi="he-IL"/>
        </w:rPr>
        <w:t xml:space="preserve"> מדבריו שכל דברי </w:t>
      </w:r>
      <w:proofErr w:type="spellStart"/>
      <w:r>
        <w:rPr>
          <w:rFonts w:hint="cs"/>
          <w:rtl/>
          <w:lang w:bidi="he-IL"/>
        </w:rPr>
        <w:t>הרמ"א</w:t>
      </w:r>
      <w:proofErr w:type="spellEnd"/>
      <w:r>
        <w:rPr>
          <w:rFonts w:hint="cs"/>
          <w:rtl/>
          <w:lang w:bidi="he-IL"/>
        </w:rPr>
        <w:t xml:space="preserve"> כאן אינו אלא לפי מה שהסיק </w:t>
      </w:r>
      <w:proofErr w:type="spellStart"/>
      <w:r>
        <w:rPr>
          <w:rFonts w:hint="cs"/>
          <w:rtl/>
          <w:lang w:bidi="he-IL"/>
        </w:rPr>
        <w:t>הרמ"א</w:t>
      </w:r>
      <w:proofErr w:type="spellEnd"/>
      <w:r>
        <w:rPr>
          <w:rFonts w:hint="cs"/>
          <w:rtl/>
          <w:lang w:bidi="he-IL"/>
        </w:rPr>
        <w:t xml:space="preserve"> שם שאין צריך אלא פעם אחת ששים כנגד האיסור, </w:t>
      </w:r>
      <w:r w:rsidR="005673B8">
        <w:rPr>
          <w:rFonts w:hint="cs"/>
          <w:rtl/>
          <w:lang w:bidi="he-IL"/>
        </w:rPr>
        <w:t>ועיין הערה</w:t>
      </w:r>
      <w:r w:rsidR="00934DAB">
        <w:rPr>
          <w:rStyle w:val="a5"/>
          <w:rtl/>
          <w:lang w:bidi="he-IL"/>
        </w:rPr>
        <w:footnoteReference w:id="23"/>
      </w:r>
      <w:r w:rsidR="005673B8">
        <w:rPr>
          <w:rFonts w:hint="cs"/>
          <w:rtl/>
          <w:lang w:bidi="he-IL"/>
        </w:rPr>
        <w:t>.</w:t>
      </w:r>
    </w:p>
    <w:p w:rsidR="002D1DBF" w:rsidRDefault="00622F9E" w:rsidP="00C323A4">
      <w:pPr>
        <w:bidi/>
        <w:rPr>
          <w:rtl/>
          <w:lang w:bidi="he-IL"/>
        </w:rPr>
      </w:pPr>
      <w:r>
        <w:rPr>
          <w:rFonts w:hint="cs"/>
          <w:rtl/>
          <w:lang w:bidi="he-IL"/>
        </w:rPr>
        <w:t xml:space="preserve">ולפי דברי הגר"א אם נפל לקדירה אחרת שהוא אינו מינו עם הקדירה הראשונה ומינו של האיסור עצמו, צריך ששים מן התורה כדין מין באינו מינו, </w:t>
      </w:r>
      <w:proofErr w:type="spellStart"/>
      <w:r>
        <w:rPr>
          <w:rFonts w:hint="cs"/>
          <w:rtl/>
          <w:lang w:bidi="he-IL"/>
        </w:rPr>
        <w:t>עד"מ</w:t>
      </w:r>
      <w:proofErr w:type="spellEnd"/>
      <w:r>
        <w:rPr>
          <w:rFonts w:hint="cs"/>
          <w:rtl/>
          <w:lang w:bidi="he-IL"/>
        </w:rPr>
        <w:t xml:space="preserve"> נפל חתיכת בשר נבילה לתוך חמשים ירק ואסרם, ועכשיו נפל אותו בשר לקדירה של בשר, לא נימא דהוה מין במינו ובתרי בטיל מן התורה, שהרי מאחר שבלוע בו ירק והוא </w:t>
      </w:r>
      <w:proofErr w:type="spellStart"/>
      <w:r>
        <w:rPr>
          <w:rFonts w:hint="cs"/>
          <w:rtl/>
          <w:lang w:bidi="he-IL"/>
        </w:rPr>
        <w:t>נ"נ</w:t>
      </w:r>
      <w:proofErr w:type="spellEnd"/>
      <w:r>
        <w:rPr>
          <w:rFonts w:hint="cs"/>
          <w:rtl/>
          <w:lang w:bidi="he-IL"/>
        </w:rPr>
        <w:t xml:space="preserve"> הרי שאותו טעם ירק חוזר ואוסר את הבשר עד ששים מן התורה</w:t>
      </w:r>
      <w:r w:rsidR="001D211E">
        <w:rPr>
          <w:rFonts w:hint="cs"/>
          <w:rtl/>
          <w:lang w:bidi="he-IL"/>
        </w:rPr>
        <w:t>,</w:t>
      </w:r>
      <w:r>
        <w:rPr>
          <w:rFonts w:hint="cs"/>
          <w:rtl/>
          <w:lang w:bidi="he-IL"/>
        </w:rPr>
        <w:t xml:space="preserve"> והוא חידוש.</w:t>
      </w:r>
    </w:p>
    <w:p w:rsidR="002D1DBF" w:rsidRDefault="004B5708" w:rsidP="004B5708">
      <w:pPr>
        <w:bidi/>
        <w:jc w:val="center"/>
        <w:rPr>
          <w:rtl/>
          <w:lang w:bidi="he-IL"/>
        </w:rPr>
      </w:pPr>
      <w:r>
        <w:rPr>
          <w:noProof/>
          <w:lang w:bidi="he-IL"/>
        </w:rPr>
        <w:drawing>
          <wp:inline distT="0" distB="0" distL="0" distR="0" wp14:anchorId="23E41D69">
            <wp:extent cx="1365885" cy="67310"/>
            <wp:effectExtent l="0" t="0" r="5715" b="889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885" cy="67310"/>
                    </a:xfrm>
                    <a:prstGeom prst="rect">
                      <a:avLst/>
                    </a:prstGeom>
                    <a:noFill/>
                  </pic:spPr>
                </pic:pic>
              </a:graphicData>
            </a:graphic>
          </wp:inline>
        </w:drawing>
      </w:r>
    </w:p>
    <w:p w:rsidR="002D1DBF" w:rsidRDefault="002D1DBF" w:rsidP="002D1DBF">
      <w:pPr>
        <w:bidi/>
        <w:rPr>
          <w:rtl/>
          <w:lang w:bidi="he-IL"/>
        </w:rPr>
      </w:pPr>
    </w:p>
    <w:p w:rsidR="00063138" w:rsidRPr="00263DF6" w:rsidRDefault="00063138" w:rsidP="002D1DBF">
      <w:pPr>
        <w:bidi/>
        <w:rPr>
          <w:lang w:bidi="he-IL"/>
        </w:rPr>
      </w:pPr>
    </w:p>
    <w:sectPr w:rsidR="00063138" w:rsidRPr="00263DF6" w:rsidSect="004B5708">
      <w:footerReference w:type="default" r:id="rId9"/>
      <w:headerReference w:type="first" r:id="rId10"/>
      <w:footerReference w:type="first" r:id="rId11"/>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A24" w:rsidRDefault="00134A24" w:rsidP="00263DF6">
      <w:pPr>
        <w:spacing w:line="240" w:lineRule="auto"/>
      </w:pPr>
      <w:r>
        <w:separator/>
      </w:r>
    </w:p>
  </w:endnote>
  <w:endnote w:type="continuationSeparator" w:id="0">
    <w:p w:rsidR="00134A24" w:rsidRDefault="00134A24"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9484933"/>
      <w:docPartObj>
        <w:docPartGallery w:val="Page Numbers (Bottom of Page)"/>
        <w:docPartUnique/>
      </w:docPartObj>
    </w:sdtPr>
    <w:sdtContent>
      <w:p w:rsidR="004B5708" w:rsidRDefault="004B5708">
        <w:pPr>
          <w:pStyle w:val="a8"/>
        </w:pPr>
        <w:r>
          <w:rPr>
            <w:rFonts w:cs="Times New Roman"/>
            <w:noProof/>
            <w:rtl/>
          </w:rPr>
          <mc:AlternateContent>
            <mc:Choice Requires="wps">
              <w:drawing>
                <wp:anchor distT="0" distB="0" distL="114300" distR="114300" simplePos="0" relativeHeight="251663360" behindDoc="0" locked="0" layoutInCell="1" allowOverlap="1" wp14:editId="2C306D82">
                  <wp:simplePos x="0" y="0"/>
                  <wp:positionH relativeFrom="margin">
                    <wp:align>center</wp:align>
                  </wp:positionH>
                  <wp:positionV relativeFrom="bottomMargin">
                    <wp:align>center</wp:align>
                  </wp:positionV>
                  <wp:extent cx="551815" cy="238760"/>
                  <wp:effectExtent l="23495" t="19050" r="19050" b="18415"/>
                  <wp:wrapNone/>
                  <wp:docPr id="9"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B5708" w:rsidRDefault="004B5708">
                              <w:pPr>
                                <w:jc w:val="center"/>
                                <w:rPr>
                                  <w:cs/>
                                </w:rPr>
                              </w:pPr>
                              <w:r>
                                <w:fldChar w:fldCharType="begin"/>
                              </w:r>
                              <w:r>
                                <w:rPr>
                                  <w:cs/>
                                </w:rPr>
                                <w:instrText>PAGE    \* MERGEFORMAT</w:instrText>
                              </w:r>
                              <w:r>
                                <w:fldChar w:fldCharType="separate"/>
                              </w:r>
                              <w:r w:rsidR="00B72C74" w:rsidRPr="00B72C74">
                                <w:rPr>
                                  <w:rFonts w:hint="cs"/>
                                  <w:noProof/>
                                  <w:rtl/>
                                  <w:lang w:val="he-IL" w:bidi="he-IL"/>
                                </w:rPr>
                                <w:t>ב</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" filled="t" strokecolor="gray" strokeweight="2.25pt">
                  <v:textbox inset=",0,,0">
                    <w:txbxContent>
                      <w:p w:rsidR="004B5708" w:rsidRDefault="004B5708">
                        <w:pPr>
                          <w:jc w:val="center"/>
                          <w:rPr>
                            <w:cs/>
                          </w:rPr>
                        </w:pPr>
                        <w:r>
                          <w:fldChar w:fldCharType="begin"/>
                        </w:r>
                        <w:r>
                          <w:rPr>
                            <w:cs/>
                          </w:rPr>
                          <w:instrText>PAGE    \* MERGEFORMAT</w:instrText>
                        </w:r>
                        <w:r>
                          <w:fldChar w:fldCharType="separate"/>
                        </w:r>
                        <w:r w:rsidR="00B72C74" w:rsidRPr="00B72C74">
                          <w:rPr>
                            <w:rFonts w:hint="cs"/>
                            <w:noProof/>
                            <w:rtl/>
                            <w:lang w:val="he-IL" w:bidi="he-IL"/>
                          </w:rPr>
                          <w:t>ב</w:t>
                        </w:r>
                        <w:r>
                          <w:fldChar w:fldCharType="end"/>
                        </w:r>
                      </w:p>
                    </w:txbxContent>
                  </v:textbox>
                  <w10:wrap anchorx="margin" anchory="margin"/>
                </v:shape>
              </w:pict>
            </mc:Fallback>
          </mc:AlternateContent>
        </w:r>
        <w:r>
          <w:rPr>
            <w:rFonts w:cs="Times New Roman"/>
            <w:noProof/>
            <w:rtl/>
          </w:rPr>
          <mc:AlternateContent>
            <mc:Choice Requires="wps">
              <w:drawing>
                <wp:anchor distT="0" distB="0" distL="114300" distR="114300" simplePos="0" relativeHeight="251662336"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10"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3OyH4XwCAADz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5676082"/>
      <w:docPartObj>
        <w:docPartGallery w:val="Page Numbers (Bottom of Page)"/>
        <w:docPartUnique/>
      </w:docPartObj>
    </w:sdtPr>
    <w:sdtContent>
      <w:p w:rsidR="004B5708" w:rsidRDefault="004B5708">
        <w:pPr>
          <w:pStyle w:val="a8"/>
        </w:pPr>
        <w:r>
          <w:rPr>
            <w:rFonts w:cs="Times New Roman"/>
            <w:noProof/>
            <w:rtl/>
          </w:rPr>
          <mc:AlternateContent>
            <mc:Choice Requires="wps">
              <w:drawing>
                <wp:anchor distT="0" distB="0" distL="114300" distR="114300" simplePos="0" relativeHeight="251660288" behindDoc="0" locked="0" layoutInCell="1" allowOverlap="1" wp14:anchorId="4BDFF6A4" wp14:editId="6A05C259">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B5708" w:rsidRDefault="004B5708">
                              <w:pPr>
                                <w:jc w:val="center"/>
                                <w:rPr>
                                  <w:cs/>
                                </w:rPr>
                              </w:pPr>
                              <w:r>
                                <w:fldChar w:fldCharType="begin"/>
                              </w:r>
                              <w:r>
                                <w:rPr>
                                  <w:cs/>
                                </w:rPr>
                                <w:instrText>PAGE    \* MERGEFORMAT</w:instrText>
                              </w:r>
                              <w:r>
                                <w:fldChar w:fldCharType="separate"/>
                              </w:r>
                              <w:r w:rsidR="00B72C74" w:rsidRPr="00B72C74">
                                <w:rPr>
                                  <w:rFonts w:hint="cs"/>
                                  <w:noProof/>
                                  <w:rtl/>
                                  <w:lang w:val="he-IL" w:bidi="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CrXQIAAIk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" filled="t" strokecolor="gray" strokeweight="2.25pt">
                  <v:textbox inset=",0,,0">
                    <w:txbxContent>
                      <w:p w:rsidR="004B5708" w:rsidRDefault="004B5708">
                        <w:pPr>
                          <w:jc w:val="center"/>
                          <w:rPr>
                            <w:cs/>
                          </w:rPr>
                        </w:pPr>
                        <w:r>
                          <w:fldChar w:fldCharType="begin"/>
                        </w:r>
                        <w:r>
                          <w:rPr>
                            <w:cs/>
                          </w:rPr>
                          <w:instrText>PAGE    \* MERGEFORMAT</w:instrText>
                        </w:r>
                        <w:r>
                          <w:fldChar w:fldCharType="separate"/>
                        </w:r>
                        <w:r w:rsidR="00B72C74" w:rsidRPr="00B72C74">
                          <w:rPr>
                            <w:rFonts w:hint="cs"/>
                            <w:noProof/>
                            <w:rtl/>
                            <w:lang w:val="he-IL" w:bidi="he-IL"/>
                          </w:rPr>
                          <w:t>א</w:t>
                        </w:r>
                        <w:r>
                          <w:fldChar w:fldCharType="end"/>
                        </w:r>
                      </w:p>
                    </w:txbxContent>
                  </v:textbox>
                  <w10:wrap anchorx="margin" anchory="margin"/>
                </v:shape>
              </w:pict>
            </mc:Fallback>
          </mc:AlternateContent>
        </w:r>
        <w:r>
          <w:rPr>
            <w:rFonts w:cs="Times New Roman"/>
            <w:noProof/>
            <w:rtl/>
          </w:rPr>
          <mc:AlternateContent>
            <mc:Choice Requires="wps">
              <w:drawing>
                <wp:anchor distT="0" distB="0" distL="114300" distR="114300" simplePos="0" relativeHeight="251659264" behindDoc="0" locked="0" layoutInCell="1" allowOverlap="1" wp14:anchorId="79FDC930" wp14:editId="181C361E">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A24" w:rsidRDefault="00134A24" w:rsidP="00263DF6">
      <w:pPr>
        <w:bidi/>
        <w:spacing w:line="240" w:lineRule="auto"/>
      </w:pPr>
      <w:r>
        <w:separator/>
      </w:r>
    </w:p>
  </w:footnote>
  <w:footnote w:type="continuationSeparator" w:id="0">
    <w:p w:rsidR="00134A24" w:rsidRDefault="00134A24" w:rsidP="00263DF6">
      <w:pPr>
        <w:spacing w:line="240" w:lineRule="auto"/>
      </w:pPr>
      <w:r>
        <w:continuationSeparator/>
      </w:r>
    </w:p>
  </w:footnote>
  <w:footnote w:id="1">
    <w:p w:rsidR="00204C92" w:rsidRDefault="00204C92" w:rsidP="00204C92">
      <w:pPr>
        <w:pStyle w:val="1"/>
        <w:rPr>
          <w:rFonts w:hint="cs"/>
          <w:rtl/>
        </w:rPr>
      </w:pPr>
      <w:r>
        <w:rPr>
          <w:rStyle w:val="a5"/>
        </w:rPr>
        <w:footnoteRef/>
      </w:r>
      <w:r>
        <w:t xml:space="preserve"> </w:t>
      </w:r>
      <w:r>
        <w:rPr>
          <w:rFonts w:hint="cs"/>
          <w:rtl/>
        </w:rPr>
        <w:t xml:space="preserve">אמנם </w:t>
      </w:r>
      <w:proofErr w:type="spellStart"/>
      <w:r>
        <w:rPr>
          <w:rFonts w:hint="cs"/>
          <w:rtl/>
        </w:rPr>
        <w:t>בתד"ה</w:t>
      </w:r>
      <w:proofErr w:type="spellEnd"/>
      <w:r>
        <w:rPr>
          <w:rFonts w:hint="cs"/>
          <w:rtl/>
        </w:rPr>
        <w:t xml:space="preserve"> נפל מבואר שיותר היה פשוט לגמ' שכחל עצמו אסור אף אם אינה אוסרת קדירה אחרת, מ"מ נראה דהיינו שזה היה מצד אפשר </w:t>
      </w:r>
      <w:proofErr w:type="spellStart"/>
      <w:r>
        <w:rPr>
          <w:rFonts w:hint="cs"/>
          <w:rtl/>
        </w:rPr>
        <w:t>לסוחטו</w:t>
      </w:r>
      <w:proofErr w:type="spellEnd"/>
      <w:r>
        <w:rPr>
          <w:rFonts w:hint="cs"/>
          <w:rtl/>
        </w:rPr>
        <w:t xml:space="preserve"> אסור כמו שביארו בד"ה וכחל, אבל אחרי </w:t>
      </w:r>
      <w:proofErr w:type="spellStart"/>
      <w:r>
        <w:rPr>
          <w:rFonts w:hint="cs"/>
          <w:rtl/>
        </w:rPr>
        <w:t>שאמרינן</w:t>
      </w:r>
      <w:proofErr w:type="spellEnd"/>
      <w:r>
        <w:rPr>
          <w:rFonts w:hint="cs"/>
          <w:rtl/>
        </w:rPr>
        <w:t xml:space="preserve"> </w:t>
      </w:r>
      <w:proofErr w:type="spellStart"/>
      <w:r>
        <w:rPr>
          <w:rFonts w:hint="cs"/>
          <w:rtl/>
        </w:rPr>
        <w:t>שויוהו</w:t>
      </w:r>
      <w:proofErr w:type="spellEnd"/>
      <w:r>
        <w:rPr>
          <w:rFonts w:hint="cs"/>
          <w:rtl/>
        </w:rPr>
        <w:t xml:space="preserve"> רבנן כחתיכה נבילה היינו שבאמת גם מה שהוא עצמו אסור הוא מהאי טעמא גופא וכמו שמשמע פשטות </w:t>
      </w:r>
      <w:proofErr w:type="spellStart"/>
      <w:r>
        <w:rPr>
          <w:rFonts w:hint="cs"/>
          <w:rtl/>
        </w:rPr>
        <w:t>הגמ</w:t>
      </w:r>
      <w:proofErr w:type="spellEnd"/>
      <w:r>
        <w:rPr>
          <w:rFonts w:hint="cs"/>
          <w:rtl/>
        </w:rPr>
        <w:t>' שם.</w:t>
      </w:r>
    </w:p>
  </w:footnote>
  <w:footnote w:id="2">
    <w:p w:rsidR="00F94794" w:rsidRDefault="00F94794" w:rsidP="00F94794">
      <w:pPr>
        <w:pStyle w:val="1"/>
        <w:rPr>
          <w:rFonts w:hint="cs"/>
          <w:rtl/>
        </w:rPr>
      </w:pPr>
      <w:r>
        <w:rPr>
          <w:rStyle w:val="a5"/>
        </w:rPr>
        <w:footnoteRef/>
      </w:r>
      <w:r>
        <w:t xml:space="preserve"> </w:t>
      </w:r>
      <w:proofErr w:type="spellStart"/>
      <w:r>
        <w:rPr>
          <w:rFonts w:hint="cs"/>
          <w:rtl/>
        </w:rPr>
        <w:t>דדוקא</w:t>
      </w:r>
      <w:proofErr w:type="spellEnd"/>
      <w:r>
        <w:rPr>
          <w:rFonts w:hint="cs"/>
          <w:rtl/>
        </w:rPr>
        <w:t xml:space="preserve"> הכא הוצרכו לגזור </w:t>
      </w:r>
      <w:proofErr w:type="spellStart"/>
      <w:r>
        <w:rPr>
          <w:rFonts w:hint="cs"/>
          <w:rtl/>
        </w:rPr>
        <w:t>דליחשב</w:t>
      </w:r>
      <w:proofErr w:type="spellEnd"/>
      <w:r>
        <w:rPr>
          <w:rFonts w:hint="cs"/>
          <w:rtl/>
        </w:rPr>
        <w:t xml:space="preserve"> כאילו לא יצא כל חלבו שמא </w:t>
      </w:r>
      <w:proofErr w:type="spellStart"/>
      <w:r>
        <w:rPr>
          <w:rFonts w:hint="cs"/>
          <w:rtl/>
        </w:rPr>
        <w:t>יאכלנו</w:t>
      </w:r>
      <w:proofErr w:type="spellEnd"/>
      <w:r>
        <w:rPr>
          <w:rFonts w:hint="cs"/>
          <w:rtl/>
        </w:rPr>
        <w:t xml:space="preserve"> קודם לכן, וממילא ע"כ אוסרת קדירה אחרת, אבל בשאר איסורים פשיטא שלא </w:t>
      </w:r>
      <w:proofErr w:type="spellStart"/>
      <w:r>
        <w:rPr>
          <w:rFonts w:hint="cs"/>
          <w:rtl/>
        </w:rPr>
        <w:t>יאכלנו</w:t>
      </w:r>
      <w:proofErr w:type="spellEnd"/>
      <w:r>
        <w:rPr>
          <w:rFonts w:hint="cs"/>
          <w:rtl/>
        </w:rPr>
        <w:t xml:space="preserve"> לעולם, וא"כ כל שיצא כל טעמו בקדירה ראשונה שוב אינה אוסרת קדירה אחרת, אלא שבגמ' נראה שהיה פשוט שאם הוא נבילה הרי אוסרת כל הקדירות וכן מבואר בראשונים שם ע"ש, ועיין מה שנתבאר בזה לקמן.</w:t>
      </w:r>
    </w:p>
  </w:footnote>
  <w:footnote w:id="3">
    <w:p w:rsidR="007742D8" w:rsidRDefault="007742D8" w:rsidP="00211C3A">
      <w:pPr>
        <w:pStyle w:val="1"/>
        <w:rPr>
          <w:rFonts w:hint="cs"/>
          <w:rtl/>
        </w:rPr>
      </w:pPr>
      <w:r>
        <w:rPr>
          <w:rStyle w:val="a5"/>
        </w:rPr>
        <w:footnoteRef/>
      </w:r>
      <w:r>
        <w:t xml:space="preserve"> </w:t>
      </w:r>
      <w:r>
        <w:rPr>
          <w:rFonts w:hint="cs"/>
          <w:rtl/>
        </w:rPr>
        <w:t xml:space="preserve">אולם בתוס' חולין צז: ד"ה אלא מעתה מבואר שיש </w:t>
      </w:r>
      <w:r w:rsidR="00211C3A">
        <w:rPr>
          <w:rFonts w:hint="cs"/>
          <w:rtl/>
        </w:rPr>
        <w:t>ל</w:t>
      </w:r>
      <w:r>
        <w:rPr>
          <w:rFonts w:hint="cs"/>
          <w:rtl/>
        </w:rPr>
        <w:t xml:space="preserve">נו לילך לקולא בספק דרבנן כי האי, משמע שנקטו כטעם של </w:t>
      </w:r>
      <w:proofErr w:type="spellStart"/>
      <w:r>
        <w:rPr>
          <w:rFonts w:hint="cs"/>
          <w:rtl/>
        </w:rPr>
        <w:t>הר"ן</w:t>
      </w:r>
      <w:proofErr w:type="spellEnd"/>
      <w:r>
        <w:rPr>
          <w:rFonts w:hint="cs"/>
          <w:rtl/>
        </w:rPr>
        <w:t xml:space="preserve"> </w:t>
      </w:r>
      <w:proofErr w:type="spellStart"/>
      <w:r>
        <w:rPr>
          <w:rFonts w:hint="cs"/>
          <w:rtl/>
        </w:rPr>
        <w:t>שדוקא</w:t>
      </w:r>
      <w:proofErr w:type="spellEnd"/>
      <w:r>
        <w:rPr>
          <w:rFonts w:hint="cs"/>
          <w:rtl/>
        </w:rPr>
        <w:t xml:space="preserve"> בכחל שמא יבא כל אחד לשער לעצמו, אבל היכא שיש ספק אם בכלל יש טעם בזה יש לנו לילך לקולא ולא אמרינן שספק של שוטים לא הוה ספק.</w:t>
      </w:r>
    </w:p>
  </w:footnote>
  <w:footnote w:id="4">
    <w:p w:rsidR="002216BF" w:rsidRDefault="002216BF" w:rsidP="002216BF">
      <w:pPr>
        <w:pStyle w:val="1"/>
        <w:rPr>
          <w:rFonts w:hint="cs"/>
          <w:rtl/>
        </w:rPr>
      </w:pPr>
      <w:r>
        <w:rPr>
          <w:rStyle w:val="a5"/>
        </w:rPr>
        <w:footnoteRef/>
      </w:r>
      <w:r>
        <w:t xml:space="preserve"> </w:t>
      </w:r>
      <w:proofErr w:type="spellStart"/>
      <w:r>
        <w:rPr>
          <w:rFonts w:hint="cs"/>
          <w:rtl/>
        </w:rPr>
        <w:t>ובתוס</w:t>
      </w:r>
      <w:proofErr w:type="spellEnd"/>
      <w:r>
        <w:rPr>
          <w:rFonts w:hint="cs"/>
          <w:rtl/>
        </w:rPr>
        <w:t xml:space="preserve">' הנ"ל לכאורה מבואר </w:t>
      </w:r>
      <w:r w:rsidR="00211C3A">
        <w:rPr>
          <w:rFonts w:hint="cs"/>
          <w:rtl/>
        </w:rPr>
        <w:t>ד</w:t>
      </w:r>
      <w:r>
        <w:rPr>
          <w:rFonts w:hint="cs"/>
          <w:rtl/>
        </w:rPr>
        <w:t>לא כדבריו.</w:t>
      </w:r>
    </w:p>
  </w:footnote>
  <w:footnote w:id="5">
    <w:p w:rsidR="008C3602" w:rsidRDefault="008C3602" w:rsidP="008C3602">
      <w:pPr>
        <w:pStyle w:val="1"/>
        <w:rPr>
          <w:rFonts w:hint="cs"/>
          <w:rtl/>
        </w:rPr>
      </w:pPr>
      <w:r>
        <w:rPr>
          <w:rStyle w:val="a5"/>
        </w:rPr>
        <w:footnoteRef/>
      </w:r>
      <w:r>
        <w:t xml:space="preserve"> </w:t>
      </w:r>
      <w:r>
        <w:rPr>
          <w:rFonts w:hint="cs"/>
          <w:rtl/>
        </w:rPr>
        <w:t xml:space="preserve">אולם </w:t>
      </w:r>
      <w:proofErr w:type="spellStart"/>
      <w:r>
        <w:rPr>
          <w:rFonts w:hint="cs"/>
          <w:rtl/>
        </w:rPr>
        <w:t>ברשב"א</w:t>
      </w:r>
      <w:proofErr w:type="spellEnd"/>
      <w:r>
        <w:rPr>
          <w:rFonts w:hint="cs"/>
          <w:rtl/>
        </w:rPr>
        <w:t xml:space="preserve"> במשמרת </w:t>
      </w:r>
      <w:proofErr w:type="spellStart"/>
      <w:r>
        <w:rPr>
          <w:rFonts w:hint="cs"/>
          <w:rtl/>
        </w:rPr>
        <w:t>פסקא</w:t>
      </w:r>
      <w:proofErr w:type="spellEnd"/>
      <w:r>
        <w:rPr>
          <w:rFonts w:hint="cs"/>
          <w:rtl/>
        </w:rPr>
        <w:t xml:space="preserve"> טו' חלק על </w:t>
      </w:r>
      <w:proofErr w:type="spellStart"/>
      <w:r>
        <w:rPr>
          <w:rFonts w:hint="cs"/>
          <w:rtl/>
        </w:rPr>
        <w:t>הרא"ה</w:t>
      </w:r>
      <w:proofErr w:type="spellEnd"/>
      <w:r>
        <w:rPr>
          <w:rFonts w:hint="cs"/>
          <w:rtl/>
        </w:rPr>
        <w:t xml:space="preserve"> באופן שאינו יודה לשער בששים שאין </w:t>
      </w:r>
      <w:proofErr w:type="spellStart"/>
      <w:r>
        <w:rPr>
          <w:rFonts w:hint="cs"/>
          <w:rtl/>
        </w:rPr>
        <w:t>הולכין</w:t>
      </w:r>
      <w:proofErr w:type="spellEnd"/>
      <w:r>
        <w:rPr>
          <w:rFonts w:hint="cs"/>
          <w:rtl/>
        </w:rPr>
        <w:t xml:space="preserve"> בו להקל והביא ראיה מכחל, וכן עיקר הדין הביא נתבאר בב"י </w:t>
      </w:r>
      <w:proofErr w:type="spellStart"/>
      <w:r>
        <w:rPr>
          <w:rFonts w:hint="cs"/>
          <w:rtl/>
        </w:rPr>
        <w:t>שהרשב"א</w:t>
      </w:r>
      <w:proofErr w:type="spellEnd"/>
      <w:r>
        <w:rPr>
          <w:rFonts w:hint="cs"/>
          <w:rtl/>
        </w:rPr>
        <w:t xml:space="preserve"> למד דין זה מכחל.</w:t>
      </w:r>
    </w:p>
  </w:footnote>
  <w:footnote w:id="6">
    <w:p w:rsidR="009D159F" w:rsidRDefault="009D159F" w:rsidP="009D159F">
      <w:pPr>
        <w:pStyle w:val="1"/>
        <w:rPr>
          <w:rFonts w:hint="cs"/>
          <w:rtl/>
        </w:rPr>
      </w:pPr>
      <w:r>
        <w:rPr>
          <w:rStyle w:val="a5"/>
        </w:rPr>
        <w:footnoteRef/>
      </w:r>
      <w:r>
        <w:t xml:space="preserve"> </w:t>
      </w:r>
      <w:r>
        <w:rPr>
          <w:rFonts w:hint="cs"/>
          <w:rtl/>
        </w:rPr>
        <w:t xml:space="preserve">וז"ל שם ובגמ' גבי כחלי </w:t>
      </w:r>
      <w:proofErr w:type="spellStart"/>
      <w:r>
        <w:rPr>
          <w:rFonts w:hint="cs"/>
          <w:rtl/>
        </w:rPr>
        <w:t>דאמרינן</w:t>
      </w:r>
      <w:proofErr w:type="spellEnd"/>
      <w:r>
        <w:rPr>
          <w:rFonts w:hint="cs"/>
          <w:rtl/>
        </w:rPr>
        <w:t xml:space="preserve"> </w:t>
      </w:r>
      <w:proofErr w:type="spellStart"/>
      <w:r>
        <w:rPr>
          <w:rFonts w:hint="cs"/>
          <w:rtl/>
        </w:rPr>
        <w:t>דבדידיה</w:t>
      </w:r>
      <w:proofErr w:type="spellEnd"/>
      <w:r>
        <w:rPr>
          <w:rFonts w:hint="cs"/>
          <w:rtl/>
        </w:rPr>
        <w:t xml:space="preserve"> </w:t>
      </w:r>
      <w:proofErr w:type="spellStart"/>
      <w:r>
        <w:rPr>
          <w:rFonts w:hint="cs"/>
          <w:rtl/>
        </w:rPr>
        <w:t>משערינן</w:t>
      </w:r>
      <w:proofErr w:type="spellEnd"/>
      <w:r>
        <w:rPr>
          <w:rFonts w:hint="cs"/>
          <w:rtl/>
        </w:rPr>
        <w:t xml:space="preserve"> אלא מעתה וכו' </w:t>
      </w:r>
      <w:proofErr w:type="spellStart"/>
      <w:r>
        <w:rPr>
          <w:rFonts w:hint="cs"/>
          <w:rtl/>
        </w:rPr>
        <w:t>אלמא</w:t>
      </w:r>
      <w:proofErr w:type="spellEnd"/>
      <w:r>
        <w:rPr>
          <w:rFonts w:hint="cs"/>
          <w:rtl/>
        </w:rPr>
        <w:t xml:space="preserve"> לא </w:t>
      </w:r>
      <w:proofErr w:type="spellStart"/>
      <w:r>
        <w:rPr>
          <w:rFonts w:hint="cs"/>
          <w:rtl/>
        </w:rPr>
        <w:t>סגיא</w:t>
      </w:r>
      <w:proofErr w:type="spellEnd"/>
      <w:r>
        <w:rPr>
          <w:rFonts w:hint="cs"/>
          <w:rtl/>
        </w:rPr>
        <w:t xml:space="preserve"> הא בלא הא דכל היכא </w:t>
      </w:r>
      <w:proofErr w:type="spellStart"/>
      <w:r>
        <w:rPr>
          <w:rFonts w:hint="cs"/>
          <w:rtl/>
        </w:rPr>
        <w:t>דהאי</w:t>
      </w:r>
      <w:proofErr w:type="spellEnd"/>
      <w:r>
        <w:rPr>
          <w:rFonts w:hint="cs"/>
          <w:rtl/>
        </w:rPr>
        <w:t xml:space="preserve"> </w:t>
      </w:r>
      <w:proofErr w:type="spellStart"/>
      <w:r>
        <w:rPr>
          <w:rFonts w:hint="cs"/>
          <w:rtl/>
        </w:rPr>
        <w:t>מיתסרא</w:t>
      </w:r>
      <w:proofErr w:type="spellEnd"/>
      <w:r>
        <w:rPr>
          <w:rFonts w:hint="cs"/>
          <w:rtl/>
        </w:rPr>
        <w:t xml:space="preserve"> </w:t>
      </w:r>
      <w:proofErr w:type="spellStart"/>
      <w:r>
        <w:rPr>
          <w:rFonts w:hint="cs"/>
          <w:rtl/>
        </w:rPr>
        <w:t>משערינן</w:t>
      </w:r>
      <w:proofErr w:type="spellEnd"/>
      <w:r>
        <w:rPr>
          <w:rFonts w:hint="cs"/>
          <w:rtl/>
        </w:rPr>
        <w:t xml:space="preserve"> בכולה ע"ש.</w:t>
      </w:r>
    </w:p>
  </w:footnote>
  <w:footnote w:id="7">
    <w:p w:rsidR="00D73306" w:rsidRDefault="00D73306" w:rsidP="00D73306">
      <w:pPr>
        <w:pStyle w:val="1"/>
        <w:rPr>
          <w:rFonts w:hint="cs"/>
          <w:rtl/>
        </w:rPr>
      </w:pPr>
      <w:r>
        <w:rPr>
          <w:rStyle w:val="a5"/>
        </w:rPr>
        <w:footnoteRef/>
      </w:r>
      <w:r>
        <w:t xml:space="preserve"> </w:t>
      </w:r>
      <w:r>
        <w:rPr>
          <w:rFonts w:hint="cs"/>
          <w:rtl/>
        </w:rPr>
        <w:t>וכן מבואר בכל הראשונים בסוגיא דחולין שבנבילה עצמה פשיטא לגמ' שצריך לשער כנגד כולה.</w:t>
      </w:r>
    </w:p>
  </w:footnote>
  <w:footnote w:id="8">
    <w:p w:rsidR="009D159F" w:rsidRDefault="009D159F" w:rsidP="009D159F">
      <w:pPr>
        <w:pStyle w:val="1"/>
        <w:rPr>
          <w:rFonts w:hint="cs"/>
          <w:rtl/>
        </w:rPr>
      </w:pPr>
      <w:r>
        <w:rPr>
          <w:rStyle w:val="a5"/>
        </w:rPr>
        <w:footnoteRef/>
      </w:r>
      <w:r>
        <w:t xml:space="preserve"> </w:t>
      </w:r>
      <w:r>
        <w:rPr>
          <w:rFonts w:hint="cs"/>
          <w:rtl/>
        </w:rPr>
        <w:t xml:space="preserve">וז"ל </w:t>
      </w:r>
      <w:proofErr w:type="spellStart"/>
      <w:r>
        <w:rPr>
          <w:rFonts w:hint="cs"/>
          <w:rtl/>
        </w:rPr>
        <w:t>הרא"ה</w:t>
      </w:r>
      <w:proofErr w:type="spellEnd"/>
      <w:r>
        <w:rPr>
          <w:rFonts w:hint="cs"/>
          <w:rtl/>
        </w:rPr>
        <w:t xml:space="preserve"> שם היאך אפשר </w:t>
      </w:r>
      <w:proofErr w:type="spellStart"/>
      <w:r>
        <w:rPr>
          <w:rFonts w:hint="cs"/>
          <w:rtl/>
        </w:rPr>
        <w:t>לתחיכת</w:t>
      </w:r>
      <w:proofErr w:type="spellEnd"/>
      <w:r>
        <w:rPr>
          <w:rFonts w:hint="cs"/>
          <w:rtl/>
        </w:rPr>
        <w:t xml:space="preserve"> איסור </w:t>
      </w:r>
      <w:r w:rsidR="00391A9E">
        <w:rPr>
          <w:rFonts w:hint="cs"/>
          <w:rtl/>
        </w:rPr>
        <w:t>שנפלה לקדירה ולא תיאסר.</w:t>
      </w:r>
    </w:p>
  </w:footnote>
  <w:footnote w:id="9">
    <w:p w:rsidR="00937DBD" w:rsidRDefault="00937DBD" w:rsidP="00937DBD">
      <w:pPr>
        <w:pStyle w:val="1"/>
        <w:rPr>
          <w:rFonts w:hint="cs"/>
          <w:rtl/>
        </w:rPr>
      </w:pPr>
      <w:r>
        <w:rPr>
          <w:rStyle w:val="a5"/>
        </w:rPr>
        <w:footnoteRef/>
      </w:r>
      <w:r>
        <w:t xml:space="preserve"> </w:t>
      </w:r>
      <w:r>
        <w:rPr>
          <w:rFonts w:hint="cs"/>
          <w:rtl/>
        </w:rPr>
        <w:t xml:space="preserve">ויתכן גם שמה שצריך לשער כנגד כולו הוא כמו שביאר </w:t>
      </w:r>
      <w:proofErr w:type="spellStart"/>
      <w:r>
        <w:rPr>
          <w:rFonts w:hint="cs"/>
          <w:rtl/>
        </w:rPr>
        <w:t>הר"ן</w:t>
      </w:r>
      <w:proofErr w:type="spellEnd"/>
      <w:r>
        <w:rPr>
          <w:rFonts w:hint="cs"/>
          <w:rtl/>
        </w:rPr>
        <w:t xml:space="preserve"> בהא </w:t>
      </w:r>
      <w:proofErr w:type="spellStart"/>
      <w:r>
        <w:rPr>
          <w:rFonts w:hint="cs"/>
          <w:rtl/>
        </w:rPr>
        <w:t>דכחל</w:t>
      </w:r>
      <w:proofErr w:type="spellEnd"/>
      <w:r>
        <w:rPr>
          <w:rFonts w:hint="cs"/>
          <w:rtl/>
        </w:rPr>
        <w:t xml:space="preserve"> עצמו אסור כדי שלא יבאו להתיר הכחל עצמו, וא"כ ה"ה שחכמים הצריכו לשער בנבילה כנגד כולו כיון שאין לו היתר בהגעלה שלא יבאו לומר שהשיעור במאי </w:t>
      </w:r>
      <w:proofErr w:type="spellStart"/>
      <w:r>
        <w:rPr>
          <w:rFonts w:hint="cs"/>
          <w:rtl/>
        </w:rPr>
        <w:t>דנפיק</w:t>
      </w:r>
      <w:proofErr w:type="spellEnd"/>
      <w:r>
        <w:rPr>
          <w:rFonts w:hint="cs"/>
          <w:rtl/>
        </w:rPr>
        <w:t xml:space="preserve"> מיניה ואי נפיק כולו שרי, להכי הצריכו חכמים ששים לעולם כנגד הנבילה ואפי' נפלה לקדירה אחרת, דלעולם נשארה באיסורה.</w:t>
      </w:r>
    </w:p>
  </w:footnote>
  <w:footnote w:id="10">
    <w:p w:rsidR="002E40EA" w:rsidRDefault="002E40EA" w:rsidP="002E40EA">
      <w:pPr>
        <w:pStyle w:val="1"/>
        <w:rPr>
          <w:rFonts w:hint="cs"/>
          <w:rtl/>
        </w:rPr>
      </w:pPr>
      <w:r>
        <w:rPr>
          <w:rStyle w:val="a5"/>
        </w:rPr>
        <w:footnoteRef/>
      </w:r>
      <w:r>
        <w:t xml:space="preserve"> </w:t>
      </w:r>
      <w:r>
        <w:rPr>
          <w:rFonts w:hint="cs"/>
          <w:rtl/>
        </w:rPr>
        <w:t xml:space="preserve">ולהלן יבואר שגם בלי דין </w:t>
      </w:r>
      <w:proofErr w:type="spellStart"/>
      <w:r>
        <w:rPr>
          <w:rFonts w:hint="cs"/>
          <w:rtl/>
        </w:rPr>
        <w:t>חנ"ן</w:t>
      </w:r>
      <w:proofErr w:type="spellEnd"/>
      <w:r>
        <w:rPr>
          <w:rFonts w:hint="cs"/>
          <w:rtl/>
        </w:rPr>
        <w:t xml:space="preserve"> בשאר איסורים נעשה נבילה מה שבלוע בו.</w:t>
      </w:r>
    </w:p>
  </w:footnote>
  <w:footnote w:id="11">
    <w:p w:rsidR="00E736F7" w:rsidRDefault="00E736F7" w:rsidP="00B4719B">
      <w:pPr>
        <w:pStyle w:val="1"/>
        <w:rPr>
          <w:rtl/>
        </w:rPr>
      </w:pPr>
      <w:r>
        <w:rPr>
          <w:rStyle w:val="a5"/>
        </w:rPr>
        <w:footnoteRef/>
      </w:r>
      <w:r>
        <w:t xml:space="preserve"> </w:t>
      </w:r>
      <w:r>
        <w:rPr>
          <w:rFonts w:hint="cs"/>
          <w:rtl/>
        </w:rPr>
        <w:t xml:space="preserve">ואולי אפשר ליישב </w:t>
      </w:r>
      <w:proofErr w:type="spellStart"/>
      <w:r>
        <w:rPr>
          <w:rFonts w:hint="cs"/>
          <w:rtl/>
        </w:rPr>
        <w:t>שהב"י</w:t>
      </w:r>
      <w:proofErr w:type="spellEnd"/>
      <w:r>
        <w:rPr>
          <w:rFonts w:hint="cs"/>
          <w:rtl/>
        </w:rPr>
        <w:t xml:space="preserve"> כ' כן גם במין במינן שנתערב ואינו יודע לשער אם יש בו ששים, דיש מקום לומר שזה עדיף מדינו של הרשב"א </w:t>
      </w:r>
      <w:proofErr w:type="spellStart"/>
      <w:r>
        <w:rPr>
          <w:rFonts w:hint="cs"/>
          <w:rtl/>
        </w:rPr>
        <w:t>בנתערב</w:t>
      </w:r>
      <w:proofErr w:type="spellEnd"/>
      <w:r>
        <w:rPr>
          <w:rFonts w:hint="cs"/>
          <w:rtl/>
        </w:rPr>
        <w:t xml:space="preserve"> במינו ואינו מינו, </w:t>
      </w:r>
      <w:proofErr w:type="spellStart"/>
      <w:r>
        <w:rPr>
          <w:rFonts w:hint="cs"/>
          <w:rtl/>
        </w:rPr>
        <w:t>דהיכא</w:t>
      </w:r>
      <w:proofErr w:type="spellEnd"/>
      <w:r>
        <w:rPr>
          <w:rFonts w:hint="cs"/>
          <w:rtl/>
        </w:rPr>
        <w:t xml:space="preserve"> שנתערב במינו ואינו מינו אף שמינו רבה עליו אבל כבר תיקנו חכמים שאין מינו בטל ברוב וצריך ששים, ומעתה צריך לבטל האיסור בששים של אינו מינו וכל זמן שאין כאן ודאי שיש ששים חשיב נתינת טעם בששים, דיש כאן ודאי איסור דרבנן, וספק אם בטלה האיסור וכי האי </w:t>
      </w:r>
      <w:proofErr w:type="spellStart"/>
      <w:r>
        <w:rPr>
          <w:rFonts w:hint="cs"/>
          <w:rtl/>
        </w:rPr>
        <w:t>גונא</w:t>
      </w:r>
      <w:proofErr w:type="spellEnd"/>
      <w:r>
        <w:rPr>
          <w:rFonts w:hint="cs"/>
          <w:rtl/>
        </w:rPr>
        <w:t xml:space="preserve"> בספק של שוטים יש לנו לילך לחומרא, משא"כ במין במינו שהצריכו חכמים ששים, כל שיש ששים לא תיקנו חכמים כלל איסור, שהרי כל האיסור הוא אטו אינו מינו וכשיש ששים באינו מינו לא יאסר וממילא אחרי ששים לא חשיב איסור כלל, </w:t>
      </w:r>
      <w:proofErr w:type="spellStart"/>
      <w:r>
        <w:rPr>
          <w:rFonts w:hint="cs"/>
          <w:rtl/>
        </w:rPr>
        <w:t>דאין</w:t>
      </w:r>
      <w:proofErr w:type="spellEnd"/>
      <w:r>
        <w:rPr>
          <w:rFonts w:hint="cs"/>
          <w:rtl/>
        </w:rPr>
        <w:t xml:space="preserve"> איסור דרבנן שבטלה אלא שאין כאן איסור כלל, ובזה אפשר שגם בספק שא"א לשער אפשר להקל שהרי ספק אם יש כאן איסור דרבנן מעיקרא, אבל במינו ואינו מינו, שכבר ביטלו חכמים את כל הביטול של מינו וע"כ באינו מינו צריך ביטול ככל שאר איסורים דאורייתא, ובזה כשבטל בששים חשיב איסור </w:t>
      </w:r>
      <w:r w:rsidRPr="00B4719B">
        <w:rPr>
          <w:rFonts w:hint="cs"/>
          <w:rtl/>
        </w:rPr>
        <w:t xml:space="preserve">שבטלה ולא כאילו שלא היה איסור מעולם, ולכן חי' </w:t>
      </w:r>
      <w:proofErr w:type="spellStart"/>
      <w:r w:rsidRPr="00B4719B">
        <w:rPr>
          <w:rFonts w:hint="cs"/>
          <w:rtl/>
        </w:rPr>
        <w:t>הב"י</w:t>
      </w:r>
      <w:proofErr w:type="spellEnd"/>
      <w:r w:rsidRPr="00B4719B">
        <w:rPr>
          <w:rFonts w:hint="cs"/>
          <w:rtl/>
        </w:rPr>
        <w:t xml:space="preserve"> בשם הא</w:t>
      </w:r>
      <w:r w:rsidR="00B4719B" w:rsidRPr="00B4719B">
        <w:rPr>
          <w:rFonts w:hint="cs"/>
          <w:rtl/>
        </w:rPr>
        <w:t>רחות חיים שגם בזה יש לנו להחמיר.</w:t>
      </w:r>
      <w:r>
        <w:rPr>
          <w:rFonts w:hint="cs"/>
          <w:rtl/>
        </w:rPr>
        <w:t xml:space="preserve"> </w:t>
      </w:r>
    </w:p>
  </w:footnote>
  <w:footnote w:id="12">
    <w:p w:rsidR="00204C92" w:rsidRDefault="00204C92" w:rsidP="00204C92">
      <w:pPr>
        <w:pStyle w:val="1"/>
        <w:rPr>
          <w:rFonts w:hint="cs"/>
          <w:rtl/>
        </w:rPr>
      </w:pPr>
      <w:r>
        <w:rPr>
          <w:rStyle w:val="a5"/>
        </w:rPr>
        <w:footnoteRef/>
      </w:r>
      <w:r>
        <w:t xml:space="preserve"> </w:t>
      </w:r>
      <w:r>
        <w:rPr>
          <w:rFonts w:hint="cs"/>
          <w:rtl/>
        </w:rPr>
        <w:t xml:space="preserve">ועיין משמרת הבית </w:t>
      </w:r>
      <w:proofErr w:type="spellStart"/>
      <w:r>
        <w:rPr>
          <w:rFonts w:hint="cs"/>
          <w:rtl/>
        </w:rPr>
        <w:t>פסקא</w:t>
      </w:r>
      <w:proofErr w:type="spellEnd"/>
      <w:r>
        <w:rPr>
          <w:rFonts w:hint="cs"/>
          <w:rtl/>
        </w:rPr>
        <w:t xml:space="preserve"> טו' שאם נפל ואינו יודע כמה נפל דהוה כנשפך, מ"מ </w:t>
      </w:r>
      <w:proofErr w:type="spellStart"/>
      <w:r>
        <w:rPr>
          <w:rFonts w:hint="cs"/>
          <w:rtl/>
        </w:rPr>
        <w:t>לכאו</w:t>
      </w:r>
      <w:proofErr w:type="spellEnd"/>
      <w:r>
        <w:rPr>
          <w:rFonts w:hint="cs"/>
          <w:rtl/>
        </w:rPr>
        <w:t xml:space="preserve">' היינו בנפל מאליו, אבל היכא שנתנו בן דעת ואינו יודע כמה נתן בזה יש לנו לדון משום סברת </w:t>
      </w:r>
      <w:proofErr w:type="spellStart"/>
      <w:r>
        <w:rPr>
          <w:rFonts w:hint="cs"/>
          <w:rtl/>
        </w:rPr>
        <w:t>המרדכי</w:t>
      </w:r>
      <w:proofErr w:type="spellEnd"/>
      <w:r>
        <w:rPr>
          <w:rFonts w:hint="cs"/>
          <w:rtl/>
        </w:rPr>
        <w:t>.</w:t>
      </w:r>
    </w:p>
  </w:footnote>
  <w:footnote w:id="13">
    <w:p w:rsidR="003E22BF" w:rsidRDefault="003E22BF" w:rsidP="003E22BF">
      <w:pPr>
        <w:pStyle w:val="1"/>
        <w:rPr>
          <w:rtl/>
        </w:rPr>
      </w:pPr>
      <w:r>
        <w:rPr>
          <w:rStyle w:val="a5"/>
        </w:rPr>
        <w:footnoteRef/>
      </w:r>
      <w:r>
        <w:t xml:space="preserve"> </w:t>
      </w:r>
      <w:r>
        <w:rPr>
          <w:rFonts w:hint="cs"/>
          <w:rtl/>
        </w:rPr>
        <w:t xml:space="preserve">הנה באמת יש לדון בעיקר ההיתר בזה, שהרי נהי נמי </w:t>
      </w:r>
      <w:r w:rsidR="00ED3E2F">
        <w:rPr>
          <w:rFonts w:hint="cs"/>
          <w:rtl/>
        </w:rPr>
        <w:t xml:space="preserve">שלא רמי על </w:t>
      </w:r>
      <w:proofErr w:type="spellStart"/>
      <w:r w:rsidR="00ED3E2F">
        <w:rPr>
          <w:rFonts w:hint="cs"/>
          <w:rtl/>
        </w:rPr>
        <w:t>בהע"ב</w:t>
      </w:r>
      <w:proofErr w:type="spellEnd"/>
      <w:r w:rsidR="00ED3E2F">
        <w:rPr>
          <w:rFonts w:hint="cs"/>
          <w:rtl/>
        </w:rPr>
        <w:t xml:space="preserve"> לידע כמה שפך הגוי או הקטן, אבל עכ"פ אין לך ספק של שוטים גדול מזה שהרי, מי ששפך שוטה שאינו יודע כמה שפך, ואילו היה זה גדול ודאי היה יודע, וא"כ מה שאינו יודע הוא משום שהוא שוטה </w:t>
      </w:r>
      <w:proofErr w:type="spellStart"/>
      <w:r w:rsidR="00ED3E2F">
        <w:rPr>
          <w:rFonts w:hint="cs"/>
          <w:rtl/>
        </w:rPr>
        <w:t>וחשיב</w:t>
      </w:r>
      <w:proofErr w:type="spellEnd"/>
      <w:r w:rsidR="00ED3E2F">
        <w:rPr>
          <w:rFonts w:hint="cs"/>
          <w:rtl/>
        </w:rPr>
        <w:t xml:space="preserve"> שפיר ספק של שוטים.</w:t>
      </w:r>
    </w:p>
    <w:p w:rsidR="00ED3E2F" w:rsidRDefault="00ED3E2F" w:rsidP="00ED3E2F">
      <w:pPr>
        <w:pStyle w:val="1"/>
        <w:rPr>
          <w:rtl/>
        </w:rPr>
      </w:pPr>
      <w:r>
        <w:rPr>
          <w:rFonts w:hint="cs"/>
          <w:rtl/>
        </w:rPr>
        <w:t xml:space="preserve">ובאמת יש לדקדק שנקטו דוקא גוי או קטן, אבל אם היה זה גדול אף שאינו לפנינו או שאינו יודע כמה שפך, </w:t>
      </w:r>
      <w:proofErr w:type="spellStart"/>
      <w:r>
        <w:rPr>
          <w:rFonts w:hint="cs"/>
          <w:rtl/>
        </w:rPr>
        <w:t>דבהכי</w:t>
      </w:r>
      <w:proofErr w:type="spellEnd"/>
      <w:r>
        <w:rPr>
          <w:rFonts w:hint="cs"/>
          <w:rtl/>
        </w:rPr>
        <w:t xml:space="preserve"> ודאי חשיב ספק של שוטים, ומעתה נראה שבנאכל מקצתו שהזכרנו לעיל, מאחר שמי שאכלו הוא גדול ודאי עליה </w:t>
      </w:r>
      <w:proofErr w:type="spellStart"/>
      <w:r>
        <w:rPr>
          <w:rFonts w:hint="cs"/>
          <w:rtl/>
        </w:rPr>
        <w:t>רמיא</w:t>
      </w:r>
      <w:proofErr w:type="spellEnd"/>
      <w:r>
        <w:rPr>
          <w:rFonts w:hint="cs"/>
          <w:rtl/>
        </w:rPr>
        <w:t xml:space="preserve"> למידע כמה אכל </w:t>
      </w:r>
      <w:proofErr w:type="spellStart"/>
      <w:r>
        <w:rPr>
          <w:rFonts w:hint="cs"/>
          <w:rtl/>
        </w:rPr>
        <w:t>והוה</w:t>
      </w:r>
      <w:proofErr w:type="spellEnd"/>
      <w:r>
        <w:rPr>
          <w:rFonts w:hint="cs"/>
          <w:rtl/>
        </w:rPr>
        <w:t xml:space="preserve"> ספק של שוטים ולכן שפיר נקט רבנו דלא דמי לנשפך.</w:t>
      </w:r>
    </w:p>
    <w:p w:rsidR="00ED3E2F" w:rsidRDefault="00ED3E2F" w:rsidP="00ED3E2F">
      <w:pPr>
        <w:pStyle w:val="1"/>
        <w:rPr>
          <w:rtl/>
        </w:rPr>
      </w:pPr>
      <w:r>
        <w:rPr>
          <w:rFonts w:hint="cs"/>
          <w:rtl/>
        </w:rPr>
        <w:t xml:space="preserve">מיהו לפי הטעם של </w:t>
      </w:r>
      <w:proofErr w:type="spellStart"/>
      <w:r>
        <w:rPr>
          <w:rFonts w:hint="cs"/>
          <w:rtl/>
        </w:rPr>
        <w:t>הר"ן</w:t>
      </w:r>
      <w:proofErr w:type="spellEnd"/>
      <w:r>
        <w:rPr>
          <w:rFonts w:hint="cs"/>
          <w:rtl/>
        </w:rPr>
        <w:t xml:space="preserve"> יש לדון להתיר בכל הנ"ל </w:t>
      </w:r>
      <w:proofErr w:type="spellStart"/>
      <w:r>
        <w:rPr>
          <w:rFonts w:hint="cs"/>
          <w:rtl/>
        </w:rPr>
        <w:t>דמ"מ</w:t>
      </w:r>
      <w:proofErr w:type="spellEnd"/>
      <w:r>
        <w:rPr>
          <w:rFonts w:hint="cs"/>
          <w:rtl/>
        </w:rPr>
        <w:t xml:space="preserve"> אינו אלא </w:t>
      </w:r>
      <w:proofErr w:type="spellStart"/>
      <w:r>
        <w:rPr>
          <w:rFonts w:hint="cs"/>
          <w:rtl/>
        </w:rPr>
        <w:t>סק</w:t>
      </w:r>
      <w:proofErr w:type="spellEnd"/>
      <w:r>
        <w:rPr>
          <w:rFonts w:hint="cs"/>
          <w:rtl/>
        </w:rPr>
        <w:t xml:space="preserve"> שאירע בדרך עראי ומקרה ואין לחוש שיקל כל אחד לפי אומד דעתו וצ"ע.</w:t>
      </w:r>
    </w:p>
  </w:footnote>
  <w:footnote w:id="14">
    <w:p w:rsidR="00177A1C" w:rsidRDefault="00177A1C" w:rsidP="00177A1C">
      <w:pPr>
        <w:pStyle w:val="1"/>
        <w:rPr>
          <w:rtl/>
        </w:rPr>
      </w:pPr>
      <w:r>
        <w:rPr>
          <w:rStyle w:val="a5"/>
        </w:rPr>
        <w:footnoteRef/>
      </w:r>
      <w:r>
        <w:t xml:space="preserve"> </w:t>
      </w:r>
      <w:r>
        <w:rPr>
          <w:rFonts w:hint="cs"/>
          <w:rtl/>
        </w:rPr>
        <w:t xml:space="preserve">ובאמת צ"ב דבאמת עיקר דבר זה שבספק של שוטים אזלינן לחומרא במילתא דרבנן אפשר להבין שרבנן החמירו בזה ולא נאמר הכלל של ספק דרבנן לקולא, אבל לעינן ס"ס למה לא יצטרף לס"ס ומה הדמיון שמביא </w:t>
      </w:r>
      <w:proofErr w:type="spellStart"/>
      <w:r>
        <w:rPr>
          <w:rFonts w:hint="cs"/>
          <w:rtl/>
        </w:rPr>
        <w:t>הט"ז</w:t>
      </w:r>
      <w:proofErr w:type="spellEnd"/>
      <w:r>
        <w:rPr>
          <w:rFonts w:hint="cs"/>
          <w:rtl/>
        </w:rPr>
        <w:t xml:space="preserve"> לדין דהכא.</w:t>
      </w:r>
    </w:p>
    <w:p w:rsidR="00177A1C" w:rsidRDefault="00177A1C" w:rsidP="00177A1C">
      <w:pPr>
        <w:pStyle w:val="1"/>
        <w:rPr>
          <w:rtl/>
        </w:rPr>
      </w:pPr>
      <w:r>
        <w:rPr>
          <w:rFonts w:hint="cs"/>
          <w:rtl/>
        </w:rPr>
        <w:t xml:space="preserve">וצ"ל שגם עיקר דין </w:t>
      </w:r>
      <w:proofErr w:type="spellStart"/>
      <w:r>
        <w:rPr>
          <w:rFonts w:hint="cs"/>
          <w:rtl/>
        </w:rPr>
        <w:t>דס"ס</w:t>
      </w:r>
      <w:proofErr w:type="spellEnd"/>
      <w:r>
        <w:rPr>
          <w:rFonts w:hint="cs"/>
          <w:rtl/>
        </w:rPr>
        <w:t xml:space="preserve"> דאזלינן לקולא בין אם הוא מדין רוב או שהוא משום שהוא ספק רחוק, כל אלו אינם אלא הלכות הנהגה בספיקות, וכן נמי מה </w:t>
      </w:r>
      <w:proofErr w:type="spellStart"/>
      <w:r>
        <w:rPr>
          <w:rFonts w:hint="cs"/>
          <w:rtl/>
        </w:rPr>
        <w:t>שמעמידין</w:t>
      </w:r>
      <w:proofErr w:type="spellEnd"/>
      <w:r>
        <w:rPr>
          <w:rFonts w:hint="cs"/>
          <w:rtl/>
        </w:rPr>
        <w:t xml:space="preserve"> אחזקה או </w:t>
      </w:r>
      <w:proofErr w:type="spellStart"/>
      <w:r>
        <w:rPr>
          <w:rFonts w:hint="cs"/>
          <w:rtl/>
        </w:rPr>
        <w:t>שאזלינן</w:t>
      </w:r>
      <w:proofErr w:type="spellEnd"/>
      <w:r>
        <w:rPr>
          <w:rFonts w:hint="cs"/>
          <w:rtl/>
        </w:rPr>
        <w:t xml:space="preserve"> בתר רוב, </w:t>
      </w:r>
      <w:proofErr w:type="spellStart"/>
      <w:r>
        <w:rPr>
          <w:rFonts w:hint="cs"/>
          <w:rtl/>
        </w:rPr>
        <w:t>הכל</w:t>
      </w:r>
      <w:proofErr w:type="spellEnd"/>
      <w:r>
        <w:rPr>
          <w:rFonts w:hint="cs"/>
          <w:rtl/>
        </w:rPr>
        <w:t xml:space="preserve"> אינו אלא הלכה בספיקות, אבל כל שהוא ספק של שוטים אין זהם את ההלכות של ספיקות וממילא ע"כ צריכים להחמיר בהם.</w:t>
      </w:r>
    </w:p>
  </w:footnote>
  <w:footnote w:id="15">
    <w:p w:rsidR="00B4719B" w:rsidRDefault="00B4719B" w:rsidP="00926192">
      <w:pPr>
        <w:pStyle w:val="1"/>
        <w:rPr>
          <w:rtl/>
        </w:rPr>
      </w:pPr>
      <w:r>
        <w:rPr>
          <w:rStyle w:val="a5"/>
        </w:rPr>
        <w:footnoteRef/>
      </w:r>
      <w:r>
        <w:t xml:space="preserve"> </w:t>
      </w:r>
      <w:r>
        <w:rPr>
          <w:rFonts w:hint="cs"/>
          <w:rtl/>
        </w:rPr>
        <w:t xml:space="preserve">ובביאור דברי </w:t>
      </w:r>
      <w:proofErr w:type="spellStart"/>
      <w:r>
        <w:rPr>
          <w:rFonts w:hint="cs"/>
          <w:rtl/>
        </w:rPr>
        <w:t>הט"ז</w:t>
      </w:r>
      <w:proofErr w:type="spellEnd"/>
      <w:r>
        <w:rPr>
          <w:rFonts w:hint="cs"/>
          <w:rtl/>
        </w:rPr>
        <w:t xml:space="preserve"> נראה דבאמת יש לבאר עיקר דבר זה שבספק של שוטים לא נאמר דין ספק דרבנן לקולא, ונראה בזה על פי מה שידוע שחקרו האחרונים בעיקר דין ספק דרבנן לקולא אם הוא דין ודאי או דין ספק, </w:t>
      </w:r>
      <w:r w:rsidR="00926192">
        <w:rPr>
          <w:rFonts w:hint="cs"/>
          <w:rtl/>
        </w:rPr>
        <w:t xml:space="preserve">וכבר נחלקו בזה הרמב"ם והרמב"ן בספק המצוות, </w:t>
      </w:r>
      <w:r>
        <w:rPr>
          <w:rFonts w:hint="cs"/>
          <w:rtl/>
        </w:rPr>
        <w:t xml:space="preserve">דהיינו שאפשר לבאר שרבנן לא תיקנו כלל במקום ספק, ואפשר לפרש שאפשר לנקוט את הצד </w:t>
      </w:r>
      <w:proofErr w:type="spellStart"/>
      <w:r>
        <w:rPr>
          <w:rFonts w:hint="cs"/>
          <w:rtl/>
        </w:rPr>
        <w:t>קולא</w:t>
      </w:r>
      <w:proofErr w:type="spellEnd"/>
      <w:r>
        <w:rPr>
          <w:rFonts w:hint="cs"/>
          <w:rtl/>
        </w:rPr>
        <w:t xml:space="preserve"> אבל לעולם גם במקום ספק תיקנו רבנן ויש בזה כמה נפק"מ כידוע.</w:t>
      </w:r>
    </w:p>
    <w:p w:rsidR="00B4719B" w:rsidRDefault="00B4719B" w:rsidP="00B4719B">
      <w:pPr>
        <w:pStyle w:val="1"/>
        <w:rPr>
          <w:rtl/>
        </w:rPr>
      </w:pPr>
      <w:r>
        <w:rPr>
          <w:rFonts w:hint="cs"/>
          <w:rtl/>
        </w:rPr>
        <w:t>ומעתה נראה פשוט שבספק של שוטים א"א לומר שרבנן לא תיקנו כלל</w:t>
      </w:r>
      <w:r w:rsidR="006A4398">
        <w:rPr>
          <w:rFonts w:hint="cs"/>
          <w:rtl/>
        </w:rPr>
        <w:t>,</w:t>
      </w:r>
      <w:r>
        <w:rPr>
          <w:rFonts w:hint="cs"/>
          <w:rtl/>
        </w:rPr>
        <w:t xml:space="preserve"> כיון שלא חשיב ספק בכללי ספיקות ובזה לא נאמר שרבנן לא תיקנו, וא"כ אפשר לומר שה"ה בכחל מאחר שיש אופן לשער בכולו לא נאמר שרבנן תיקנו לכתחילה שלא צריך לשער כי אם כנגד מה שיצא ממנו באומד הדעת, שהרי יש אופן לתקן שיצא מהספק דהיינו שישערו כנגד כולו, ולכן ודאי שעיקר התקנה בכחל מלכתחילה היתה לשער כנגד כולו, וזהו הדמיון בין שני הדינים.</w:t>
      </w:r>
    </w:p>
  </w:footnote>
  <w:footnote w:id="16">
    <w:p w:rsidR="00B4719B" w:rsidRDefault="00B4719B" w:rsidP="00B4719B">
      <w:pPr>
        <w:pStyle w:val="1"/>
        <w:rPr>
          <w:rFonts w:hint="cs"/>
          <w:rtl/>
        </w:rPr>
      </w:pPr>
      <w:r>
        <w:rPr>
          <w:rStyle w:val="a5"/>
        </w:rPr>
        <w:footnoteRef/>
      </w:r>
      <w:r>
        <w:t xml:space="preserve"> </w:t>
      </w:r>
      <w:r>
        <w:rPr>
          <w:rFonts w:hint="cs"/>
          <w:rtl/>
        </w:rPr>
        <w:t xml:space="preserve">וצ"ל </w:t>
      </w:r>
      <w:proofErr w:type="spellStart"/>
      <w:r>
        <w:rPr>
          <w:rFonts w:hint="cs"/>
          <w:rtl/>
        </w:rPr>
        <w:t>דעיקר</w:t>
      </w:r>
      <w:proofErr w:type="spellEnd"/>
      <w:r>
        <w:rPr>
          <w:rFonts w:hint="cs"/>
          <w:rtl/>
        </w:rPr>
        <w:t xml:space="preserve"> דין כחל נאמר בבישול לכתחילה בכמה צריך לבשלו ותהא מותרת, וע"ז שפיר אפשר לומר שרבנן קבעו לכתחילה מה שאפשר להתיר בלי ספק, </w:t>
      </w:r>
      <w:proofErr w:type="spellStart"/>
      <w:r>
        <w:rPr>
          <w:rFonts w:hint="cs"/>
          <w:rtl/>
        </w:rPr>
        <w:t>דבכי</w:t>
      </w:r>
      <w:proofErr w:type="spellEnd"/>
      <w:r>
        <w:rPr>
          <w:rFonts w:hint="cs"/>
          <w:rtl/>
        </w:rPr>
        <w:t xml:space="preserve"> האי </w:t>
      </w:r>
      <w:proofErr w:type="spellStart"/>
      <w:r>
        <w:rPr>
          <w:rFonts w:hint="cs"/>
          <w:rtl/>
        </w:rPr>
        <w:t>גונא</w:t>
      </w:r>
      <w:proofErr w:type="spellEnd"/>
      <w:r>
        <w:rPr>
          <w:rFonts w:hint="cs"/>
          <w:rtl/>
        </w:rPr>
        <w:t xml:space="preserve"> לא אמרינן ספק דרבנן לכתחילה, </w:t>
      </w:r>
      <w:proofErr w:type="spellStart"/>
      <w:r>
        <w:rPr>
          <w:rFonts w:hint="cs"/>
          <w:rtl/>
        </w:rPr>
        <w:t>ומכיון</w:t>
      </w:r>
      <w:proofErr w:type="spellEnd"/>
      <w:r>
        <w:rPr>
          <w:rFonts w:hint="cs"/>
          <w:rtl/>
        </w:rPr>
        <w:t xml:space="preserve"> שנקבע שיעור זה שוב גם אם אירע מקרה לא  </w:t>
      </w:r>
      <w:proofErr w:type="spellStart"/>
      <w:r>
        <w:rPr>
          <w:rFonts w:hint="cs"/>
          <w:rtl/>
        </w:rPr>
        <w:t>משערינן</w:t>
      </w:r>
      <w:proofErr w:type="spellEnd"/>
      <w:r>
        <w:rPr>
          <w:rFonts w:hint="cs"/>
          <w:rtl/>
        </w:rPr>
        <w:t xml:space="preserve"> כי אם כנגד כולו.</w:t>
      </w:r>
    </w:p>
  </w:footnote>
  <w:footnote w:id="17">
    <w:p w:rsidR="001540B6" w:rsidRDefault="001540B6" w:rsidP="001540B6">
      <w:pPr>
        <w:pStyle w:val="1"/>
        <w:rPr>
          <w:rtl/>
        </w:rPr>
      </w:pPr>
      <w:r>
        <w:rPr>
          <w:rStyle w:val="a5"/>
        </w:rPr>
        <w:footnoteRef/>
      </w:r>
      <w:r>
        <w:t xml:space="preserve"> </w:t>
      </w:r>
      <w:proofErr w:type="spellStart"/>
      <w:r>
        <w:rPr>
          <w:rFonts w:hint="cs"/>
          <w:rtl/>
        </w:rPr>
        <w:t>והענין</w:t>
      </w:r>
      <w:proofErr w:type="spellEnd"/>
      <w:r>
        <w:rPr>
          <w:rFonts w:hint="cs"/>
          <w:rtl/>
        </w:rPr>
        <w:t xml:space="preserve"> יבואר ע"פ מה שנתבאר לעיל, שבמקום חסרון ידיעה לא שייך לומר שרבנן לא תיקנו כלל, וא"כ גם אי נימא דאזלינן לקולא אין זה אלא משום שאפשר להקל בדרבנן גם מחמת נקיטת הצד הקל, ובזה ודאי כל היכא שאפשר לתקן אי</w:t>
      </w:r>
      <w:r w:rsidR="00617275">
        <w:rPr>
          <w:rFonts w:hint="cs"/>
          <w:rtl/>
        </w:rPr>
        <w:t>ן</w:t>
      </w:r>
      <w:r>
        <w:rPr>
          <w:rFonts w:hint="cs"/>
          <w:rtl/>
        </w:rPr>
        <w:t xml:space="preserve"> </w:t>
      </w:r>
      <w:r w:rsidR="00617275">
        <w:rPr>
          <w:rFonts w:hint="cs"/>
          <w:rtl/>
        </w:rPr>
        <w:t xml:space="preserve">לנו </w:t>
      </w:r>
      <w:r>
        <w:rPr>
          <w:rFonts w:hint="cs"/>
          <w:rtl/>
        </w:rPr>
        <w:t>להקל במקום ספק</w:t>
      </w:r>
      <w:r w:rsidR="00617275">
        <w:rPr>
          <w:rFonts w:hint="cs"/>
          <w:rtl/>
        </w:rPr>
        <w:t>.</w:t>
      </w:r>
    </w:p>
  </w:footnote>
  <w:footnote w:id="18">
    <w:p w:rsidR="00822BC0" w:rsidRDefault="00822BC0" w:rsidP="00822BC0">
      <w:pPr>
        <w:pStyle w:val="1"/>
        <w:rPr>
          <w:rFonts w:hint="cs"/>
          <w:rtl/>
        </w:rPr>
      </w:pPr>
      <w:r>
        <w:rPr>
          <w:rStyle w:val="a5"/>
        </w:rPr>
        <w:footnoteRef/>
      </w:r>
      <w:r>
        <w:t xml:space="preserve"> </w:t>
      </w:r>
      <w:r w:rsidRPr="00822BC0">
        <w:rPr>
          <w:rFonts w:hint="cs"/>
          <w:rtl/>
        </w:rPr>
        <w:t xml:space="preserve">אלא שעכ"פ </w:t>
      </w:r>
      <w:proofErr w:type="spellStart"/>
      <w:r w:rsidRPr="00822BC0">
        <w:rPr>
          <w:rFonts w:hint="cs"/>
          <w:rtl/>
        </w:rPr>
        <w:t>בראב"ד</w:t>
      </w:r>
      <w:proofErr w:type="spellEnd"/>
      <w:r w:rsidRPr="00822BC0">
        <w:rPr>
          <w:rFonts w:hint="cs"/>
          <w:rtl/>
        </w:rPr>
        <w:t xml:space="preserve"> מבואר שאפשר לשער כמה נפיק מיניה, ואף שמבואר </w:t>
      </w:r>
      <w:proofErr w:type="spellStart"/>
      <w:r w:rsidRPr="00822BC0">
        <w:rPr>
          <w:rFonts w:hint="cs"/>
          <w:rtl/>
        </w:rPr>
        <w:t>בר"ן</w:t>
      </w:r>
      <w:proofErr w:type="spellEnd"/>
      <w:r w:rsidRPr="00822BC0">
        <w:rPr>
          <w:rFonts w:hint="cs"/>
          <w:rtl/>
        </w:rPr>
        <w:t xml:space="preserve"> שחכמים חששו שמא יבא כל אחד לשער בשלו, אפשר שכל זה רק </w:t>
      </w:r>
      <w:proofErr w:type="spellStart"/>
      <w:r w:rsidRPr="00822BC0">
        <w:rPr>
          <w:rFonts w:hint="cs"/>
          <w:rtl/>
        </w:rPr>
        <w:t>בהו"א</w:t>
      </w:r>
      <w:proofErr w:type="spellEnd"/>
      <w:r w:rsidRPr="00822BC0">
        <w:rPr>
          <w:rFonts w:hint="cs"/>
          <w:rtl/>
        </w:rPr>
        <w:t xml:space="preserve"> אבל למסקנת </w:t>
      </w:r>
      <w:proofErr w:type="spellStart"/>
      <w:r w:rsidRPr="00822BC0">
        <w:rPr>
          <w:rFonts w:hint="cs"/>
          <w:rtl/>
        </w:rPr>
        <w:t>הגמ</w:t>
      </w:r>
      <w:proofErr w:type="spellEnd"/>
      <w:r w:rsidRPr="00822BC0">
        <w:rPr>
          <w:rFonts w:hint="cs"/>
          <w:rtl/>
        </w:rPr>
        <w:t xml:space="preserve">' שהוא משום </w:t>
      </w:r>
      <w:proofErr w:type="spellStart"/>
      <w:r w:rsidRPr="00822BC0">
        <w:rPr>
          <w:rFonts w:hint="cs"/>
          <w:rtl/>
        </w:rPr>
        <w:t>ששויהו</w:t>
      </w:r>
      <w:proofErr w:type="spellEnd"/>
      <w:r w:rsidRPr="00822BC0">
        <w:rPr>
          <w:rFonts w:hint="cs"/>
          <w:rtl/>
        </w:rPr>
        <w:t xml:space="preserve"> רבנן כחתיכה </w:t>
      </w:r>
      <w:proofErr w:type="spellStart"/>
      <w:r w:rsidRPr="00822BC0">
        <w:rPr>
          <w:rFonts w:hint="cs"/>
          <w:rtl/>
        </w:rPr>
        <w:t>דנבי</w:t>
      </w:r>
      <w:r w:rsidR="006A4398">
        <w:rPr>
          <w:rFonts w:hint="cs"/>
          <w:rtl/>
        </w:rPr>
        <w:t>לה</w:t>
      </w:r>
      <w:proofErr w:type="spellEnd"/>
      <w:r w:rsidR="006A4398">
        <w:rPr>
          <w:rFonts w:hint="cs"/>
          <w:rtl/>
        </w:rPr>
        <w:t xml:space="preserve"> תו אין לו ראיה לחשש הנ"ל וכמו שנתבאר לעיל</w:t>
      </w:r>
      <w:r w:rsidRPr="00822BC0">
        <w:rPr>
          <w:rFonts w:hint="cs"/>
          <w:rtl/>
        </w:rPr>
        <w:t>.</w:t>
      </w:r>
    </w:p>
  </w:footnote>
  <w:footnote w:id="19">
    <w:p w:rsidR="00AF5B2A" w:rsidRDefault="00AF5B2A" w:rsidP="00AF5B2A">
      <w:pPr>
        <w:pStyle w:val="1"/>
        <w:rPr>
          <w:rFonts w:hint="cs"/>
          <w:rtl/>
        </w:rPr>
      </w:pPr>
      <w:r>
        <w:rPr>
          <w:rStyle w:val="a5"/>
        </w:rPr>
        <w:footnoteRef/>
      </w:r>
      <w:r>
        <w:t xml:space="preserve"> </w:t>
      </w:r>
      <w:r>
        <w:rPr>
          <w:rFonts w:hint="cs"/>
          <w:rtl/>
        </w:rPr>
        <w:t xml:space="preserve">אמנם </w:t>
      </w:r>
      <w:proofErr w:type="spellStart"/>
      <w:r>
        <w:rPr>
          <w:rFonts w:hint="cs"/>
          <w:rtl/>
        </w:rPr>
        <w:t>בגליון</w:t>
      </w:r>
      <w:proofErr w:type="spellEnd"/>
      <w:r>
        <w:rPr>
          <w:rFonts w:hint="cs"/>
          <w:rtl/>
        </w:rPr>
        <w:t xml:space="preserve"> </w:t>
      </w:r>
      <w:proofErr w:type="spellStart"/>
      <w:r>
        <w:rPr>
          <w:rFonts w:hint="cs"/>
          <w:rtl/>
        </w:rPr>
        <w:t>מהרש"א</w:t>
      </w:r>
      <w:proofErr w:type="spellEnd"/>
      <w:r>
        <w:rPr>
          <w:rFonts w:hint="cs"/>
          <w:rtl/>
        </w:rPr>
        <w:t xml:space="preserve"> כאן ציין לדברי </w:t>
      </w:r>
      <w:proofErr w:type="spellStart"/>
      <w:r>
        <w:rPr>
          <w:rFonts w:hint="cs"/>
          <w:rtl/>
        </w:rPr>
        <w:t>הט"ז</w:t>
      </w:r>
      <w:proofErr w:type="spellEnd"/>
      <w:r>
        <w:rPr>
          <w:rFonts w:hint="cs"/>
          <w:rtl/>
        </w:rPr>
        <w:t xml:space="preserve"> סי' תרל"ב ס"ק ג' שהביא בשם הלבוש שמן התורה האיסור בטל ברוב אפי' אם מכירו, ורק מדרבנן צריך להסירו </w:t>
      </w:r>
      <w:proofErr w:type="spellStart"/>
      <w:r>
        <w:rPr>
          <w:rFonts w:hint="cs"/>
          <w:rtl/>
        </w:rPr>
        <w:t>והט"ז</w:t>
      </w:r>
      <w:proofErr w:type="spellEnd"/>
      <w:r>
        <w:rPr>
          <w:rFonts w:hint="cs"/>
          <w:rtl/>
        </w:rPr>
        <w:t xml:space="preserve"> תמה עליו ע"ש.</w:t>
      </w:r>
    </w:p>
  </w:footnote>
  <w:footnote w:id="20">
    <w:p w:rsidR="00BA3EC5" w:rsidRDefault="00BA3EC5" w:rsidP="00BA3EC5">
      <w:pPr>
        <w:pStyle w:val="1"/>
        <w:rPr>
          <w:rtl/>
        </w:rPr>
      </w:pPr>
      <w:r>
        <w:rPr>
          <w:rStyle w:val="a5"/>
        </w:rPr>
        <w:footnoteRef/>
      </w:r>
      <w:r>
        <w:t xml:space="preserve"> </w:t>
      </w:r>
      <w:r>
        <w:rPr>
          <w:rFonts w:hint="cs"/>
          <w:rtl/>
        </w:rPr>
        <w:t xml:space="preserve">אלא שכל זה </w:t>
      </w:r>
      <w:proofErr w:type="spellStart"/>
      <w:r>
        <w:rPr>
          <w:rFonts w:hint="cs"/>
          <w:rtl/>
        </w:rPr>
        <w:t>בליכא</w:t>
      </w:r>
      <w:proofErr w:type="spellEnd"/>
      <w:r>
        <w:rPr>
          <w:rFonts w:hint="cs"/>
          <w:rtl/>
        </w:rPr>
        <w:t xml:space="preserve"> קפילא אבל אם </w:t>
      </w:r>
      <w:proofErr w:type="spellStart"/>
      <w:r>
        <w:rPr>
          <w:rFonts w:hint="cs"/>
          <w:rtl/>
        </w:rPr>
        <w:t>יטעימנו</w:t>
      </w:r>
      <w:proofErr w:type="spellEnd"/>
      <w:r>
        <w:rPr>
          <w:rFonts w:hint="cs"/>
          <w:rtl/>
        </w:rPr>
        <w:t xml:space="preserve"> לקפילא ויאמר שאין בה טעם ודאי יהא מותר ע"ש.</w:t>
      </w:r>
    </w:p>
  </w:footnote>
  <w:footnote w:id="21">
    <w:p w:rsidR="009308AB" w:rsidRDefault="009308AB" w:rsidP="009308AB">
      <w:pPr>
        <w:pStyle w:val="1"/>
        <w:rPr>
          <w:rFonts w:hint="cs"/>
          <w:rtl/>
        </w:rPr>
      </w:pPr>
      <w:r>
        <w:rPr>
          <w:rStyle w:val="a5"/>
        </w:rPr>
        <w:footnoteRef/>
      </w:r>
      <w:r>
        <w:t xml:space="preserve"> </w:t>
      </w:r>
      <w:r>
        <w:rPr>
          <w:rFonts w:hint="cs"/>
          <w:rtl/>
        </w:rPr>
        <w:t xml:space="preserve">ונראה שגם הגרעק"א למד כן, שהרי נקט הגרעק"א בהלכות פסח שאם חתך הרבה זיתים עם סכין של חמץ אם בחשבון יש רוב שלא נאסרו הרי זה בטל חד בתרי ע"ש, וק' מ"ש מחתיכה שנפלה כמה פעמים לקדירה, אולם לפי הגר"א יבואר היטב שכל האיסור משום מה שבלעה החתיכה, וממילא בסכין שמה שבלעה אינו אלא התירה ע"כ לא נעשה שם שום נבילה ואינו יכול לאסור כי מכח החמץ הבלוע בו, משא"כ בנבילה שבלעה וחזרה ובלעה, וע"ע בהגהות הגרעק"א </w:t>
      </w:r>
      <w:r w:rsidRPr="000E50EB">
        <w:rPr>
          <w:rFonts w:hint="cs"/>
          <w:rtl/>
        </w:rPr>
        <w:t xml:space="preserve">לקמן סי' </w:t>
      </w:r>
      <w:proofErr w:type="spellStart"/>
      <w:r w:rsidRPr="000E50EB">
        <w:rPr>
          <w:rFonts w:hint="cs"/>
          <w:rtl/>
        </w:rPr>
        <w:t>קה</w:t>
      </w:r>
      <w:proofErr w:type="spellEnd"/>
      <w:r w:rsidRPr="000E50EB">
        <w:rPr>
          <w:rFonts w:hint="cs"/>
          <w:rtl/>
        </w:rPr>
        <w:t xml:space="preserve"> </w:t>
      </w:r>
      <w:r w:rsidR="000E50EB" w:rsidRPr="000E50EB">
        <w:rPr>
          <w:rFonts w:hint="cs"/>
          <w:rtl/>
        </w:rPr>
        <w:t xml:space="preserve">ס"ק ל' </w:t>
      </w:r>
      <w:r w:rsidRPr="000E50EB">
        <w:rPr>
          <w:rFonts w:hint="cs"/>
          <w:rtl/>
        </w:rPr>
        <w:t>בדברי הש"ך שם שמבואר ג"כ כהנ"ל</w:t>
      </w:r>
      <w:r w:rsidR="000E50EB">
        <w:rPr>
          <w:rFonts w:hint="cs"/>
          <w:rtl/>
        </w:rPr>
        <w:t>.</w:t>
      </w:r>
      <w:r>
        <w:rPr>
          <w:rFonts w:hint="cs"/>
          <w:rtl/>
        </w:rPr>
        <w:t xml:space="preserve">  </w:t>
      </w:r>
    </w:p>
  </w:footnote>
  <w:footnote w:id="22">
    <w:p w:rsidR="00934DAB" w:rsidRDefault="005132F6" w:rsidP="00934DAB">
      <w:pPr>
        <w:pStyle w:val="1"/>
        <w:rPr>
          <w:rtl/>
        </w:rPr>
      </w:pPr>
      <w:r>
        <w:rPr>
          <w:rStyle w:val="a5"/>
        </w:rPr>
        <w:footnoteRef/>
      </w:r>
      <w:r>
        <w:t xml:space="preserve"> </w:t>
      </w:r>
      <w:r>
        <w:rPr>
          <w:rFonts w:hint="cs"/>
          <w:rtl/>
        </w:rPr>
        <w:t xml:space="preserve">הנה באיסור והיתר </w:t>
      </w:r>
      <w:proofErr w:type="spellStart"/>
      <w:r>
        <w:rPr>
          <w:rFonts w:hint="cs"/>
          <w:rtl/>
        </w:rPr>
        <w:t>וברשב"א</w:t>
      </w:r>
      <w:proofErr w:type="spellEnd"/>
      <w:r>
        <w:rPr>
          <w:rFonts w:hint="cs"/>
          <w:rtl/>
        </w:rPr>
        <w:t xml:space="preserve"> במשמרת הבית מבואר </w:t>
      </w:r>
      <w:proofErr w:type="spellStart"/>
      <w:r>
        <w:rPr>
          <w:rFonts w:hint="cs"/>
          <w:rtl/>
        </w:rPr>
        <w:t>דחיישינן</w:t>
      </w:r>
      <w:proofErr w:type="spellEnd"/>
      <w:r>
        <w:rPr>
          <w:rFonts w:hint="cs"/>
          <w:rtl/>
        </w:rPr>
        <w:t xml:space="preserve"> שמא לא פלטה כל הטעם בקדירה ראשונה והיינו טעמא </w:t>
      </w:r>
      <w:proofErr w:type="spellStart"/>
      <w:r>
        <w:rPr>
          <w:rFonts w:hint="cs"/>
          <w:rtl/>
        </w:rPr>
        <w:t>דכחל</w:t>
      </w:r>
      <w:proofErr w:type="spellEnd"/>
      <w:r>
        <w:rPr>
          <w:rFonts w:hint="cs"/>
          <w:rtl/>
        </w:rPr>
        <w:t xml:space="preserve"> שאוסרת הקדירה השנייה, </w:t>
      </w:r>
      <w:proofErr w:type="spellStart"/>
      <w:r>
        <w:rPr>
          <w:rFonts w:hint="cs"/>
          <w:rtl/>
        </w:rPr>
        <w:t>וברשב"א</w:t>
      </w:r>
      <w:proofErr w:type="spellEnd"/>
      <w:r>
        <w:rPr>
          <w:rFonts w:hint="cs"/>
          <w:rtl/>
        </w:rPr>
        <w:t xml:space="preserve"> שם מבואר דפליג </w:t>
      </w:r>
      <w:proofErr w:type="spellStart"/>
      <w:r>
        <w:rPr>
          <w:rFonts w:hint="cs"/>
          <w:rtl/>
        </w:rPr>
        <w:t>ארש"י</w:t>
      </w:r>
      <w:proofErr w:type="spellEnd"/>
      <w:r>
        <w:rPr>
          <w:rFonts w:hint="cs"/>
          <w:rtl/>
        </w:rPr>
        <w:t xml:space="preserve"> בכחל שפירש שנעשית נבילה משעה שהכניס בה הקדירה טעם, והנה בגר"א כאן ציין </w:t>
      </w:r>
      <w:proofErr w:type="spellStart"/>
      <w:r>
        <w:rPr>
          <w:rFonts w:hint="cs"/>
          <w:rtl/>
        </w:rPr>
        <w:t>לסגויא</w:t>
      </w:r>
      <w:proofErr w:type="spellEnd"/>
      <w:r>
        <w:rPr>
          <w:rFonts w:hint="cs"/>
          <w:rtl/>
        </w:rPr>
        <w:t xml:space="preserve"> דחולין בכחל, והוסיף ועיין רש"י שם ד"ה </w:t>
      </w:r>
      <w:r w:rsidR="00F17FA0">
        <w:rPr>
          <w:rFonts w:hint="cs"/>
          <w:rtl/>
        </w:rPr>
        <w:t xml:space="preserve">כיון </w:t>
      </w:r>
      <w:proofErr w:type="spellStart"/>
      <w:r w:rsidRPr="00F17FA0">
        <w:rPr>
          <w:rFonts w:hint="cs"/>
          <w:rtl/>
        </w:rPr>
        <w:t>וכו</w:t>
      </w:r>
      <w:proofErr w:type="spellEnd"/>
      <w:r w:rsidRPr="00F17FA0">
        <w:rPr>
          <w:rFonts w:hint="cs"/>
          <w:rtl/>
        </w:rPr>
        <w:t>',</w:t>
      </w:r>
      <w:r>
        <w:rPr>
          <w:rFonts w:hint="cs"/>
          <w:rtl/>
        </w:rPr>
        <w:t xml:space="preserve"> ונראה שהגר"א למד שרש"י כ' טעם אחר במה שהכחל אוסרת קדירה שנייה, והוא משום שנהי שפלטה כל הטעם, אבל עכ"פ משעה שבלעה מהקדירה נעשית נבילה, וממילא כל מה שבלעה אח"כ מאותו קדירה נעשה ג"כ נבילה, וזה הכוונה </w:t>
      </w:r>
      <w:proofErr w:type="spellStart"/>
      <w:r>
        <w:rPr>
          <w:rFonts w:hint="cs"/>
          <w:rtl/>
        </w:rPr>
        <w:t>שוויוהו</w:t>
      </w:r>
      <w:proofErr w:type="spellEnd"/>
      <w:r>
        <w:rPr>
          <w:rFonts w:hint="cs"/>
          <w:rtl/>
        </w:rPr>
        <w:t xml:space="preserve"> רבנן כחתיכה </w:t>
      </w:r>
      <w:proofErr w:type="spellStart"/>
      <w:r>
        <w:rPr>
          <w:rFonts w:hint="cs"/>
          <w:rtl/>
        </w:rPr>
        <w:t>דנבילה</w:t>
      </w:r>
      <w:proofErr w:type="spellEnd"/>
      <w:r>
        <w:rPr>
          <w:rFonts w:hint="cs"/>
          <w:rtl/>
        </w:rPr>
        <w:t xml:space="preserve">, </w:t>
      </w:r>
      <w:r w:rsidR="00934DAB">
        <w:rPr>
          <w:rFonts w:hint="cs"/>
          <w:rtl/>
        </w:rPr>
        <w:t xml:space="preserve">דהיינו שכיון שהוא עצמו נעשה נבילה ממילא כל מה שבלעה ונהיה חלק ממנה ג"כ הוה נבילה, ואין זה ענין לדין </w:t>
      </w:r>
      <w:proofErr w:type="spellStart"/>
      <w:r w:rsidR="00934DAB">
        <w:rPr>
          <w:rFonts w:hint="cs"/>
          <w:rtl/>
        </w:rPr>
        <w:t>חנ"ן</w:t>
      </w:r>
      <w:proofErr w:type="spellEnd"/>
      <w:r w:rsidR="00934DAB">
        <w:rPr>
          <w:rFonts w:hint="cs"/>
          <w:rtl/>
        </w:rPr>
        <w:t xml:space="preserve"> בשער איסורים, דהכא הוא להיפך שהחתיכה עצמה ודאי נשארה נבילה, וממילא כל מה </w:t>
      </w:r>
      <w:proofErr w:type="spellStart"/>
      <w:r w:rsidR="00934DAB">
        <w:rPr>
          <w:rFonts w:hint="cs"/>
          <w:rtl/>
        </w:rPr>
        <w:t>שלבעה</w:t>
      </w:r>
      <w:proofErr w:type="spellEnd"/>
      <w:r w:rsidR="00934DAB">
        <w:rPr>
          <w:rFonts w:hint="cs"/>
          <w:rtl/>
        </w:rPr>
        <w:t xml:space="preserve"> בטלה לגביה ונעשה נבילה, וממילא שפיר אוסרת גם בקדירה אחרת עד עולם, וזהו המכוון בדברי רש"י שמשעה שבלעה מהקדירה נעשית נבילה, וממילא האיסור עכשיו בקדירה אחרת הוא מה שפולטת ממה שבלעה מהקדירה, ולעולם חוזרת ואוסרת כמותה.</w:t>
      </w:r>
    </w:p>
  </w:footnote>
  <w:footnote w:id="23">
    <w:p w:rsidR="00934DAB" w:rsidRDefault="00934DAB" w:rsidP="00934DAB">
      <w:pPr>
        <w:pStyle w:val="1"/>
        <w:rPr>
          <w:rtl/>
        </w:rPr>
      </w:pPr>
      <w:r>
        <w:rPr>
          <w:rStyle w:val="a5"/>
        </w:rPr>
        <w:footnoteRef/>
      </w:r>
      <w:r>
        <w:t xml:space="preserve"> </w:t>
      </w:r>
      <w:r w:rsidRPr="00934DAB">
        <w:rPr>
          <w:rFonts w:hint="cs"/>
          <w:rtl/>
        </w:rPr>
        <w:t>ויש כאן חידוש בדברי הגר</w:t>
      </w:r>
      <w:r w:rsidRPr="00934DAB">
        <w:rPr>
          <w:rFonts w:hint="cs"/>
          <w:rtl/>
          <w:lang w:bidi="ar-SA"/>
        </w:rPr>
        <w:t>"</w:t>
      </w:r>
      <w:r w:rsidRPr="00934DAB">
        <w:rPr>
          <w:rFonts w:hint="cs"/>
          <w:rtl/>
        </w:rPr>
        <w:t>א שנהי שהאיסור במה שפולטת הוא משום מה שבלעה מהקדירה</w:t>
      </w:r>
      <w:r w:rsidRPr="00934DAB">
        <w:rPr>
          <w:rFonts w:hint="cs"/>
          <w:rtl/>
          <w:lang w:bidi="ar-SA"/>
        </w:rPr>
        <w:t xml:space="preserve">, </w:t>
      </w:r>
      <w:r w:rsidRPr="00934DAB">
        <w:rPr>
          <w:rFonts w:hint="cs"/>
          <w:rtl/>
        </w:rPr>
        <w:t>אכתי לא חשיב מינו של הנבילה אלא מינו של מה שבלעה מהקדירה</w:t>
      </w:r>
      <w:r w:rsidRPr="00934DAB">
        <w:rPr>
          <w:rFonts w:hint="cs"/>
          <w:rtl/>
          <w:lang w:bidi="ar-SA"/>
        </w:rPr>
        <w:t xml:space="preserve">, </w:t>
      </w:r>
      <w:r w:rsidRPr="00934DAB">
        <w:rPr>
          <w:rFonts w:hint="cs"/>
          <w:rtl/>
        </w:rPr>
        <w:t xml:space="preserve">ולפי </w:t>
      </w:r>
      <w:proofErr w:type="spellStart"/>
      <w:r w:rsidRPr="00934DAB">
        <w:rPr>
          <w:rFonts w:hint="cs"/>
          <w:rtl/>
        </w:rPr>
        <w:t>הש</w:t>
      </w:r>
      <w:proofErr w:type="spellEnd"/>
      <w:r w:rsidRPr="00934DAB">
        <w:rPr>
          <w:rFonts w:hint="cs"/>
          <w:rtl/>
          <w:lang w:bidi="ar-SA"/>
        </w:rPr>
        <w:t>"</w:t>
      </w:r>
      <w:r w:rsidRPr="00934DAB">
        <w:rPr>
          <w:rFonts w:hint="cs"/>
          <w:rtl/>
        </w:rPr>
        <w:t xml:space="preserve">ך </w:t>
      </w:r>
      <w:proofErr w:type="spellStart"/>
      <w:r w:rsidRPr="00934DAB">
        <w:rPr>
          <w:rFonts w:hint="cs"/>
          <w:rtl/>
        </w:rPr>
        <w:t>שהכל</w:t>
      </w:r>
      <w:proofErr w:type="spellEnd"/>
      <w:r w:rsidRPr="00934DAB">
        <w:rPr>
          <w:rFonts w:hint="cs"/>
          <w:rtl/>
        </w:rPr>
        <w:t xml:space="preserve"> תלוי בטעם ניחא דודאי עיקר הטעם אינו אלא כמינו של הקדירה שממנה בלעה</w:t>
      </w:r>
      <w:r w:rsidRPr="00934DAB">
        <w:rPr>
          <w:rFonts w:hint="cs"/>
          <w:rtl/>
          <w:lang w:bidi="ar-SA"/>
        </w:rPr>
        <w:t xml:space="preserve">, </w:t>
      </w:r>
      <w:r w:rsidRPr="00934DAB">
        <w:rPr>
          <w:rFonts w:hint="cs"/>
          <w:rtl/>
        </w:rPr>
        <w:t xml:space="preserve">אבל לפי </w:t>
      </w:r>
      <w:proofErr w:type="spellStart"/>
      <w:r w:rsidRPr="00934DAB">
        <w:rPr>
          <w:rFonts w:hint="cs"/>
          <w:rtl/>
        </w:rPr>
        <w:t>הרמ</w:t>
      </w:r>
      <w:proofErr w:type="spellEnd"/>
      <w:r w:rsidRPr="00934DAB">
        <w:rPr>
          <w:rFonts w:hint="cs"/>
          <w:rtl/>
          <w:lang w:bidi="ar-SA"/>
        </w:rPr>
        <w:t>"</w:t>
      </w:r>
      <w:r w:rsidRPr="00934DAB">
        <w:rPr>
          <w:rFonts w:hint="cs"/>
          <w:rtl/>
        </w:rPr>
        <w:t xml:space="preserve">א דאזלינן בתר שמא ולא בתר טעמא יש לדון אם אפשר לומר </w:t>
      </w:r>
      <w:proofErr w:type="spellStart"/>
      <w:r w:rsidRPr="00934DAB">
        <w:rPr>
          <w:rFonts w:hint="cs"/>
          <w:rtl/>
        </w:rPr>
        <w:t>כהנ</w:t>
      </w:r>
      <w:proofErr w:type="spellEnd"/>
      <w:r w:rsidRPr="00934DAB">
        <w:rPr>
          <w:rFonts w:hint="cs"/>
          <w:rtl/>
          <w:lang w:bidi="ar-SA"/>
        </w:rPr>
        <w:t>"</w:t>
      </w:r>
      <w:r w:rsidRPr="00934DAB">
        <w:rPr>
          <w:rFonts w:hint="cs"/>
          <w:rtl/>
        </w:rPr>
        <w:t xml:space="preserve">ל </w:t>
      </w:r>
      <w:proofErr w:type="spellStart"/>
      <w:r w:rsidRPr="00934DAB">
        <w:rPr>
          <w:rFonts w:hint="cs"/>
          <w:rtl/>
        </w:rPr>
        <w:t>וצ</w:t>
      </w:r>
      <w:proofErr w:type="spellEnd"/>
      <w:r w:rsidRPr="00934DAB">
        <w:rPr>
          <w:rFonts w:hint="cs"/>
          <w:rtl/>
          <w:lang w:bidi="ar-SA"/>
        </w:rPr>
        <w:t>"</w:t>
      </w:r>
      <w:r w:rsidRPr="00934DAB">
        <w:rPr>
          <w:rFonts w:hint="cs"/>
          <w:rtl/>
        </w:rPr>
        <w:t>ע</w:t>
      </w:r>
      <w:r w:rsidRPr="00934DAB">
        <w:rPr>
          <w:rFonts w:hint="cs"/>
          <w:rtl/>
          <w:lang w:bidi="ar-S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9A" w:rsidRPr="0032779A" w:rsidRDefault="0032779A">
    <w:pPr>
      <w:pStyle w:val="a6"/>
      <w:rPr>
        <w:b/>
        <w:bCs/>
        <w:rtl/>
        <w:lang w:bidi="he-IL"/>
      </w:rPr>
    </w:pPr>
    <w:r w:rsidRPr="0032779A">
      <w:rPr>
        <w:rFonts w:hint="cs"/>
        <w:b/>
        <w:bCs/>
        <w:rtl/>
        <w:lang w:bidi="he-IL"/>
      </w:rPr>
      <w:t xml:space="preserve">חבורת שו"ע </w:t>
    </w:r>
    <w:proofErr w:type="spellStart"/>
    <w:r w:rsidRPr="0032779A">
      <w:rPr>
        <w:rFonts w:hint="cs"/>
        <w:b/>
        <w:bCs/>
        <w:rtl/>
        <w:lang w:bidi="he-IL"/>
      </w:rPr>
      <w:t>גליון</w:t>
    </w:r>
    <w:proofErr w:type="spellEnd"/>
    <w:r w:rsidRPr="0032779A">
      <w:rPr>
        <w:rFonts w:hint="cs"/>
        <w:b/>
        <w:bCs/>
        <w:rtl/>
        <w:lang w:bidi="he-IL"/>
      </w:rPr>
      <w:t xml:space="preserve"> ט'</w:t>
    </w:r>
  </w:p>
  <w:p w:rsidR="0032779A" w:rsidRDefault="0032779A" w:rsidP="0032779A">
    <w:pPr>
      <w:pStyle w:val="2"/>
      <w:rPr>
        <w:rFonts w:hint="cs"/>
        <w:rtl/>
      </w:rPr>
    </w:pPr>
    <w:r w:rsidRPr="0032779A">
      <w:rPr>
        <w:rFonts w:hint="cs"/>
        <w:rtl/>
      </w:rPr>
      <w:t>סימן צ"ח סעיף ג' ד'</w:t>
    </w:r>
  </w:p>
  <w:p w:rsidR="00F17FA0" w:rsidRDefault="00F17FA0" w:rsidP="003009B4">
    <w:pPr>
      <w:pStyle w:val="2"/>
      <w:rPr>
        <w:rFonts w:hint="cs"/>
        <w:rtl/>
      </w:rPr>
    </w:pPr>
    <w:r>
      <w:rPr>
        <w:rFonts w:hint="cs"/>
        <w:rtl/>
      </w:rPr>
      <w:t xml:space="preserve">סוגיא </w:t>
    </w:r>
    <w:proofErr w:type="spellStart"/>
    <w:r>
      <w:rPr>
        <w:rFonts w:hint="cs"/>
        <w:rtl/>
      </w:rPr>
      <w:t>דגמ</w:t>
    </w:r>
    <w:proofErr w:type="spellEnd"/>
    <w:r>
      <w:rPr>
        <w:rFonts w:hint="cs"/>
        <w:rtl/>
      </w:rPr>
      <w:t xml:space="preserve">' חולין צז: </w:t>
    </w:r>
    <w:proofErr w:type="spellStart"/>
    <w:r>
      <w:rPr>
        <w:rFonts w:hint="cs"/>
        <w:rtl/>
      </w:rPr>
      <w:t>בכוליה</w:t>
    </w:r>
    <w:proofErr w:type="spellEnd"/>
    <w:r>
      <w:rPr>
        <w:rFonts w:hint="cs"/>
        <w:rtl/>
      </w:rPr>
      <w:t xml:space="preserve"> </w:t>
    </w:r>
    <w:proofErr w:type="spellStart"/>
    <w:r>
      <w:rPr>
        <w:rFonts w:hint="cs"/>
        <w:rtl/>
      </w:rPr>
      <w:t>משערינן</w:t>
    </w:r>
    <w:proofErr w:type="spellEnd"/>
    <w:r>
      <w:rPr>
        <w:rFonts w:hint="cs"/>
        <w:rtl/>
      </w:rPr>
      <w:t xml:space="preserve"> או במאי </w:t>
    </w:r>
    <w:proofErr w:type="spellStart"/>
    <w:r>
      <w:rPr>
        <w:rFonts w:hint="cs"/>
        <w:rtl/>
      </w:rPr>
      <w:t>דנפיק</w:t>
    </w:r>
    <w:proofErr w:type="spellEnd"/>
    <w:r>
      <w:rPr>
        <w:rFonts w:hint="cs"/>
        <w:rtl/>
      </w:rPr>
      <w:t xml:space="preserve"> מיניה</w:t>
    </w:r>
    <w:r w:rsidR="003009B4">
      <w:rPr>
        <w:rFonts w:hint="cs"/>
        <w:rtl/>
      </w:rPr>
      <w:t xml:space="preserve"> </w:t>
    </w:r>
    <w:r>
      <w:rPr>
        <w:rFonts w:hint="cs"/>
        <w:rtl/>
      </w:rPr>
      <w:t xml:space="preserve"> </w:t>
    </w:r>
  </w:p>
  <w:p w:rsidR="0032779A" w:rsidRPr="0032779A" w:rsidRDefault="0032779A" w:rsidP="0032779A">
    <w:pPr>
      <w:pStyle w:val="a6"/>
      <w:bidi/>
      <w:rPr>
        <w:b/>
        <w:bCs/>
        <w:lang w:bidi="he-I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F04"/>
    <w:rsid w:val="00012C2C"/>
    <w:rsid w:val="0002713B"/>
    <w:rsid w:val="0003404D"/>
    <w:rsid w:val="00043768"/>
    <w:rsid w:val="00063138"/>
    <w:rsid w:val="0007516B"/>
    <w:rsid w:val="000858FF"/>
    <w:rsid w:val="000B0FB2"/>
    <w:rsid w:val="000B1624"/>
    <w:rsid w:val="000E50EB"/>
    <w:rsid w:val="000F7CDA"/>
    <w:rsid w:val="00127E84"/>
    <w:rsid w:val="00130690"/>
    <w:rsid w:val="00134A24"/>
    <w:rsid w:val="001540B6"/>
    <w:rsid w:val="00177A1C"/>
    <w:rsid w:val="001A50E4"/>
    <w:rsid w:val="001C64BF"/>
    <w:rsid w:val="001C7F04"/>
    <w:rsid w:val="001D211E"/>
    <w:rsid w:val="00202A50"/>
    <w:rsid w:val="00204C92"/>
    <w:rsid w:val="00211C3A"/>
    <w:rsid w:val="002216BF"/>
    <w:rsid w:val="002264A6"/>
    <w:rsid w:val="00231632"/>
    <w:rsid w:val="00241FE8"/>
    <w:rsid w:val="00244C4E"/>
    <w:rsid w:val="00261BFA"/>
    <w:rsid w:val="00263DF6"/>
    <w:rsid w:val="00285319"/>
    <w:rsid w:val="002A2293"/>
    <w:rsid w:val="002B41E4"/>
    <w:rsid w:val="002D1DBF"/>
    <w:rsid w:val="002E1464"/>
    <w:rsid w:val="002E40EA"/>
    <w:rsid w:val="002F51A7"/>
    <w:rsid w:val="003009B4"/>
    <w:rsid w:val="00302F6E"/>
    <w:rsid w:val="0032680D"/>
    <w:rsid w:val="0032779A"/>
    <w:rsid w:val="00361F0A"/>
    <w:rsid w:val="003700AD"/>
    <w:rsid w:val="00381F1D"/>
    <w:rsid w:val="00386A46"/>
    <w:rsid w:val="00391A9E"/>
    <w:rsid w:val="00394FDD"/>
    <w:rsid w:val="003A2AAF"/>
    <w:rsid w:val="003B434B"/>
    <w:rsid w:val="003C2DF5"/>
    <w:rsid w:val="003D4FB9"/>
    <w:rsid w:val="003E22BF"/>
    <w:rsid w:val="003E401C"/>
    <w:rsid w:val="003F6AD1"/>
    <w:rsid w:val="0045478B"/>
    <w:rsid w:val="0045703E"/>
    <w:rsid w:val="00481FF8"/>
    <w:rsid w:val="00487CA7"/>
    <w:rsid w:val="00490A94"/>
    <w:rsid w:val="004A1C34"/>
    <w:rsid w:val="004A5788"/>
    <w:rsid w:val="004B5708"/>
    <w:rsid w:val="004D16E4"/>
    <w:rsid w:val="004F5870"/>
    <w:rsid w:val="004F764F"/>
    <w:rsid w:val="005132F6"/>
    <w:rsid w:val="00523A90"/>
    <w:rsid w:val="0052797A"/>
    <w:rsid w:val="005656CB"/>
    <w:rsid w:val="005673B8"/>
    <w:rsid w:val="00596EA9"/>
    <w:rsid w:val="005F2556"/>
    <w:rsid w:val="00616E8B"/>
    <w:rsid w:val="00617275"/>
    <w:rsid w:val="00622F9E"/>
    <w:rsid w:val="006565B8"/>
    <w:rsid w:val="006634A2"/>
    <w:rsid w:val="00666E11"/>
    <w:rsid w:val="00693BC3"/>
    <w:rsid w:val="006A4398"/>
    <w:rsid w:val="006A475E"/>
    <w:rsid w:val="00725092"/>
    <w:rsid w:val="00735985"/>
    <w:rsid w:val="0076597B"/>
    <w:rsid w:val="007742D8"/>
    <w:rsid w:val="00775300"/>
    <w:rsid w:val="00783A31"/>
    <w:rsid w:val="007A68A2"/>
    <w:rsid w:val="007B613A"/>
    <w:rsid w:val="0080041D"/>
    <w:rsid w:val="00811122"/>
    <w:rsid w:val="00822BC0"/>
    <w:rsid w:val="008259BA"/>
    <w:rsid w:val="00846643"/>
    <w:rsid w:val="0085668B"/>
    <w:rsid w:val="00864D97"/>
    <w:rsid w:val="00872390"/>
    <w:rsid w:val="00872A05"/>
    <w:rsid w:val="008742C0"/>
    <w:rsid w:val="0088554C"/>
    <w:rsid w:val="00896BEB"/>
    <w:rsid w:val="008A1F8C"/>
    <w:rsid w:val="008C3602"/>
    <w:rsid w:val="008C475F"/>
    <w:rsid w:val="00924617"/>
    <w:rsid w:val="00926192"/>
    <w:rsid w:val="009308AB"/>
    <w:rsid w:val="0093324C"/>
    <w:rsid w:val="00934DAB"/>
    <w:rsid w:val="00937DBD"/>
    <w:rsid w:val="0094234D"/>
    <w:rsid w:val="0094534A"/>
    <w:rsid w:val="009931C1"/>
    <w:rsid w:val="009B56CE"/>
    <w:rsid w:val="009C771C"/>
    <w:rsid w:val="009D159F"/>
    <w:rsid w:val="009D66A1"/>
    <w:rsid w:val="00A064FF"/>
    <w:rsid w:val="00A20246"/>
    <w:rsid w:val="00A409B4"/>
    <w:rsid w:val="00A41092"/>
    <w:rsid w:val="00A43A5A"/>
    <w:rsid w:val="00A44C24"/>
    <w:rsid w:val="00A542DE"/>
    <w:rsid w:val="00A87650"/>
    <w:rsid w:val="00AA2F9F"/>
    <w:rsid w:val="00AE40BE"/>
    <w:rsid w:val="00AF5449"/>
    <w:rsid w:val="00AF5B2A"/>
    <w:rsid w:val="00B05D0B"/>
    <w:rsid w:val="00B4719B"/>
    <w:rsid w:val="00B72C74"/>
    <w:rsid w:val="00B80E13"/>
    <w:rsid w:val="00BA3EC5"/>
    <w:rsid w:val="00BB625B"/>
    <w:rsid w:val="00BC0D53"/>
    <w:rsid w:val="00C323A4"/>
    <w:rsid w:val="00C703A6"/>
    <w:rsid w:val="00C817E1"/>
    <w:rsid w:val="00C86ED7"/>
    <w:rsid w:val="00C922BA"/>
    <w:rsid w:val="00D323A5"/>
    <w:rsid w:val="00D33E16"/>
    <w:rsid w:val="00D73306"/>
    <w:rsid w:val="00D92267"/>
    <w:rsid w:val="00D936D4"/>
    <w:rsid w:val="00D953DA"/>
    <w:rsid w:val="00D9612E"/>
    <w:rsid w:val="00D97529"/>
    <w:rsid w:val="00D977B8"/>
    <w:rsid w:val="00DE3FE3"/>
    <w:rsid w:val="00E66F3D"/>
    <w:rsid w:val="00E736F7"/>
    <w:rsid w:val="00E76A8B"/>
    <w:rsid w:val="00EA782F"/>
    <w:rsid w:val="00EC5694"/>
    <w:rsid w:val="00ED347D"/>
    <w:rsid w:val="00ED3E2F"/>
    <w:rsid w:val="00EE3AD7"/>
    <w:rsid w:val="00F04051"/>
    <w:rsid w:val="00F05179"/>
    <w:rsid w:val="00F17FA0"/>
    <w:rsid w:val="00F26614"/>
    <w:rsid w:val="00F674BC"/>
    <w:rsid w:val="00F8455A"/>
    <w:rsid w:val="00F94794"/>
    <w:rsid w:val="00FA1B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next w:val="3"/>
    <w:qFormat/>
    <w:rsid w:val="007742D8"/>
    <w:pPr>
      <w:spacing w:after="0"/>
    </w:pPr>
    <w:rPr>
      <w:rFonts w:ascii="Guttman David" w:hAnsi="Guttman David" w:cs="Guttman David"/>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0">
    <w:name w:val="סגנון 3"/>
    <w:basedOn w:val="a"/>
    <w:link w:val="31"/>
    <w:autoRedefine/>
    <w:qFormat/>
    <w:rsid w:val="00BC0D53"/>
    <w:pPr>
      <w:bidi/>
    </w:pPr>
    <w:rPr>
      <w:b/>
      <w:bCs/>
      <w:sz w:val="16"/>
      <w:szCs w:val="16"/>
      <w:lang w:bidi="he-IL"/>
    </w:rPr>
  </w:style>
  <w:style w:type="character" w:customStyle="1" w:styleId="31">
    <w:name w:val="סגנון 3 תו"/>
    <w:basedOn w:val="a0"/>
    <w:link w:val="30"/>
    <w:rsid w:val="00BC0D53"/>
    <w:rPr>
      <w:rFonts w:ascii="Guttman David" w:hAnsi="Guttman David" w:cs="Guttman David"/>
      <w:b/>
      <w:bCs/>
      <w:sz w:val="16"/>
      <w:szCs w:val="16"/>
      <w:lang w:bidi="he-IL"/>
    </w:rPr>
  </w:style>
  <w:style w:type="paragraph" w:customStyle="1" w:styleId="4">
    <w:name w:val="סגנון 4"/>
    <w:autoRedefine/>
    <w:qFormat/>
    <w:rsid w:val="00BC0D53"/>
    <w:pPr>
      <w:bidi/>
      <w:spacing w:after="0"/>
    </w:pPr>
    <w:rPr>
      <w:rFonts w:ascii="Guttman David" w:hAnsi="Guttman David" w:cs="Guttman David"/>
      <w:b/>
      <w:bCs/>
      <w:sz w:val="16"/>
      <w:szCs w:val="18"/>
      <w:lang w:bidi="he-IL"/>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
    <w:name w:val="סגנון1"/>
    <w:basedOn w:val="a3"/>
    <w:link w:val="10"/>
    <w:qFormat/>
    <w:rsid w:val="00BC0D53"/>
    <w:pPr>
      <w:bidi/>
      <w:spacing w:line="276" w:lineRule="auto"/>
    </w:pPr>
    <w:rPr>
      <w:sz w:val="16"/>
      <w:szCs w:val="16"/>
      <w:lang w:bidi="he-IL"/>
    </w:rPr>
  </w:style>
  <w:style w:type="character" w:customStyle="1" w:styleId="10">
    <w:name w:val="סגנון1 תו"/>
    <w:basedOn w:val="a4"/>
    <w:link w:val="1"/>
    <w:rsid w:val="00BC0D53"/>
    <w:rPr>
      <w:rFonts w:ascii="Guttman David" w:hAnsi="Guttman David" w:cs="Guttman David"/>
      <w:sz w:val="16"/>
      <w:szCs w:val="16"/>
      <w:lang w:bidi="he-IL"/>
    </w:rPr>
  </w:style>
  <w:style w:type="paragraph" w:customStyle="1" w:styleId="3">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
    <w:qFormat/>
    <w:rsid w:val="00BC0D53"/>
    <w:pPr>
      <w:spacing w:after="120"/>
    </w:pPr>
  </w:style>
  <w:style w:type="paragraph" w:styleId="a6">
    <w:name w:val="header"/>
    <w:basedOn w:val="a"/>
    <w:link w:val="a7"/>
    <w:uiPriority w:val="99"/>
    <w:unhideWhenUsed/>
    <w:rsid w:val="00BC0D53"/>
    <w:pPr>
      <w:tabs>
        <w:tab w:val="center" w:pos="4680"/>
        <w:tab w:val="right" w:pos="9360"/>
      </w:tabs>
      <w:spacing w:line="240" w:lineRule="auto"/>
    </w:pPr>
  </w:style>
  <w:style w:type="character" w:customStyle="1" w:styleId="a7">
    <w:name w:val="כותרת עליונה תו"/>
    <w:basedOn w:val="a0"/>
    <w:link w:val="a6"/>
    <w:uiPriority w:val="99"/>
    <w:rsid w:val="00BC0D53"/>
    <w:rPr>
      <w:rFonts w:ascii="Guttman David" w:hAnsi="Guttman David" w:cs="Guttman David"/>
      <w:sz w:val="18"/>
      <w:szCs w:val="18"/>
    </w:rPr>
  </w:style>
  <w:style w:type="paragraph" w:styleId="a8">
    <w:name w:val="footer"/>
    <w:basedOn w:val="a"/>
    <w:link w:val="a9"/>
    <w:uiPriority w:val="99"/>
    <w:unhideWhenUsed/>
    <w:rsid w:val="00BC0D53"/>
    <w:pPr>
      <w:tabs>
        <w:tab w:val="center" w:pos="4680"/>
        <w:tab w:val="right" w:pos="9360"/>
      </w:tabs>
      <w:spacing w:line="240" w:lineRule="auto"/>
    </w:pPr>
  </w:style>
  <w:style w:type="character" w:customStyle="1" w:styleId="a9">
    <w:name w:val="כותרת תחתונה תו"/>
    <w:basedOn w:val="a0"/>
    <w:link w:val="a8"/>
    <w:uiPriority w:val="99"/>
    <w:rsid w:val="00BC0D53"/>
    <w:rPr>
      <w:rFonts w:ascii="Guttman David" w:hAnsi="Guttman David" w:cs="Guttman David"/>
      <w:sz w:val="18"/>
      <w:szCs w:val="18"/>
    </w:rPr>
  </w:style>
  <w:style w:type="character" w:styleId="aa">
    <w:name w:val="Placeholder Text"/>
    <w:basedOn w:val="a0"/>
    <w:uiPriority w:val="99"/>
    <w:semiHidden/>
    <w:rsid w:val="00D9612E"/>
    <w:rPr>
      <w:color w:val="808080"/>
    </w:rPr>
  </w:style>
  <w:style w:type="paragraph" w:styleId="ab">
    <w:name w:val="Balloon Text"/>
    <w:basedOn w:val="a"/>
    <w:link w:val="ac"/>
    <w:uiPriority w:val="99"/>
    <w:semiHidden/>
    <w:unhideWhenUsed/>
    <w:rsid w:val="00D9612E"/>
    <w:pPr>
      <w:spacing w:before="0" w:line="240" w:lineRule="auto"/>
    </w:pPr>
    <w:rPr>
      <w:rFonts w:ascii="Tahoma" w:hAnsi="Tahoma" w:cs="Tahoma"/>
      <w:sz w:val="16"/>
      <w:szCs w:val="16"/>
    </w:rPr>
  </w:style>
  <w:style w:type="character" w:customStyle="1" w:styleId="ac">
    <w:name w:val="טקסט בלונים תו"/>
    <w:basedOn w:val="a0"/>
    <w:link w:val="ab"/>
    <w:uiPriority w:val="99"/>
    <w:semiHidden/>
    <w:rsid w:val="00D961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next w:val="3"/>
    <w:qFormat/>
    <w:rsid w:val="007742D8"/>
    <w:pPr>
      <w:spacing w:after="0"/>
    </w:pPr>
    <w:rPr>
      <w:rFonts w:ascii="Guttman David" w:hAnsi="Guttman David" w:cs="Guttman David"/>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0">
    <w:name w:val="סגנון 3"/>
    <w:basedOn w:val="a"/>
    <w:link w:val="31"/>
    <w:autoRedefine/>
    <w:qFormat/>
    <w:rsid w:val="00BC0D53"/>
    <w:pPr>
      <w:bidi/>
    </w:pPr>
    <w:rPr>
      <w:b/>
      <w:bCs/>
      <w:sz w:val="16"/>
      <w:szCs w:val="16"/>
      <w:lang w:bidi="he-IL"/>
    </w:rPr>
  </w:style>
  <w:style w:type="character" w:customStyle="1" w:styleId="31">
    <w:name w:val="סגנון 3 תו"/>
    <w:basedOn w:val="a0"/>
    <w:link w:val="30"/>
    <w:rsid w:val="00BC0D53"/>
    <w:rPr>
      <w:rFonts w:ascii="Guttman David" w:hAnsi="Guttman David" w:cs="Guttman David"/>
      <w:b/>
      <w:bCs/>
      <w:sz w:val="16"/>
      <w:szCs w:val="16"/>
      <w:lang w:bidi="he-IL"/>
    </w:rPr>
  </w:style>
  <w:style w:type="paragraph" w:customStyle="1" w:styleId="4">
    <w:name w:val="סגנון 4"/>
    <w:autoRedefine/>
    <w:qFormat/>
    <w:rsid w:val="00BC0D53"/>
    <w:pPr>
      <w:bidi/>
      <w:spacing w:after="0"/>
    </w:pPr>
    <w:rPr>
      <w:rFonts w:ascii="Guttman David" w:hAnsi="Guttman David" w:cs="Guttman David"/>
      <w:b/>
      <w:bCs/>
      <w:sz w:val="16"/>
      <w:szCs w:val="18"/>
      <w:lang w:bidi="he-IL"/>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
    <w:name w:val="סגנון1"/>
    <w:basedOn w:val="a3"/>
    <w:link w:val="10"/>
    <w:qFormat/>
    <w:rsid w:val="00BC0D53"/>
    <w:pPr>
      <w:bidi/>
      <w:spacing w:line="276" w:lineRule="auto"/>
    </w:pPr>
    <w:rPr>
      <w:sz w:val="16"/>
      <w:szCs w:val="16"/>
      <w:lang w:bidi="he-IL"/>
    </w:rPr>
  </w:style>
  <w:style w:type="character" w:customStyle="1" w:styleId="10">
    <w:name w:val="סגנון1 תו"/>
    <w:basedOn w:val="a4"/>
    <w:link w:val="1"/>
    <w:rsid w:val="00BC0D53"/>
    <w:rPr>
      <w:rFonts w:ascii="Guttman David" w:hAnsi="Guttman David" w:cs="Guttman David"/>
      <w:sz w:val="16"/>
      <w:szCs w:val="16"/>
      <w:lang w:bidi="he-IL"/>
    </w:rPr>
  </w:style>
  <w:style w:type="paragraph" w:customStyle="1" w:styleId="3">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
    <w:qFormat/>
    <w:rsid w:val="00BC0D53"/>
    <w:pPr>
      <w:spacing w:after="120"/>
    </w:pPr>
  </w:style>
  <w:style w:type="paragraph" w:styleId="a6">
    <w:name w:val="header"/>
    <w:basedOn w:val="a"/>
    <w:link w:val="a7"/>
    <w:uiPriority w:val="99"/>
    <w:unhideWhenUsed/>
    <w:rsid w:val="00BC0D53"/>
    <w:pPr>
      <w:tabs>
        <w:tab w:val="center" w:pos="4680"/>
        <w:tab w:val="right" w:pos="9360"/>
      </w:tabs>
      <w:spacing w:line="240" w:lineRule="auto"/>
    </w:pPr>
  </w:style>
  <w:style w:type="character" w:customStyle="1" w:styleId="a7">
    <w:name w:val="כותרת עליונה תו"/>
    <w:basedOn w:val="a0"/>
    <w:link w:val="a6"/>
    <w:uiPriority w:val="99"/>
    <w:rsid w:val="00BC0D53"/>
    <w:rPr>
      <w:rFonts w:ascii="Guttman David" w:hAnsi="Guttman David" w:cs="Guttman David"/>
      <w:sz w:val="18"/>
      <w:szCs w:val="18"/>
    </w:rPr>
  </w:style>
  <w:style w:type="paragraph" w:styleId="a8">
    <w:name w:val="footer"/>
    <w:basedOn w:val="a"/>
    <w:link w:val="a9"/>
    <w:uiPriority w:val="99"/>
    <w:unhideWhenUsed/>
    <w:rsid w:val="00BC0D53"/>
    <w:pPr>
      <w:tabs>
        <w:tab w:val="center" w:pos="4680"/>
        <w:tab w:val="right" w:pos="9360"/>
      </w:tabs>
      <w:spacing w:line="240" w:lineRule="auto"/>
    </w:pPr>
  </w:style>
  <w:style w:type="character" w:customStyle="1" w:styleId="a9">
    <w:name w:val="כותרת תחתונה תו"/>
    <w:basedOn w:val="a0"/>
    <w:link w:val="a8"/>
    <w:uiPriority w:val="99"/>
    <w:rsid w:val="00BC0D53"/>
    <w:rPr>
      <w:rFonts w:ascii="Guttman David" w:hAnsi="Guttman David" w:cs="Guttman David"/>
      <w:sz w:val="18"/>
      <w:szCs w:val="18"/>
    </w:rPr>
  </w:style>
  <w:style w:type="character" w:styleId="aa">
    <w:name w:val="Placeholder Text"/>
    <w:basedOn w:val="a0"/>
    <w:uiPriority w:val="99"/>
    <w:semiHidden/>
    <w:rsid w:val="00D9612E"/>
    <w:rPr>
      <w:color w:val="808080"/>
    </w:rPr>
  </w:style>
  <w:style w:type="paragraph" w:styleId="ab">
    <w:name w:val="Balloon Text"/>
    <w:basedOn w:val="a"/>
    <w:link w:val="ac"/>
    <w:uiPriority w:val="99"/>
    <w:semiHidden/>
    <w:unhideWhenUsed/>
    <w:rsid w:val="00D9612E"/>
    <w:pPr>
      <w:spacing w:before="0" w:line="240" w:lineRule="auto"/>
    </w:pPr>
    <w:rPr>
      <w:rFonts w:ascii="Tahoma" w:hAnsi="Tahoma" w:cs="Tahoma"/>
      <w:sz w:val="16"/>
      <w:szCs w:val="16"/>
    </w:rPr>
  </w:style>
  <w:style w:type="character" w:customStyle="1" w:styleId="ac">
    <w:name w:val="טקסט בלונים תו"/>
    <w:basedOn w:val="a0"/>
    <w:link w:val="ab"/>
    <w:uiPriority w:val="99"/>
    <w:semiHidden/>
    <w:rsid w:val="00D961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3;&#1500;&#1499;&#1503;%20&#1504;&#1512;&#1488;&#1492;%20&#1500;&#1493;&#1502;&#15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0933D-D5B9-4F6A-884F-7BEDD466A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ולכן נראה לומר</Template>
  <TotalTime>35</TotalTime>
  <Pages>5</Pages>
  <Words>2539</Words>
  <Characters>14475</Characters>
  <Application>Microsoft Office Word</Application>
  <DocSecurity>0</DocSecurity>
  <Lines>120</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6</cp:revision>
  <cp:lastPrinted>2021-10-02T02:43:00Z</cp:lastPrinted>
  <dcterms:created xsi:type="dcterms:W3CDTF">2021-10-02T03:19:00Z</dcterms:created>
  <dcterms:modified xsi:type="dcterms:W3CDTF">2021-10-02T03:54:00Z</dcterms:modified>
</cp:coreProperties>
</file>