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59FA" w:rsidRPr="00BD59FA" w:rsidRDefault="00BD59FA" w:rsidP="00BD59FA">
      <w:pPr>
        <w:rPr>
          <w:rFonts w:ascii="Bell MT" w:hAnsi="Bell MT"/>
          <w:sz w:val="48"/>
          <w:szCs w:val="48"/>
        </w:rPr>
      </w:pPr>
      <w:r w:rsidRPr="00BD59FA">
        <w:rPr>
          <w:rFonts w:ascii="Bell MT" w:hAnsi="Bell MT"/>
          <w:sz w:val="48"/>
          <w:szCs w:val="48"/>
        </w:rPr>
        <w:t>6.</w:t>
      </w:r>
      <w:r w:rsidRPr="00BD59FA">
        <w:rPr>
          <w:rFonts w:ascii="Bell MT" w:hAnsi="Bell MT"/>
          <w:sz w:val="48"/>
          <w:szCs w:val="48"/>
        </w:rPr>
        <w:t xml:space="preserve">Project Monitoring </w:t>
      </w:r>
      <w:proofErr w:type="gramStart"/>
      <w:r w:rsidRPr="00BD59FA">
        <w:rPr>
          <w:rFonts w:ascii="Bell MT" w:hAnsi="Bell MT"/>
          <w:sz w:val="48"/>
          <w:szCs w:val="48"/>
        </w:rPr>
        <w:t>And</w:t>
      </w:r>
      <w:proofErr w:type="gramEnd"/>
      <w:r w:rsidRPr="00BD59FA">
        <w:rPr>
          <w:rFonts w:ascii="Bell MT" w:hAnsi="Bell MT"/>
          <w:sz w:val="48"/>
          <w:szCs w:val="48"/>
        </w:rPr>
        <w:t xml:space="preserve"> Evaluation</w:t>
      </w:r>
    </w:p>
    <w:p w:rsidR="00BD59FA" w:rsidRPr="00BD59FA" w:rsidRDefault="00BD59FA" w:rsidP="00BD59FA">
      <w:pPr>
        <w:rPr>
          <w:rFonts w:ascii="Bell MT" w:hAnsi="Bell MT"/>
          <w:sz w:val="40"/>
          <w:szCs w:val="40"/>
        </w:rPr>
      </w:pPr>
      <w:r>
        <w:rPr>
          <w:rFonts w:ascii="Bell MT" w:hAnsi="Bell MT"/>
          <w:sz w:val="40"/>
          <w:szCs w:val="40"/>
        </w:rPr>
        <w:t>6</w:t>
      </w:r>
      <w:r w:rsidRPr="00BD59FA">
        <w:rPr>
          <w:rFonts w:ascii="Bell MT" w:hAnsi="Bell MT"/>
          <w:sz w:val="40"/>
          <w:szCs w:val="40"/>
        </w:rPr>
        <w:t xml:space="preserve">.1 </w:t>
      </w:r>
      <w:r w:rsidRPr="00BD59FA">
        <w:rPr>
          <w:rFonts w:ascii="Bell MT" w:hAnsi="Bell MT"/>
          <w:sz w:val="48"/>
          <w:szCs w:val="48"/>
        </w:rPr>
        <w:t>What are the key indicators of project progress, impact, and success?</w:t>
      </w:r>
    </w:p>
    <w:p w:rsidR="00BD59FA" w:rsidRDefault="00BD59FA" w:rsidP="00BD59FA">
      <w:pPr>
        <w:rPr>
          <w:rFonts w:ascii="Bell MT" w:hAnsi="Bell MT"/>
          <w:sz w:val="40"/>
          <w:szCs w:val="40"/>
        </w:rPr>
      </w:pPr>
      <w:r w:rsidRPr="00BD59FA">
        <w:rPr>
          <w:rFonts w:ascii="Bell MT" w:hAnsi="Bell MT"/>
          <w:sz w:val="40"/>
          <w:szCs w:val="40"/>
        </w:rPr>
        <w:t>Top project management benchmarking measures:</w:t>
      </w:r>
    </w:p>
    <w:p w:rsidR="00BD59FA" w:rsidRDefault="00BD59FA" w:rsidP="00BD59FA">
      <w:pPr>
        <w:rPr>
          <w:rFonts w:ascii="Bell MT" w:hAnsi="Bell MT"/>
          <w:sz w:val="40"/>
          <w:szCs w:val="40"/>
        </w:rPr>
      </w:pPr>
      <w:r w:rsidRPr="00BD59FA">
        <w:rPr>
          <w:rFonts w:ascii="Bell MT" w:hAnsi="Bell MT"/>
          <w:sz w:val="40"/>
          <w:szCs w:val="40"/>
        </w:rPr>
        <w:t xml:space="preserve"> 1. Return on investment (ROI) </w:t>
      </w:r>
    </w:p>
    <w:p w:rsidR="00BD59FA" w:rsidRDefault="00BD59FA" w:rsidP="00BD59FA">
      <w:pPr>
        <w:rPr>
          <w:rFonts w:ascii="Bell MT" w:hAnsi="Bell MT"/>
          <w:sz w:val="40"/>
          <w:szCs w:val="40"/>
        </w:rPr>
      </w:pPr>
      <w:r w:rsidRPr="00BD59FA">
        <w:rPr>
          <w:rFonts w:ascii="Bell MT" w:hAnsi="Bell MT"/>
          <w:sz w:val="40"/>
          <w:szCs w:val="40"/>
        </w:rPr>
        <w:t xml:space="preserve">2.Productivity </w:t>
      </w:r>
    </w:p>
    <w:p w:rsidR="00BD59FA" w:rsidRDefault="00BD59FA" w:rsidP="00BD59FA">
      <w:pPr>
        <w:rPr>
          <w:rFonts w:ascii="Bell MT" w:hAnsi="Bell MT"/>
          <w:sz w:val="40"/>
          <w:szCs w:val="40"/>
        </w:rPr>
      </w:pPr>
      <w:r w:rsidRPr="00BD59FA">
        <w:rPr>
          <w:rFonts w:ascii="Bell MT" w:hAnsi="Bell MT"/>
          <w:sz w:val="40"/>
          <w:szCs w:val="40"/>
        </w:rPr>
        <w:t xml:space="preserve">3. Cost performance </w:t>
      </w:r>
    </w:p>
    <w:p w:rsidR="00BD59FA" w:rsidRDefault="00BD59FA" w:rsidP="00BD59FA">
      <w:pPr>
        <w:rPr>
          <w:rFonts w:ascii="Bell MT" w:hAnsi="Bell MT"/>
          <w:sz w:val="40"/>
          <w:szCs w:val="40"/>
        </w:rPr>
      </w:pPr>
      <w:r w:rsidRPr="00BD59FA">
        <w:rPr>
          <w:rFonts w:ascii="Bell MT" w:hAnsi="Bell MT"/>
          <w:sz w:val="40"/>
          <w:szCs w:val="40"/>
        </w:rPr>
        <w:t xml:space="preserve">4.Cycle time </w:t>
      </w:r>
    </w:p>
    <w:p w:rsidR="00BD59FA" w:rsidRDefault="00BD59FA" w:rsidP="00BD59FA">
      <w:pPr>
        <w:rPr>
          <w:rFonts w:ascii="Bell MT" w:hAnsi="Bell MT"/>
          <w:sz w:val="40"/>
          <w:szCs w:val="40"/>
        </w:rPr>
      </w:pPr>
      <w:r w:rsidRPr="00BD59FA">
        <w:rPr>
          <w:rFonts w:ascii="Bell MT" w:hAnsi="Bell MT"/>
          <w:sz w:val="40"/>
          <w:szCs w:val="40"/>
        </w:rPr>
        <w:t xml:space="preserve">5.Customer Satisfaction </w:t>
      </w:r>
    </w:p>
    <w:p w:rsidR="00BD59FA" w:rsidRDefault="00BD59FA" w:rsidP="00BD59FA">
      <w:pPr>
        <w:rPr>
          <w:rFonts w:ascii="Bell MT" w:hAnsi="Bell MT"/>
          <w:sz w:val="40"/>
          <w:szCs w:val="40"/>
        </w:rPr>
      </w:pPr>
      <w:r w:rsidRPr="00BD59FA">
        <w:rPr>
          <w:rFonts w:ascii="Bell MT" w:hAnsi="Bell MT"/>
          <w:sz w:val="40"/>
          <w:szCs w:val="40"/>
        </w:rPr>
        <w:t xml:space="preserve">6.Schedule performance </w:t>
      </w:r>
    </w:p>
    <w:p w:rsidR="00BD59FA" w:rsidRDefault="00BD59FA" w:rsidP="00BD59FA">
      <w:pPr>
        <w:rPr>
          <w:rFonts w:ascii="Bell MT" w:hAnsi="Bell MT"/>
          <w:sz w:val="40"/>
          <w:szCs w:val="40"/>
        </w:rPr>
      </w:pPr>
      <w:r w:rsidRPr="00BD59FA">
        <w:rPr>
          <w:rFonts w:ascii="Bell MT" w:hAnsi="Bell MT"/>
          <w:sz w:val="40"/>
          <w:szCs w:val="40"/>
        </w:rPr>
        <w:t xml:space="preserve">7.Employee satisfaction </w:t>
      </w:r>
    </w:p>
    <w:p w:rsidR="00BD59FA" w:rsidRPr="00BD59FA" w:rsidRDefault="00BD59FA" w:rsidP="00BD59FA">
      <w:pPr>
        <w:rPr>
          <w:rFonts w:ascii="Bell MT" w:hAnsi="Bell MT"/>
          <w:sz w:val="40"/>
          <w:szCs w:val="40"/>
        </w:rPr>
      </w:pPr>
      <w:r w:rsidRPr="00BD59FA">
        <w:rPr>
          <w:rFonts w:ascii="Bell MT" w:hAnsi="Bell MT"/>
          <w:sz w:val="40"/>
          <w:szCs w:val="40"/>
        </w:rPr>
        <w:t>8.Alignment with strategic business goals</w:t>
      </w:r>
    </w:p>
    <w:p w:rsidR="00BD59FA" w:rsidRPr="00BD59FA" w:rsidRDefault="00BD59FA" w:rsidP="00BD59FA">
      <w:pPr>
        <w:rPr>
          <w:rFonts w:ascii="Bell MT" w:hAnsi="Bell MT"/>
          <w:sz w:val="48"/>
          <w:szCs w:val="48"/>
        </w:rPr>
      </w:pPr>
      <w:r w:rsidRPr="00BD59FA">
        <w:rPr>
          <w:rFonts w:ascii="Bell MT" w:hAnsi="Bell MT"/>
          <w:sz w:val="48"/>
          <w:szCs w:val="48"/>
        </w:rPr>
        <w:t>6</w:t>
      </w:r>
      <w:r w:rsidRPr="00BD59FA">
        <w:rPr>
          <w:rFonts w:ascii="Bell MT" w:hAnsi="Bell MT"/>
          <w:sz w:val="48"/>
          <w:szCs w:val="48"/>
        </w:rPr>
        <w:t>.2 How will these be tracked and measured?</w:t>
      </w:r>
    </w:p>
    <w:p w:rsidR="00BD59FA" w:rsidRDefault="00BD59FA" w:rsidP="00BD59FA">
      <w:pPr>
        <w:rPr>
          <w:rFonts w:ascii="Bell MT" w:hAnsi="Bell MT"/>
          <w:sz w:val="40"/>
          <w:szCs w:val="40"/>
        </w:rPr>
      </w:pPr>
      <w:r w:rsidRPr="00BD59FA">
        <w:rPr>
          <w:rFonts w:ascii="Bell MT" w:hAnsi="Bell MT"/>
          <w:sz w:val="40"/>
          <w:szCs w:val="40"/>
        </w:rPr>
        <w:t xml:space="preserve">There are a few principles to bear in mind for tracking and </w:t>
      </w:r>
      <w:proofErr w:type="gramStart"/>
      <w:r w:rsidRPr="00BD59FA">
        <w:rPr>
          <w:rFonts w:ascii="Bell MT" w:hAnsi="Bell MT"/>
          <w:sz w:val="40"/>
          <w:szCs w:val="40"/>
        </w:rPr>
        <w:t>measuring :</w:t>
      </w:r>
      <w:proofErr w:type="gramEnd"/>
      <w:r w:rsidRPr="00BD59FA">
        <w:rPr>
          <w:rFonts w:ascii="Bell MT" w:hAnsi="Bell MT"/>
          <w:sz w:val="40"/>
          <w:szCs w:val="40"/>
        </w:rPr>
        <w:t xml:space="preserve"> </w:t>
      </w:r>
    </w:p>
    <w:p w:rsidR="00BD59FA" w:rsidRDefault="00BD59FA" w:rsidP="00BD59FA">
      <w:pPr>
        <w:rPr>
          <w:rFonts w:ascii="Bell MT" w:hAnsi="Bell MT"/>
          <w:sz w:val="40"/>
          <w:szCs w:val="40"/>
        </w:rPr>
      </w:pPr>
      <w:r w:rsidRPr="00BD59FA">
        <w:rPr>
          <w:rFonts w:ascii="Bell MT" w:hAnsi="Bell MT"/>
          <w:sz w:val="40"/>
          <w:szCs w:val="40"/>
        </w:rPr>
        <w:t>1.Keep the procurement e</w:t>
      </w:r>
      <w:r w:rsidRPr="00BD59FA">
        <w:rPr>
          <w:rFonts w:ascii="Times New Roman" w:hAnsi="Times New Roman" w:cs="Times New Roman"/>
          <w:sz w:val="40"/>
          <w:szCs w:val="40"/>
        </w:rPr>
        <w:t>ﬃ</w:t>
      </w:r>
      <w:r w:rsidRPr="00BD59FA">
        <w:rPr>
          <w:rFonts w:ascii="Bell MT" w:hAnsi="Bell MT"/>
          <w:sz w:val="40"/>
          <w:szCs w:val="40"/>
        </w:rPr>
        <w:t>ciency measures to a minimum and make sure they are relevant and measure parameters that the buying team can really in</w:t>
      </w:r>
      <w:r w:rsidRPr="00BD59FA">
        <w:rPr>
          <w:rFonts w:ascii="Times New Roman" w:hAnsi="Times New Roman" w:cs="Times New Roman"/>
          <w:sz w:val="40"/>
          <w:szCs w:val="40"/>
        </w:rPr>
        <w:t>ﬂ</w:t>
      </w:r>
      <w:r w:rsidRPr="00BD59FA">
        <w:rPr>
          <w:rFonts w:ascii="Bell MT" w:hAnsi="Bell MT"/>
          <w:sz w:val="40"/>
          <w:szCs w:val="40"/>
        </w:rPr>
        <w:t xml:space="preserve">uence </w:t>
      </w:r>
      <w:r w:rsidRPr="00BD59FA">
        <w:rPr>
          <w:rFonts w:ascii="Bell MT" w:hAnsi="Bell MT" w:cs="Bell MT"/>
          <w:sz w:val="40"/>
          <w:szCs w:val="40"/>
        </w:rPr>
        <w:t>–</w:t>
      </w:r>
      <w:r w:rsidRPr="00BD59FA">
        <w:rPr>
          <w:rFonts w:ascii="Bell MT" w:hAnsi="Bell MT"/>
          <w:sz w:val="40"/>
          <w:szCs w:val="40"/>
        </w:rPr>
        <w:t xml:space="preserve"> do not </w:t>
      </w:r>
      <w:proofErr w:type="spellStart"/>
      <w:r w:rsidRPr="00BD59FA">
        <w:rPr>
          <w:rFonts w:ascii="Bell MT" w:hAnsi="Bell MT"/>
          <w:sz w:val="40"/>
          <w:szCs w:val="40"/>
        </w:rPr>
        <w:t>agonise</w:t>
      </w:r>
      <w:proofErr w:type="spellEnd"/>
      <w:r w:rsidRPr="00BD59FA">
        <w:rPr>
          <w:rFonts w:ascii="Bell MT" w:hAnsi="Bell MT"/>
          <w:sz w:val="40"/>
          <w:szCs w:val="40"/>
        </w:rPr>
        <w:t xml:space="preserve"> over non-</w:t>
      </w:r>
      <w:proofErr w:type="spellStart"/>
      <w:r w:rsidRPr="00BD59FA">
        <w:rPr>
          <w:rFonts w:ascii="Bell MT" w:hAnsi="Bell MT"/>
          <w:sz w:val="40"/>
          <w:szCs w:val="40"/>
        </w:rPr>
        <w:t>in</w:t>
      </w:r>
      <w:r w:rsidRPr="00BD59FA">
        <w:rPr>
          <w:rFonts w:ascii="Times New Roman" w:hAnsi="Times New Roman" w:cs="Times New Roman"/>
          <w:sz w:val="40"/>
          <w:szCs w:val="40"/>
        </w:rPr>
        <w:t>ﬂ</w:t>
      </w:r>
      <w:r w:rsidRPr="00BD59FA">
        <w:rPr>
          <w:rFonts w:ascii="Bell MT" w:hAnsi="Bell MT"/>
          <w:sz w:val="40"/>
          <w:szCs w:val="40"/>
        </w:rPr>
        <w:t>uenceable</w:t>
      </w:r>
      <w:proofErr w:type="spellEnd"/>
      <w:r w:rsidRPr="00BD59FA">
        <w:rPr>
          <w:rFonts w:ascii="Bell MT" w:hAnsi="Bell MT"/>
          <w:sz w:val="40"/>
          <w:szCs w:val="40"/>
        </w:rPr>
        <w:t xml:space="preserve"> activities s</w:t>
      </w:r>
      <w:bookmarkStart w:id="0" w:name="_GoBack"/>
      <w:bookmarkEnd w:id="0"/>
      <w:r w:rsidRPr="00BD59FA">
        <w:rPr>
          <w:rFonts w:ascii="Bell MT" w:hAnsi="Bell MT"/>
          <w:sz w:val="40"/>
          <w:szCs w:val="40"/>
        </w:rPr>
        <w:t>uch as use of systems; these can be measured at a department level.</w:t>
      </w:r>
    </w:p>
    <w:p w:rsidR="00BD59FA" w:rsidRDefault="00BD59FA" w:rsidP="00BD59FA">
      <w:pPr>
        <w:rPr>
          <w:rFonts w:ascii="Bell MT" w:hAnsi="Bell MT"/>
          <w:sz w:val="40"/>
          <w:szCs w:val="40"/>
        </w:rPr>
      </w:pPr>
      <w:r w:rsidRPr="00BD59FA">
        <w:rPr>
          <w:rFonts w:ascii="Bell MT" w:hAnsi="Bell MT"/>
          <w:sz w:val="40"/>
          <w:szCs w:val="40"/>
        </w:rPr>
        <w:lastRenderedPageBreak/>
        <w:t xml:space="preserve"> 2.Make sure those measures are understood by the procurement team and provide diagnostics for improvement, training gaps and career progression. </w:t>
      </w:r>
    </w:p>
    <w:p w:rsidR="00BD59FA" w:rsidRDefault="00BD59FA" w:rsidP="00BD59FA">
      <w:pPr>
        <w:rPr>
          <w:rFonts w:ascii="Bell MT" w:hAnsi="Bell MT"/>
          <w:sz w:val="40"/>
          <w:szCs w:val="40"/>
        </w:rPr>
      </w:pPr>
      <w:r w:rsidRPr="00BD59FA">
        <w:rPr>
          <w:rFonts w:ascii="Bell MT" w:hAnsi="Bell MT"/>
          <w:sz w:val="40"/>
          <w:szCs w:val="40"/>
        </w:rPr>
        <w:t xml:space="preserve">3.Make sure that the measures are understood and agreed by </w:t>
      </w:r>
      <w:r w:rsidRPr="00BD59FA">
        <w:rPr>
          <w:rFonts w:ascii="Times New Roman" w:hAnsi="Times New Roman" w:cs="Times New Roman"/>
          <w:sz w:val="40"/>
          <w:szCs w:val="40"/>
        </w:rPr>
        <w:t>ﬁ</w:t>
      </w:r>
      <w:r w:rsidRPr="00BD59FA">
        <w:rPr>
          <w:rFonts w:ascii="Bell MT" w:hAnsi="Bell MT"/>
          <w:sz w:val="40"/>
          <w:szCs w:val="40"/>
        </w:rPr>
        <w:t>nance o</w:t>
      </w:r>
      <w:r w:rsidRPr="00BD59FA">
        <w:rPr>
          <w:rFonts w:ascii="Times New Roman" w:hAnsi="Times New Roman" w:cs="Times New Roman"/>
          <w:sz w:val="40"/>
          <w:szCs w:val="40"/>
        </w:rPr>
        <w:t>ﬃ</w:t>
      </w:r>
      <w:r w:rsidRPr="00BD59FA">
        <w:rPr>
          <w:rFonts w:ascii="Bell MT" w:hAnsi="Bell MT"/>
          <w:sz w:val="40"/>
          <w:szCs w:val="40"/>
        </w:rPr>
        <w:t xml:space="preserve">cers and the wider university. </w:t>
      </w:r>
    </w:p>
    <w:p w:rsidR="00BD59FA" w:rsidRDefault="00BD59FA" w:rsidP="00BD59FA">
      <w:pPr>
        <w:rPr>
          <w:rFonts w:ascii="Bell MT" w:hAnsi="Bell MT"/>
          <w:sz w:val="40"/>
          <w:szCs w:val="40"/>
        </w:rPr>
      </w:pPr>
      <w:r w:rsidRPr="00BD59FA">
        <w:rPr>
          <w:rFonts w:ascii="Bell MT" w:hAnsi="Bell MT"/>
          <w:sz w:val="40"/>
          <w:szCs w:val="40"/>
        </w:rPr>
        <w:t xml:space="preserve">4.Measure and publish savings across the lifetime of contract rather than year one savings. </w:t>
      </w:r>
    </w:p>
    <w:p w:rsidR="00BD59FA" w:rsidRDefault="00BD59FA" w:rsidP="00BD59FA">
      <w:pPr>
        <w:rPr>
          <w:rFonts w:ascii="Bell MT" w:hAnsi="Bell MT"/>
          <w:sz w:val="40"/>
          <w:szCs w:val="40"/>
        </w:rPr>
      </w:pPr>
      <w:r w:rsidRPr="00BD59FA">
        <w:rPr>
          <w:rFonts w:ascii="Bell MT" w:hAnsi="Bell MT"/>
          <w:sz w:val="40"/>
          <w:szCs w:val="40"/>
        </w:rPr>
        <w:t>5.Get the part of the institution that is sponsoring the procurement to agree and sign o</w:t>
      </w:r>
      <w:r w:rsidRPr="00BD59FA">
        <w:rPr>
          <w:rFonts w:ascii="Times New Roman" w:hAnsi="Times New Roman" w:cs="Times New Roman"/>
          <w:sz w:val="40"/>
          <w:szCs w:val="40"/>
        </w:rPr>
        <w:t>ﬀ</w:t>
      </w:r>
      <w:r w:rsidRPr="00BD59FA">
        <w:rPr>
          <w:rFonts w:ascii="Bell MT" w:hAnsi="Bell MT"/>
          <w:sz w:val="40"/>
          <w:szCs w:val="40"/>
        </w:rPr>
        <w:t xml:space="preserve"> the projected savings, derived from procurement and market analysis at the beginning of the process. Also, get them to accept responsibility for rigorously managing the supplier and contract performance so that those bene</w:t>
      </w:r>
      <w:r w:rsidRPr="00BD59FA">
        <w:rPr>
          <w:rFonts w:ascii="Times New Roman" w:hAnsi="Times New Roman" w:cs="Times New Roman"/>
          <w:sz w:val="40"/>
          <w:szCs w:val="40"/>
        </w:rPr>
        <w:t>ﬁ</w:t>
      </w:r>
      <w:r w:rsidRPr="00BD59FA">
        <w:rPr>
          <w:rFonts w:ascii="Bell MT" w:hAnsi="Bell MT"/>
          <w:sz w:val="40"/>
          <w:szCs w:val="40"/>
        </w:rPr>
        <w:t xml:space="preserve">ts agreed are delivered throughout the contract term. </w:t>
      </w:r>
    </w:p>
    <w:p w:rsidR="00BD59FA" w:rsidRDefault="00BD59FA" w:rsidP="00BD59FA">
      <w:pPr>
        <w:rPr>
          <w:rFonts w:ascii="Bell MT" w:hAnsi="Bell MT"/>
          <w:sz w:val="40"/>
          <w:szCs w:val="40"/>
        </w:rPr>
      </w:pPr>
      <w:r w:rsidRPr="00BD59FA">
        <w:rPr>
          <w:rFonts w:ascii="Bell MT" w:hAnsi="Bell MT"/>
          <w:sz w:val="40"/>
          <w:szCs w:val="40"/>
        </w:rPr>
        <w:t>6.Log, agree, publish and lock in the savings at the moment the contract is</w:t>
      </w:r>
      <w:r>
        <w:rPr>
          <w:rFonts w:ascii="Bell MT" w:hAnsi="Bell MT"/>
          <w:sz w:val="40"/>
          <w:szCs w:val="40"/>
        </w:rPr>
        <w:t xml:space="preserve"> </w:t>
      </w:r>
      <w:r w:rsidRPr="00BD59FA">
        <w:rPr>
          <w:rFonts w:ascii="Bell MT" w:hAnsi="Bell MT"/>
          <w:sz w:val="40"/>
          <w:szCs w:val="40"/>
        </w:rPr>
        <w:t xml:space="preserve">signed, or awarded. </w:t>
      </w:r>
    </w:p>
    <w:p w:rsidR="00D8787E" w:rsidRPr="00BD59FA" w:rsidRDefault="00BD59FA" w:rsidP="00BD59FA">
      <w:pPr>
        <w:rPr>
          <w:rFonts w:ascii="Bell MT" w:hAnsi="Bell MT"/>
          <w:sz w:val="40"/>
          <w:szCs w:val="40"/>
        </w:rPr>
      </w:pPr>
      <w:r w:rsidRPr="00BD59FA">
        <w:rPr>
          <w:rFonts w:ascii="Bell MT" w:hAnsi="Bell MT"/>
          <w:sz w:val="40"/>
          <w:szCs w:val="40"/>
        </w:rPr>
        <w:t>7.Reporting and agreeing savings and bene</w:t>
      </w:r>
      <w:r w:rsidRPr="00BD59FA">
        <w:rPr>
          <w:rFonts w:ascii="Times New Roman" w:hAnsi="Times New Roman" w:cs="Times New Roman"/>
          <w:sz w:val="40"/>
          <w:szCs w:val="40"/>
        </w:rPr>
        <w:t>ﬁ</w:t>
      </w:r>
      <w:r w:rsidRPr="00BD59FA">
        <w:rPr>
          <w:rFonts w:ascii="Bell MT" w:hAnsi="Bell MT"/>
          <w:sz w:val="40"/>
          <w:szCs w:val="40"/>
        </w:rPr>
        <w:t xml:space="preserve">ts should be naturally a useful part of the procurement process rather than an onerous and fractious </w:t>
      </w:r>
      <w:r w:rsidRPr="00BD59FA">
        <w:rPr>
          <w:rFonts w:ascii="Bell MT" w:hAnsi="Bell MT" w:cs="Bell MT"/>
          <w:sz w:val="40"/>
          <w:szCs w:val="40"/>
        </w:rPr>
        <w:t>“</w:t>
      </w:r>
      <w:r w:rsidRPr="00BD59FA">
        <w:rPr>
          <w:rFonts w:ascii="Bell MT" w:hAnsi="Bell MT"/>
          <w:sz w:val="40"/>
          <w:szCs w:val="40"/>
        </w:rPr>
        <w:t>cottage industry</w:t>
      </w:r>
      <w:r w:rsidRPr="00BD59FA">
        <w:rPr>
          <w:rFonts w:ascii="Bell MT" w:hAnsi="Bell MT" w:cs="Bell MT"/>
          <w:sz w:val="40"/>
          <w:szCs w:val="40"/>
        </w:rPr>
        <w:t>”</w:t>
      </w:r>
      <w:r w:rsidRPr="00BD59FA">
        <w:rPr>
          <w:rFonts w:ascii="Bell MT" w:hAnsi="Bell MT"/>
          <w:sz w:val="40"/>
          <w:szCs w:val="40"/>
        </w:rPr>
        <w:t>.</w:t>
      </w:r>
    </w:p>
    <w:sectPr w:rsidR="00D8787E" w:rsidRPr="00BD59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Vrinda">
    <w:altName w:val="Courier New"/>
    <w:panose1 w:val="00000400000000000000"/>
    <w:charset w:val="01"/>
    <w:family w:val="roman"/>
    <w:pitch w:val="variable"/>
  </w:font>
  <w:font w:name="Times New Roman">
    <w:panose1 w:val="02020603050405020304"/>
    <w:charset w:val="00"/>
    <w:family w:val="roman"/>
    <w:pitch w:val="variable"/>
    <w:sig w:usb0="E0002EFF" w:usb1="C000785B" w:usb2="00000009" w:usb3="00000000" w:csb0="000001FF"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9FA"/>
    <w:rsid w:val="00BD59FA"/>
    <w:rsid w:val="00D8787E"/>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61381"/>
  <w15:chartTrackingRefBased/>
  <w15:docId w15:val="{9744509A-0223-4006-98EC-E6BCCF2C1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254</Words>
  <Characters>1454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ashick areafin</dc:creator>
  <cp:keywords/>
  <dc:description/>
  <cp:lastModifiedBy>ashick areafin</cp:lastModifiedBy>
  <cp:revision>1</cp:revision>
  <dcterms:created xsi:type="dcterms:W3CDTF">2019-03-04T10:07:00Z</dcterms:created>
  <dcterms:modified xsi:type="dcterms:W3CDTF">2019-03-04T10:12:00Z</dcterms:modified>
</cp:coreProperties>
</file>