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w:br/>
                TLO2.Explains the features of database management systems, architecture of database systems, and the role of database users.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
            </w:r>
          </w:p>
        </w:tc>
        <w:tc>
          <w:tcPr>
            <w:tcW w:w="3000" w:type="dxa"/>
          </w:tcPr>
          <w:p>
            <w:pPr/>
            <w:r>
              <w:rPr/>
              <w:t xml:space="preserve">Week 11  Apr 24-29</w:t>
            </w:r>
          </w:p>
        </w:tc>
      </w:tr>
      <w:tr>
        <w:trPr/>
        <w:tc>
          <w:tcPr>
            <w:tcW w:w="3000" w:type="dxa"/>
          </w:tcPr>
          <w:p>
            <w:pPr/>
            <w:r>
              <w:rPr/>
              <w:t xml:space="preserve">Self-care Week</w:t>
            </w:r>
          </w:p>
        </w:tc>
        <w:tc>
          <w:tcPr>
            <w:tcW w:w="3000" w:type="dxa"/>
          </w:tcPr>
          <w:p>
            <w:pPr/>
            <w:r>
              <w:rPr/>
              <w:t xml:space="preserve"/>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2024-04-17T04:16:49+02:00</dcterms:created>
  <dcterms:modified xsi:type="dcterms:W3CDTF">2024-04-17T04:16:49+02:00</dcterms:modified>
</cp:coreProperties>
</file>

<file path=docProps/custom.xml><?xml version="1.0" encoding="utf-8"?>
<Properties xmlns="http://schemas.openxmlformats.org/officeDocument/2006/custom-properties" xmlns:vt="http://schemas.openxmlformats.org/officeDocument/2006/docPropsVTypes"/>
</file>