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4F46E5"/>
          <w:sz w:val="48"/>
        </w:rPr>
        <w:t>STUDENT ATTENDANCE MANAGEMENT</w:t>
        <w:br/>
        <w:t>MOBILE APPLICATION</w:t>
      </w:r>
    </w:p>
    <w:p>
      <w:pPr>
        <w:spacing w:before="240" w:after="160"/>
        <w:jc w:val="center"/>
      </w:pPr>
      <w:r>
        <w:rPr>
          <w:rFonts w:ascii="Arial" w:hAnsi="Arial"/>
          <w:i/>
          <w:color w:val="64748B"/>
          <w:sz w:val="22"/>
        </w:rPr>
        <w:t>A Project Report submitted in partial fulfillment of the requirements for the award of the degree of</w:t>
      </w:r>
    </w:p>
    <w:p>
      <w:pPr>
        <w:jc w:val="center"/>
      </w:pPr>
      <w:r>
        <w:rPr>
          <w:rFonts w:ascii="Arial" w:hAnsi="Arial"/>
          <w:b/>
          <w:color w:val="0F172A"/>
          <w:sz w:val="32"/>
        </w:rPr>
        <w:t>MASTER OF COMPUTER APPLICATIONS</w:t>
        <w:br/>
        <w:t>(MCA)</w:t>
      </w:r>
    </w:p>
    <w:p>
      <w:pPr>
        <w:spacing w:after="960"/>
        <w:jc w:val="center"/>
      </w:pPr>
      <w:r>
        <w:rPr>
          <w:rFonts w:ascii="Arial" w:hAnsi="Arial"/>
          <w:color w:val="4F46E5"/>
          <w:sz w:val="22"/>
        </w:rPr>
        <w:t>Developed Using React Native &amp; Expo Framework (Offline-First Architecture)</w:t>
      </w:r>
    </w:p>
    <w:p>
      <w:pPr>
        <w:jc w:val="center"/>
      </w:pPr>
      <w:r>
        <w:rPr>
          <w:rFonts w:ascii="Arial" w:hAnsi="Arial"/>
          <w:b/>
          <w:sz w:val="26"/>
        </w:rPr>
        <w:t>DEPARTMENT OF COMPUTER APPLICATIONS</w:t>
        <w:br/>
      </w:r>
      <w:r>
        <w:rPr>
          <w:rFonts w:ascii="Arial" w:hAnsi="Arial"/>
          <w:color w:val="64748B"/>
          <w:sz w:val="20"/>
        </w:rPr>
        <w:t>Academic Year 2026 - 2027</w:t>
        <w:br/>
        <w:br/>
        <w:t>Project Repository: D:\1.MCA-PROJECTS\student-attendance-app</w:t>
      </w:r>
    </w:p>
    <w:p>
      <w:r>
        <w:br w:type="page"/>
      </w:r>
    </w:p>
    <w:p>
      <w:pPr>
        <w:spacing w:after="360"/>
        <w:jc w:val="center"/>
      </w:pPr>
      <w:r>
        <w:rPr>
          <w:rFonts w:ascii="Arial" w:hAnsi="Arial"/>
          <w:b/>
          <w:color w:val="0F172A"/>
          <w:sz w:val="32"/>
        </w:rPr>
        <w:t>CERTIFICATE OF BONAFIDE WORK</w:t>
      </w:r>
    </w:p>
    <w:p>
      <w:pPr>
        <w:spacing w:line="300" w:lineRule="auto" w:after="800"/>
      </w:pPr>
      <w:r>
        <w:rPr>
          <w:rFonts w:ascii="Arial" w:hAnsi="Arial"/>
          <w:sz w:val="22"/>
        </w:rPr>
        <w:t>This is to certify that the project entitled "STUDENT ATTENDANCE MANAGEMENT MOBILE APPLICATION" is a bonafide work carried out by the student in partial fulfillment of the requirements for the award of the degree of Master of Computer Applications (MCA). It is confirmed that the application has been thoroughly designed, implemented, and tested in accordance with the prescribed academic standards.</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Arial" w:hAnsi="Arial"/>
                <w:b/>
                <w:sz w:val="20"/>
              </w:rPr>
              <w:br/>
              <w:br/>
              <w:t>____________________</w:t>
              <w:br/>
              <w:t>Internal Guide</w:t>
            </w:r>
          </w:p>
        </w:tc>
        <w:tc>
          <w:tcPr>
            <w:tcW w:type="dxa" w:w="3120"/>
          </w:tcPr>
          <w:p>
            <w:pPr>
              <w:jc w:val="center"/>
            </w:pPr>
            <w:r>
              <w:rPr>
                <w:rFonts w:ascii="Arial" w:hAnsi="Arial"/>
                <w:b/>
                <w:sz w:val="20"/>
              </w:rPr>
              <w:br/>
              <w:br/>
              <w:t>____________________</w:t>
              <w:br/>
              <w:t>Head of Department</w:t>
            </w:r>
          </w:p>
        </w:tc>
        <w:tc>
          <w:tcPr>
            <w:tcW w:type="dxa" w:w="3120"/>
          </w:tcPr>
          <w:p>
            <w:pPr>
              <w:jc w:val="center"/>
            </w:pPr>
            <w:r>
              <w:rPr>
                <w:rFonts w:ascii="Arial" w:hAnsi="Arial"/>
                <w:b/>
                <w:sz w:val="20"/>
              </w:rPr>
              <w:br/>
              <w:br/>
              <w:t>____________________</w:t>
              <w:br/>
              <w:t>External Examiner</w:t>
            </w:r>
          </w:p>
        </w:tc>
      </w:tr>
      <w:tr>
        <w:tc>
          <w:tcPr>
            <w:tcW w:type="dxa" w:w="3120"/>
          </w:tcPr>
          <w:p/>
        </w:tc>
        <w:tc>
          <w:tcPr>
            <w:tcW w:type="dxa" w:w="3120"/>
          </w:tcPr>
          <w:p/>
        </w:tc>
        <w:tc>
          <w:tcPr>
            <w:tcW w:type="dxa" w:w="3120"/>
          </w:tcPr>
          <w:p/>
        </w:tc>
      </w:tr>
    </w:tbl>
    <w:p>
      <w:r>
        <w:br w:type="page"/>
      </w:r>
    </w:p>
    <w:p>
      <w:pPr>
        <w:spacing w:after="240"/>
      </w:pPr>
      <w:r>
        <w:rPr>
          <w:rFonts w:ascii="Arial" w:hAnsi="Arial"/>
          <w:b/>
          <w:color w:val="4F46E5"/>
          <w:sz w:val="32"/>
        </w:rPr>
        <w:t>ABSTRACT</w:t>
      </w:r>
    </w:p>
    <w:p>
      <w:pPr>
        <w:spacing w:line="300" w:lineRule="auto"/>
      </w:pPr>
      <w:r>
        <w:rPr>
          <w:rFonts w:ascii="Arial" w:hAnsi="Arial"/>
          <w:sz w:val="22"/>
        </w:rPr>
        <w:t>Manual attendance management across educational institutions has persistently resulted in substantial administrative overhead, frequent human tabulation errors, loss of lecture time, and delayed detection of students falling below mandatory university attendance requirements (the 75% minimum attendance rule for semester examinations).</w:t>
        <w:br/>
        <w:br/>
        <w:t>This project introduces the Student Attendance Management System, a production-grade cross-platform mobile application built with React Native and Expo. The system provides seamless student registration across multiple academic cohorts, intuitive single-tap roll call recording (Present, Absent, Late), dynamic percentage calculations, and persistent on-device storage utilizing AsyncStorage. A cornerstone feature of this project is the Examination Defaulter Recovery Engine, which mathematically derives the exact number of consecutive upcoming lectures an at-risk student must attend to regain examination eligibility. The solution operates completely offline without recurring cloud infrastructure costs, delivering high reliability, instantaneous query response times, and comprehensive analytical reporting.</w:t>
      </w:r>
    </w:p>
    <w:p>
      <w:r>
        <w:br w:type="page"/>
      </w:r>
    </w:p>
    <w:p>
      <w:pPr>
        <w:spacing w:before="320" w:after="160"/>
      </w:pPr>
      <w:r>
        <w:rPr>
          <w:rFonts w:ascii="Arial" w:hAnsi="Arial"/>
          <w:b/>
          <w:color w:val="4F46E5"/>
          <w:sz w:val="28"/>
        </w:rPr>
        <w:t>CHAPTER 1: INTRODUCTION &amp; PROBLEM STATEMENT</w:t>
      </w:r>
    </w:p>
    <w:p>
      <w:pPr>
        <w:spacing w:before="160" w:after="80"/>
      </w:pPr>
      <w:r>
        <w:rPr>
          <w:rFonts w:ascii="Arial" w:hAnsi="Arial"/>
          <w:b/>
          <w:color w:val="0F172A"/>
          <w:sz w:val="24"/>
        </w:rPr>
        <w:t>1.1 Project Overview</w:t>
      </w:r>
    </w:p>
    <w:p>
      <w:pPr>
        <w:spacing w:line="276" w:lineRule="auto" w:after="160"/>
      </w:pPr>
      <w:r>
        <w:rPr>
          <w:rFonts w:ascii="Arial" w:hAnsi="Arial"/>
          <w:sz w:val="21"/>
        </w:rPr>
        <w:t>The Student Attendance Management Application is an administrative mobile solution tailored for collegiate faculty. Engineered using React Native and the Expo SDK, the application converts the conventional paper-based roll-call register into a highly responsive digital workspace.</w:t>
      </w:r>
    </w:p>
    <w:p>
      <w:pPr>
        <w:spacing w:before="160" w:after="80"/>
      </w:pPr>
      <w:r>
        <w:rPr>
          <w:rFonts w:ascii="Arial" w:hAnsi="Arial"/>
          <w:b/>
          <w:color w:val="0F172A"/>
          <w:sz w:val="24"/>
        </w:rPr>
        <w:t>1.2 Problem Statement</w:t>
      </w:r>
    </w:p>
    <w:p>
      <w:pPr>
        <w:spacing w:line="276" w:lineRule="auto" w:after="160"/>
      </w:pPr>
      <w:r>
        <w:rPr>
          <w:rFonts w:ascii="Arial" w:hAnsi="Arial"/>
          <w:sz w:val="21"/>
        </w:rPr>
        <w:t>Traditional manual attendance poses significant limitations:</w:t>
        <w:br/>
        <w:t>• Time Consumption: Calling out roll numbers daily consumes 10-15% of classroom teaching time.</w:t>
        <w:br/>
        <w:t>• Arithmetic Errors: Aggregating attendance records at the end of semester often leads to miscalculated percentages.</w:t>
        <w:br/>
        <w:t>• Delayed Defaulter Detection: Students lacking attendance are often identified only days before exams, eliminating recovery opportunities.</w:t>
        <w:br/>
        <w:t>• Physical Degradation: Paper registers suffer from physical wear, tear, ink blurs, and risk of misplacement.</w:t>
      </w:r>
    </w:p>
    <w:p>
      <w:pPr>
        <w:spacing w:before="160" w:after="80"/>
      </w:pPr>
      <w:r>
        <w:rPr>
          <w:rFonts w:ascii="Arial" w:hAnsi="Arial"/>
          <w:b/>
          <w:color w:val="0F172A"/>
          <w:sz w:val="24"/>
        </w:rPr>
        <w:t>1.3 Objectives of the Project</w:t>
      </w:r>
    </w:p>
    <w:p>
      <w:pPr>
        <w:spacing w:line="276" w:lineRule="auto" w:after="160"/>
      </w:pPr>
      <w:r>
        <w:rPr>
          <w:rFonts w:ascii="Arial" w:hAnsi="Arial"/>
          <w:sz w:val="21"/>
        </w:rPr>
        <w:t>• Develop an intuitive, mobile roll-call interface allowing 1-tap toggling between Present, Absent, and Late.</w:t>
        <w:br/>
        <w:t>• Implement real-time mathematical aggregation of attendance percentages per student and cohort.</w:t>
        <w:br/>
        <w:t>• Provide an automated Defaulter Tracking Engine highlighting students under the 75% attendance compliance rule.</w:t>
        <w:br/>
        <w:t>• Formulate a Defaulter Recovery algorithm computing required consecutive attendances.</w:t>
        <w:br/>
        <w:t>• Ensure robust local persistence via AsyncStorage with zero cloud dependencies.</w:t>
        <w:br/>
        <w:t>• Deliver date-wise, student-wise, and summary reporting with native mobile sharing.</w:t>
      </w:r>
    </w:p>
    <w:p>
      <w:pPr>
        <w:spacing w:before="160" w:after="80"/>
      </w:pPr>
      <w:r>
        <w:rPr>
          <w:rFonts w:ascii="Arial" w:hAnsi="Arial"/>
          <w:b/>
          <w:color w:val="0F172A"/>
          <w:sz w:val="24"/>
        </w:rPr>
        <w:t>1.4 Scope &amp; Target Audience</w:t>
      </w:r>
    </w:p>
    <w:p>
      <w:pPr>
        <w:spacing w:line="276" w:lineRule="auto" w:after="160"/>
      </w:pPr>
      <w:r>
        <w:rPr>
          <w:rFonts w:ascii="Arial" w:hAnsi="Arial"/>
          <w:sz w:val="21"/>
        </w:rPr>
        <w:t>The application caters to university professors, department heads, and academic mentors. It is scalable across diverse academic programs including MCA, BCA, B.Tech, and M.Tech.</w:t>
      </w:r>
    </w:p>
    <w:p>
      <w:r>
        <w:br w:type="page"/>
      </w:r>
    </w:p>
    <w:p>
      <w:pPr>
        <w:spacing w:before="320" w:after="160"/>
      </w:pPr>
      <w:r>
        <w:rPr>
          <w:rFonts w:ascii="Arial" w:hAnsi="Arial"/>
          <w:b/>
          <w:color w:val="4F46E5"/>
          <w:sz w:val="28"/>
        </w:rPr>
        <w:t>CHAPTER 2: LITERATURE SURVEY &amp; SYSTEM COMPARISON</w:t>
      </w:r>
    </w:p>
    <w:p>
      <w:pPr>
        <w:spacing w:before="160" w:after="80"/>
      </w:pPr>
      <w:r>
        <w:rPr>
          <w:rFonts w:ascii="Arial" w:hAnsi="Arial"/>
          <w:b/>
          <w:color w:val="0F172A"/>
          <w:sz w:val="24"/>
        </w:rPr>
        <w:t>2.1 Existing Systems vs Proposed System</w:t>
      </w:r>
    </w:p>
    <w:p>
      <w:pPr>
        <w:spacing w:line="276" w:lineRule="auto" w:after="160"/>
      </w:pPr>
      <w:r>
        <w:rPr>
          <w:rFonts w:ascii="Arial" w:hAnsi="Arial"/>
          <w:sz w:val="21"/>
        </w:rPr>
        <w:t>A comparative assessment between traditional attendance modes and the proposed React Native application is summarized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4F46E5"/>
            <w:tcMar>
              <w:top w:w="120" w:type="dxa"/>
              <w:bottom w:w="120" w:type="dxa"/>
              <w:left w:w="150" w:type="dxa"/>
              <w:right w:w="150" w:type="dxa"/>
            </w:tcMar>
          </w:tcPr>
          <w:p>
            <w:pPr>
              <w:jc w:val="center"/>
            </w:pPr>
            <w:r>
              <w:rPr>
                <w:rFonts w:ascii="Arial" w:hAnsi="Arial"/>
                <w:b/>
                <w:color w:val="FFFFFF"/>
                <w:sz w:val="19"/>
              </w:rPr>
              <w:t>Feature / Metric</w:t>
            </w:r>
          </w:p>
        </w:tc>
        <w:tc>
          <w:tcPr>
            <w:tcW w:type="dxa" w:w="2340"/>
            <w:shd w:fill="4F46E5"/>
            <w:tcMar>
              <w:top w:w="120" w:type="dxa"/>
              <w:bottom w:w="120" w:type="dxa"/>
              <w:left w:w="150" w:type="dxa"/>
              <w:right w:w="150" w:type="dxa"/>
            </w:tcMar>
          </w:tcPr>
          <w:p>
            <w:pPr>
              <w:jc w:val="center"/>
            </w:pPr>
            <w:r>
              <w:rPr>
                <w:rFonts w:ascii="Arial" w:hAnsi="Arial"/>
                <w:b/>
                <w:color w:val="FFFFFF"/>
                <w:sz w:val="19"/>
              </w:rPr>
              <w:t>Paper Register</w:t>
            </w:r>
          </w:p>
        </w:tc>
        <w:tc>
          <w:tcPr>
            <w:tcW w:type="dxa" w:w="2340"/>
            <w:shd w:fill="4F46E5"/>
            <w:tcMar>
              <w:top w:w="120" w:type="dxa"/>
              <w:bottom w:w="120" w:type="dxa"/>
              <w:left w:w="150" w:type="dxa"/>
              <w:right w:w="150" w:type="dxa"/>
            </w:tcMar>
          </w:tcPr>
          <w:p>
            <w:pPr>
              <w:jc w:val="center"/>
            </w:pPr>
            <w:r>
              <w:rPr>
                <w:rFonts w:ascii="Arial" w:hAnsi="Arial"/>
                <w:b/>
                <w:color w:val="FFFFFF"/>
                <w:sz w:val="19"/>
              </w:rPr>
              <w:t>Desktop Web Portal</w:t>
            </w:r>
          </w:p>
        </w:tc>
        <w:tc>
          <w:tcPr>
            <w:tcW w:type="dxa" w:w="2340"/>
            <w:shd w:fill="4F46E5"/>
            <w:tcMar>
              <w:top w:w="120" w:type="dxa"/>
              <w:bottom w:w="120" w:type="dxa"/>
              <w:left w:w="150" w:type="dxa"/>
              <w:right w:w="150" w:type="dxa"/>
            </w:tcMar>
          </w:tcPr>
          <w:p>
            <w:pPr>
              <w:jc w:val="center"/>
            </w:pPr>
            <w:r>
              <w:rPr>
                <w:rFonts w:ascii="Arial" w:hAnsi="Arial"/>
                <w:b/>
                <w:color w:val="FFFFFF"/>
                <w:sz w:val="19"/>
              </w:rPr>
              <w:t>Proposed Mobile App</w:t>
            </w:r>
          </w:p>
        </w:tc>
      </w:tr>
      <w:tr>
        <w:tc>
          <w:tcPr>
            <w:tcW w:type="dxa" w:w="2340"/>
            <w:shd w:fill="FFFFFF"/>
            <w:tcMar>
              <w:top w:w="80" w:type="dxa"/>
              <w:bottom w:w="80" w:type="dxa"/>
              <w:left w:w="120" w:type="dxa"/>
              <w:right w:w="120" w:type="dxa"/>
            </w:tcMar>
          </w:tcPr>
          <w:p>
            <w:r>
              <w:rPr>
                <w:rFonts w:ascii="Arial" w:hAnsi="Arial"/>
                <w:sz w:val="18"/>
              </w:rPr>
              <w:t>Portability</w:t>
            </w:r>
          </w:p>
        </w:tc>
        <w:tc>
          <w:tcPr>
            <w:tcW w:type="dxa" w:w="2340"/>
            <w:shd w:fill="FFFFFF"/>
            <w:tcMar>
              <w:top w:w="80" w:type="dxa"/>
              <w:bottom w:w="80" w:type="dxa"/>
              <w:left w:w="120" w:type="dxa"/>
              <w:right w:w="120" w:type="dxa"/>
            </w:tcMar>
          </w:tcPr>
          <w:p>
            <w:r>
              <w:rPr>
                <w:rFonts w:ascii="Arial" w:hAnsi="Arial"/>
                <w:sz w:val="18"/>
              </w:rPr>
              <w:t>Bulky physical book</w:t>
            </w:r>
          </w:p>
        </w:tc>
        <w:tc>
          <w:tcPr>
            <w:tcW w:type="dxa" w:w="2340"/>
            <w:shd w:fill="FFFFFF"/>
            <w:tcMar>
              <w:top w:w="80" w:type="dxa"/>
              <w:bottom w:w="80" w:type="dxa"/>
              <w:left w:w="120" w:type="dxa"/>
              <w:right w:w="120" w:type="dxa"/>
            </w:tcMar>
          </w:tcPr>
          <w:p>
            <w:r>
              <w:rPr>
                <w:rFonts w:ascii="Arial" w:hAnsi="Arial"/>
                <w:sz w:val="18"/>
              </w:rPr>
              <w:t>Confined to PC desk</w:t>
            </w:r>
          </w:p>
        </w:tc>
        <w:tc>
          <w:tcPr>
            <w:tcW w:type="dxa" w:w="2340"/>
            <w:shd w:fill="FFFFFF"/>
            <w:tcMar>
              <w:top w:w="80" w:type="dxa"/>
              <w:bottom w:w="80" w:type="dxa"/>
              <w:left w:w="120" w:type="dxa"/>
              <w:right w:w="120" w:type="dxa"/>
            </w:tcMar>
          </w:tcPr>
          <w:p>
            <w:r>
              <w:rPr>
                <w:rFonts w:ascii="Arial" w:hAnsi="Arial"/>
                <w:sz w:val="18"/>
              </w:rPr>
              <w:t>High (Pocket smartphone)</w:t>
            </w:r>
          </w:p>
        </w:tc>
      </w:tr>
      <w:tr>
        <w:tc>
          <w:tcPr>
            <w:tcW w:type="dxa" w:w="2340"/>
            <w:shd w:fill="F8FAFC"/>
            <w:tcMar>
              <w:top w:w="80" w:type="dxa"/>
              <w:bottom w:w="80" w:type="dxa"/>
              <w:left w:w="120" w:type="dxa"/>
              <w:right w:w="120" w:type="dxa"/>
            </w:tcMar>
          </w:tcPr>
          <w:p>
            <w:r>
              <w:rPr>
                <w:rFonts w:ascii="Arial" w:hAnsi="Arial"/>
                <w:sz w:val="18"/>
              </w:rPr>
              <w:t>Roll Call Speed</w:t>
            </w:r>
          </w:p>
        </w:tc>
        <w:tc>
          <w:tcPr>
            <w:tcW w:type="dxa" w:w="2340"/>
            <w:shd w:fill="F8FAFC"/>
            <w:tcMar>
              <w:top w:w="80" w:type="dxa"/>
              <w:bottom w:w="80" w:type="dxa"/>
              <w:left w:w="120" w:type="dxa"/>
              <w:right w:w="120" w:type="dxa"/>
            </w:tcMar>
          </w:tcPr>
          <w:p>
            <w:r>
              <w:rPr>
                <w:rFonts w:ascii="Arial" w:hAnsi="Arial"/>
                <w:sz w:val="18"/>
              </w:rPr>
              <w:t>Slow (pen marking)</w:t>
            </w:r>
          </w:p>
        </w:tc>
        <w:tc>
          <w:tcPr>
            <w:tcW w:type="dxa" w:w="2340"/>
            <w:shd w:fill="F8FAFC"/>
            <w:tcMar>
              <w:top w:w="80" w:type="dxa"/>
              <w:bottom w:w="80" w:type="dxa"/>
              <w:left w:w="120" w:type="dxa"/>
              <w:right w:w="120" w:type="dxa"/>
            </w:tcMar>
          </w:tcPr>
          <w:p>
            <w:r>
              <w:rPr>
                <w:rFonts w:ascii="Arial" w:hAnsi="Arial"/>
                <w:sz w:val="18"/>
              </w:rPr>
              <w:t>Moderate (keyboard)</w:t>
            </w:r>
          </w:p>
        </w:tc>
        <w:tc>
          <w:tcPr>
            <w:tcW w:type="dxa" w:w="2340"/>
            <w:shd w:fill="F8FAFC"/>
            <w:tcMar>
              <w:top w:w="80" w:type="dxa"/>
              <w:bottom w:w="80" w:type="dxa"/>
              <w:left w:w="120" w:type="dxa"/>
              <w:right w:w="120" w:type="dxa"/>
            </w:tcMar>
          </w:tcPr>
          <w:p>
            <w:r>
              <w:rPr>
                <w:rFonts w:ascii="Arial" w:hAnsi="Arial"/>
                <w:sz w:val="18"/>
              </w:rPr>
              <w:t>Instantaneous (1-tap toggle)</w:t>
            </w:r>
          </w:p>
        </w:tc>
      </w:tr>
      <w:tr>
        <w:tc>
          <w:tcPr>
            <w:tcW w:type="dxa" w:w="2340"/>
            <w:shd w:fill="FFFFFF"/>
            <w:tcMar>
              <w:top w:w="80" w:type="dxa"/>
              <w:bottom w:w="80" w:type="dxa"/>
              <w:left w:w="120" w:type="dxa"/>
              <w:right w:w="120" w:type="dxa"/>
            </w:tcMar>
          </w:tcPr>
          <w:p>
            <w:r>
              <w:rPr>
                <w:rFonts w:ascii="Arial" w:hAnsi="Arial"/>
                <w:sz w:val="18"/>
              </w:rPr>
              <w:t>Offline Capability</w:t>
            </w:r>
          </w:p>
        </w:tc>
        <w:tc>
          <w:tcPr>
            <w:tcW w:type="dxa" w:w="2340"/>
            <w:shd w:fill="FFFFFF"/>
            <w:tcMar>
              <w:top w:w="80" w:type="dxa"/>
              <w:bottom w:w="80" w:type="dxa"/>
              <w:left w:w="120" w:type="dxa"/>
              <w:right w:w="120" w:type="dxa"/>
            </w:tcMar>
          </w:tcPr>
          <w:p>
            <w:r>
              <w:rPr>
                <w:rFonts w:ascii="Arial" w:hAnsi="Arial"/>
                <w:sz w:val="18"/>
              </w:rPr>
              <w:t>Yes</w:t>
            </w:r>
          </w:p>
        </w:tc>
        <w:tc>
          <w:tcPr>
            <w:tcW w:type="dxa" w:w="2340"/>
            <w:shd w:fill="FFFFFF"/>
            <w:tcMar>
              <w:top w:w="80" w:type="dxa"/>
              <w:bottom w:w="80" w:type="dxa"/>
              <w:left w:w="120" w:type="dxa"/>
              <w:right w:w="120" w:type="dxa"/>
            </w:tcMar>
          </w:tcPr>
          <w:p>
            <w:r>
              <w:rPr>
                <w:rFonts w:ascii="Arial" w:hAnsi="Arial"/>
                <w:sz w:val="18"/>
              </w:rPr>
              <w:t>No (Internet required)</w:t>
            </w:r>
          </w:p>
        </w:tc>
        <w:tc>
          <w:tcPr>
            <w:tcW w:type="dxa" w:w="2340"/>
            <w:shd w:fill="FFFFFF"/>
            <w:tcMar>
              <w:top w:w="80" w:type="dxa"/>
              <w:bottom w:w="80" w:type="dxa"/>
              <w:left w:w="120" w:type="dxa"/>
              <w:right w:w="120" w:type="dxa"/>
            </w:tcMar>
          </w:tcPr>
          <w:p>
            <w:r>
              <w:rPr>
                <w:rFonts w:ascii="Arial" w:hAnsi="Arial"/>
                <w:sz w:val="18"/>
              </w:rPr>
              <w:t>Yes (100% Offline AsyncStorage)</w:t>
            </w:r>
          </w:p>
        </w:tc>
      </w:tr>
      <w:tr>
        <w:tc>
          <w:tcPr>
            <w:tcW w:type="dxa" w:w="2340"/>
            <w:shd w:fill="F8FAFC"/>
            <w:tcMar>
              <w:top w:w="80" w:type="dxa"/>
              <w:bottom w:w="80" w:type="dxa"/>
              <w:left w:w="120" w:type="dxa"/>
              <w:right w:w="120" w:type="dxa"/>
            </w:tcMar>
          </w:tcPr>
          <w:p>
            <w:r>
              <w:rPr>
                <w:rFonts w:ascii="Arial" w:hAnsi="Arial"/>
                <w:sz w:val="18"/>
              </w:rPr>
              <w:t>Calculation Speed</w:t>
            </w:r>
          </w:p>
        </w:tc>
        <w:tc>
          <w:tcPr>
            <w:tcW w:type="dxa" w:w="2340"/>
            <w:shd w:fill="F8FAFC"/>
            <w:tcMar>
              <w:top w:w="80" w:type="dxa"/>
              <w:bottom w:w="80" w:type="dxa"/>
              <w:left w:w="120" w:type="dxa"/>
              <w:right w:w="120" w:type="dxa"/>
            </w:tcMar>
          </w:tcPr>
          <w:p>
            <w:r>
              <w:rPr>
                <w:rFonts w:ascii="Arial" w:hAnsi="Arial"/>
                <w:sz w:val="18"/>
              </w:rPr>
              <w:t>Manual calculator</w:t>
            </w:r>
          </w:p>
        </w:tc>
        <w:tc>
          <w:tcPr>
            <w:tcW w:type="dxa" w:w="2340"/>
            <w:shd w:fill="F8FAFC"/>
            <w:tcMar>
              <w:top w:w="80" w:type="dxa"/>
              <w:bottom w:w="80" w:type="dxa"/>
              <w:left w:w="120" w:type="dxa"/>
              <w:right w:w="120" w:type="dxa"/>
            </w:tcMar>
          </w:tcPr>
          <w:p>
            <w:r>
              <w:rPr>
                <w:rFonts w:ascii="Arial" w:hAnsi="Arial"/>
                <w:sz w:val="18"/>
              </w:rPr>
              <w:t>Server batch job</w:t>
            </w:r>
          </w:p>
        </w:tc>
        <w:tc>
          <w:tcPr>
            <w:tcW w:type="dxa" w:w="2340"/>
            <w:shd w:fill="F8FAFC"/>
            <w:tcMar>
              <w:top w:w="80" w:type="dxa"/>
              <w:bottom w:w="80" w:type="dxa"/>
              <w:left w:w="120" w:type="dxa"/>
              <w:right w:w="120" w:type="dxa"/>
            </w:tcMar>
          </w:tcPr>
          <w:p>
            <w:r>
              <w:rPr>
                <w:rFonts w:ascii="Arial" w:hAnsi="Arial"/>
                <w:sz w:val="18"/>
              </w:rPr>
              <w:t>Real-Time instant math</w:t>
            </w:r>
          </w:p>
        </w:tc>
      </w:tr>
      <w:tr>
        <w:tc>
          <w:tcPr>
            <w:tcW w:type="dxa" w:w="2340"/>
            <w:shd w:fill="FFFFFF"/>
            <w:tcMar>
              <w:top w:w="80" w:type="dxa"/>
              <w:bottom w:w="80" w:type="dxa"/>
              <w:left w:w="120" w:type="dxa"/>
              <w:right w:w="120" w:type="dxa"/>
            </w:tcMar>
          </w:tcPr>
          <w:p>
            <w:r>
              <w:rPr>
                <w:rFonts w:ascii="Arial" w:hAnsi="Arial"/>
                <w:sz w:val="18"/>
              </w:rPr>
              <w:t>Defaulter Detection</w:t>
            </w:r>
          </w:p>
        </w:tc>
        <w:tc>
          <w:tcPr>
            <w:tcW w:type="dxa" w:w="2340"/>
            <w:shd w:fill="FFFFFF"/>
            <w:tcMar>
              <w:top w:w="80" w:type="dxa"/>
              <w:bottom w:w="80" w:type="dxa"/>
              <w:left w:w="120" w:type="dxa"/>
              <w:right w:w="120" w:type="dxa"/>
            </w:tcMar>
          </w:tcPr>
          <w:p>
            <w:r>
              <w:rPr>
                <w:rFonts w:ascii="Arial" w:hAnsi="Arial"/>
                <w:sz w:val="18"/>
              </w:rPr>
              <w:t>End of term only</w:t>
            </w:r>
          </w:p>
        </w:tc>
        <w:tc>
          <w:tcPr>
            <w:tcW w:type="dxa" w:w="2340"/>
            <w:shd w:fill="FFFFFF"/>
            <w:tcMar>
              <w:top w:w="80" w:type="dxa"/>
              <w:bottom w:w="80" w:type="dxa"/>
              <w:left w:w="120" w:type="dxa"/>
              <w:right w:w="120" w:type="dxa"/>
            </w:tcMar>
          </w:tcPr>
          <w:p>
            <w:r>
              <w:rPr>
                <w:rFonts w:ascii="Arial" w:hAnsi="Arial"/>
                <w:sz w:val="18"/>
              </w:rPr>
              <w:t>Periodic reports</w:t>
            </w:r>
          </w:p>
        </w:tc>
        <w:tc>
          <w:tcPr>
            <w:tcW w:type="dxa" w:w="2340"/>
            <w:shd w:fill="FFFFFF"/>
            <w:tcMar>
              <w:top w:w="80" w:type="dxa"/>
              <w:bottom w:w="80" w:type="dxa"/>
              <w:left w:w="120" w:type="dxa"/>
              <w:right w:w="120" w:type="dxa"/>
            </w:tcMar>
          </w:tcPr>
          <w:p>
            <w:r>
              <w:rPr>
                <w:rFonts w:ascii="Arial" w:hAnsi="Arial"/>
                <w:sz w:val="18"/>
              </w:rPr>
              <w:t>Instant live notification</w:t>
            </w:r>
          </w:p>
        </w:tc>
      </w:tr>
      <w:tr>
        <w:tc>
          <w:tcPr>
            <w:tcW w:type="dxa" w:w="2340"/>
            <w:shd w:fill="F8FAFC"/>
            <w:tcMar>
              <w:top w:w="80" w:type="dxa"/>
              <w:bottom w:w="80" w:type="dxa"/>
              <w:left w:w="120" w:type="dxa"/>
              <w:right w:w="120" w:type="dxa"/>
            </w:tcMar>
          </w:tcPr>
          <w:p>
            <w:r>
              <w:rPr>
                <w:rFonts w:ascii="Arial" w:hAnsi="Arial"/>
                <w:sz w:val="18"/>
              </w:rPr>
              <w:t>Recovery Guidance</w:t>
            </w:r>
          </w:p>
        </w:tc>
        <w:tc>
          <w:tcPr>
            <w:tcW w:type="dxa" w:w="2340"/>
            <w:shd w:fill="F8FAFC"/>
            <w:tcMar>
              <w:top w:w="80" w:type="dxa"/>
              <w:bottom w:w="80" w:type="dxa"/>
              <w:left w:w="120" w:type="dxa"/>
              <w:right w:w="120" w:type="dxa"/>
            </w:tcMar>
          </w:tcPr>
          <w:p>
            <w:r>
              <w:rPr>
                <w:rFonts w:ascii="Arial" w:hAnsi="Arial"/>
                <w:sz w:val="18"/>
              </w:rPr>
              <w:t>None</w:t>
            </w:r>
          </w:p>
        </w:tc>
        <w:tc>
          <w:tcPr>
            <w:tcW w:type="dxa" w:w="2340"/>
            <w:shd w:fill="F8FAFC"/>
            <w:tcMar>
              <w:top w:w="80" w:type="dxa"/>
              <w:bottom w:w="80" w:type="dxa"/>
              <w:left w:w="120" w:type="dxa"/>
              <w:right w:w="120" w:type="dxa"/>
            </w:tcMar>
          </w:tcPr>
          <w:p>
            <w:r>
              <w:rPr>
                <w:rFonts w:ascii="Arial" w:hAnsi="Arial"/>
                <w:sz w:val="18"/>
              </w:rPr>
              <w:t>None</w:t>
            </w:r>
          </w:p>
        </w:tc>
        <w:tc>
          <w:tcPr>
            <w:tcW w:type="dxa" w:w="2340"/>
            <w:shd w:fill="F8FAFC"/>
            <w:tcMar>
              <w:top w:w="80" w:type="dxa"/>
              <w:bottom w:w="80" w:type="dxa"/>
              <w:left w:w="120" w:type="dxa"/>
              <w:right w:w="120" w:type="dxa"/>
            </w:tcMar>
          </w:tcPr>
          <w:p>
            <w:r>
              <w:rPr>
                <w:rFonts w:ascii="Arial" w:hAnsi="Arial"/>
                <w:sz w:val="18"/>
              </w:rPr>
              <w:t>Dynamic consecutive formula</w:t>
            </w:r>
          </w:p>
        </w:tc>
      </w:tr>
      <w:tr>
        <w:tc>
          <w:tcPr>
            <w:tcW w:type="dxa" w:w="2340"/>
            <w:shd w:fill="FFFFFF"/>
            <w:tcMar>
              <w:top w:w="80" w:type="dxa"/>
              <w:bottom w:w="80" w:type="dxa"/>
              <w:left w:w="120" w:type="dxa"/>
              <w:right w:w="120" w:type="dxa"/>
            </w:tcMar>
          </w:tcPr>
          <w:p>
            <w:r>
              <w:rPr>
                <w:rFonts w:ascii="Arial" w:hAnsi="Arial"/>
                <w:sz w:val="18"/>
              </w:rPr>
              <w:t>Infrastructure Cost</w:t>
            </w:r>
          </w:p>
        </w:tc>
        <w:tc>
          <w:tcPr>
            <w:tcW w:type="dxa" w:w="2340"/>
            <w:shd w:fill="FFFFFF"/>
            <w:tcMar>
              <w:top w:w="80" w:type="dxa"/>
              <w:bottom w:w="80" w:type="dxa"/>
              <w:left w:w="120" w:type="dxa"/>
              <w:right w:w="120" w:type="dxa"/>
            </w:tcMar>
          </w:tcPr>
          <w:p>
            <w:r>
              <w:rPr>
                <w:rFonts w:ascii="Arial" w:hAnsi="Arial"/>
                <w:sz w:val="18"/>
              </w:rPr>
              <w:t>Paper supplies</w:t>
            </w:r>
          </w:p>
        </w:tc>
        <w:tc>
          <w:tcPr>
            <w:tcW w:type="dxa" w:w="2340"/>
            <w:shd w:fill="FFFFFF"/>
            <w:tcMar>
              <w:top w:w="80" w:type="dxa"/>
              <w:bottom w:w="80" w:type="dxa"/>
              <w:left w:w="120" w:type="dxa"/>
              <w:right w:w="120" w:type="dxa"/>
            </w:tcMar>
          </w:tcPr>
          <w:p>
            <w:r>
              <w:rPr>
                <w:rFonts w:ascii="Arial" w:hAnsi="Arial"/>
                <w:sz w:val="18"/>
              </w:rPr>
              <w:t>Server &amp; domain fees</w:t>
            </w:r>
          </w:p>
        </w:tc>
        <w:tc>
          <w:tcPr>
            <w:tcW w:type="dxa" w:w="2340"/>
            <w:shd w:fill="FFFFFF"/>
            <w:tcMar>
              <w:top w:w="80" w:type="dxa"/>
              <w:bottom w:w="80" w:type="dxa"/>
              <w:left w:w="120" w:type="dxa"/>
              <w:right w:w="120" w:type="dxa"/>
            </w:tcMar>
          </w:tcPr>
          <w:p>
            <w:r>
              <w:rPr>
                <w:rFonts w:ascii="Arial" w:hAnsi="Arial"/>
                <w:sz w:val="18"/>
              </w:rPr>
              <w:t>Zero hosting cost</w:t>
            </w:r>
          </w:p>
        </w:tc>
      </w:tr>
    </w:tbl>
    <w:p>
      <w:pPr>
        <w:spacing w:after="240"/>
      </w:pPr>
    </w:p>
    <w:p>
      <w:r>
        <w:br w:type="page"/>
      </w:r>
    </w:p>
    <w:p>
      <w:pPr>
        <w:spacing w:before="320" w:after="160"/>
      </w:pPr>
      <w:r>
        <w:rPr>
          <w:rFonts w:ascii="Arial" w:hAnsi="Arial"/>
          <w:b/>
          <w:color w:val="4F46E5"/>
          <w:sz w:val="28"/>
        </w:rPr>
        <w:t>CHAPTER 3: SOFTWARE REQUIREMENT SPECIFICATIONS (SRS)</w:t>
      </w:r>
    </w:p>
    <w:p>
      <w:pPr>
        <w:spacing w:before="160" w:after="80"/>
      </w:pPr>
      <w:r>
        <w:rPr>
          <w:rFonts w:ascii="Arial" w:hAnsi="Arial"/>
          <w:b/>
          <w:color w:val="0F172A"/>
          <w:sz w:val="24"/>
        </w:rPr>
        <w:t>3.1 Functional Requirements</w:t>
      </w:r>
    </w:p>
    <w:p>
      <w:pPr>
        <w:spacing w:line="276" w:lineRule="auto" w:after="160"/>
      </w:pPr>
      <w:r>
        <w:rPr>
          <w:rFonts w:ascii="Arial" w:hAnsi="Arial"/>
          <w:sz w:val="21"/>
        </w:rPr>
        <w:t>• FR1 - Student Directory: Registration with unique Roll Number validation, Name, Class/Batch, Gender, Email, and Phone.</w:t>
        <w:br/>
        <w:t>• FR2 - Daily Roll Call: Interactive marking screen with date selector, batch dropdown, and Present/Absent/Late status toggles.</w:t>
        <w:br/>
        <w:t>• FR3 - Bulk Operations: Quick buttons for 'Mark All Present', 'Mark All Absent', and 'Clear'.</w:t>
        <w:br/>
        <w:t>• FR4 - Analytical Engine: Automated calculation of aggregate percentage, attended count, and absent counts.</w:t>
        <w:br/>
        <w:t>• FR5 - Defaulter Management: Automatic flagging of students with attendance &lt; 75% and calculation of recovery targets.</w:t>
        <w:br/>
        <w:t>• FR6 - Local Storage: Complete persistence of all datasets via AsyncStorage.</w:t>
        <w:br/>
        <w:t>• FR7 - Reporting &amp; Native Sharing: Exporting date-wise and cumulative records through the device Share sheet.</w:t>
      </w:r>
    </w:p>
    <w:p>
      <w:pPr>
        <w:spacing w:before="160" w:after="80"/>
      </w:pPr>
      <w:r>
        <w:rPr>
          <w:rFonts w:ascii="Arial" w:hAnsi="Arial"/>
          <w:b/>
          <w:color w:val="0F172A"/>
          <w:sz w:val="24"/>
        </w:rPr>
        <w:t>3.2 Non-Functional Requirements</w:t>
      </w:r>
    </w:p>
    <w:p>
      <w:pPr>
        <w:spacing w:line="276" w:lineRule="auto" w:after="160"/>
      </w:pPr>
      <w:r>
        <w:rPr>
          <w:rFonts w:ascii="Arial" w:hAnsi="Arial"/>
          <w:sz w:val="21"/>
        </w:rPr>
        <w:t>• Performance: Screen rendering and calculations execute in under 100 milliseconds.</w:t>
        <w:br/>
        <w:t>• Usability: High-contrast color standards (Emerald for Present, Crimson for Absent, Amber for Late).</w:t>
        <w:br/>
        <w:t>• Reliability: Zero data loss during unexpected app termination via asynchronous transactional writes.</w:t>
        <w:br/>
        <w:t>• Cross-Platform: 100% code sharing across Android, iOS, and Web.</w:t>
      </w:r>
    </w:p>
    <w:p>
      <w:r>
        <w:br w:type="page"/>
      </w:r>
    </w:p>
    <w:p>
      <w:pPr>
        <w:spacing w:before="320" w:after="160"/>
      </w:pPr>
      <w:r>
        <w:rPr>
          <w:rFonts w:ascii="Arial" w:hAnsi="Arial"/>
          <w:b/>
          <w:color w:val="4F46E5"/>
          <w:sz w:val="28"/>
        </w:rPr>
        <w:t>CHAPTER 4: SYSTEM ARCHITECTURE &amp; DESIGN</w:t>
      </w:r>
    </w:p>
    <w:p>
      <w:pPr>
        <w:spacing w:before="160" w:after="80"/>
      </w:pPr>
      <w:r>
        <w:rPr>
          <w:rFonts w:ascii="Arial" w:hAnsi="Arial"/>
          <w:b/>
          <w:color w:val="0F172A"/>
          <w:sz w:val="24"/>
        </w:rPr>
        <w:t>4.1 Layered Architecture Overview</w:t>
      </w:r>
    </w:p>
    <w:p>
      <w:pPr>
        <w:spacing w:line="276" w:lineRule="auto" w:after="160"/>
      </w:pPr>
      <w:r>
        <w:rPr>
          <w:rFonts w:ascii="Arial" w:hAnsi="Arial"/>
          <w:sz w:val="21"/>
        </w:rPr>
        <w:t>The system follows a modern decoupled 4-tier mobile architecture:</w:t>
        <w:br/>
        <w:t>1. Presentation Layer: React Native functional components, responsive UI cards, and custom badges.</w:t>
        <w:br/>
        <w:t>2. Navigation Layer: React Navigation 7 featuring Bottom Tab Navigator and Native Stack Navigator.</w:t>
        <w:br/>
        <w:t>3. State Management Layer: React Context API (AttendanceContext) providing reactive, centralized state.</w:t>
        <w:br/>
        <w:t>4. Data Persistence Layer: StorageService abstraction communicating with AsyncStorage key-value engine.</w:t>
      </w:r>
    </w:p>
    <w:p>
      <w:pPr>
        <w:spacing w:before="160" w:after="80"/>
      </w:pPr>
      <w:r>
        <w:rPr>
          <w:rFonts w:ascii="Arial" w:hAnsi="Arial"/>
          <w:b/>
          <w:color w:val="0F172A"/>
          <w:sz w:val="24"/>
        </w:rPr>
        <w:t>4.2 Entity Relationship (ER) Data Model</w:t>
      </w:r>
    </w:p>
    <w:p>
      <w:pPr>
        <w:spacing w:line="276" w:lineRule="auto" w:after="160"/>
      </w:pPr>
      <w:r>
        <w:rPr>
          <w:rFonts w:ascii="Arial" w:hAnsi="Arial"/>
          <w:sz w:val="21"/>
        </w:rPr>
        <w:t>• Student Entity: { id, rollNo, name, batch, email, phone, gender, createdAt }</w:t>
        <w:br/>
        <w:t>• Attendance Record Entity: { sessionKey (Date_Batch), date, batch, subject, records: { [studentId]: status }, updatedAt }</w:t>
        <w:br/>
        <w:t>• Batch Entity: Collection of academic cohort names (e.g., 'MCA 1st Year', 'MCA 2nd Year').</w:t>
      </w:r>
    </w:p>
    <w:p>
      <w:r>
        <w:br w:type="page"/>
      </w:r>
    </w:p>
    <w:p>
      <w:pPr>
        <w:spacing w:before="320" w:after="160"/>
      </w:pPr>
      <w:r>
        <w:rPr>
          <w:rFonts w:ascii="Arial" w:hAnsi="Arial"/>
          <w:b/>
          <w:color w:val="4F46E5"/>
          <w:sz w:val="28"/>
        </w:rPr>
        <w:t>CHAPTER 5: MATHEMATICAL FORMULATIONS &amp; CORE ALGORITHMS</w:t>
      </w:r>
    </w:p>
    <w:p>
      <w:pPr>
        <w:spacing w:before="160" w:after="80"/>
      </w:pPr>
      <w:r>
        <w:rPr>
          <w:rFonts w:ascii="Arial" w:hAnsi="Arial"/>
          <w:b/>
          <w:color w:val="0F172A"/>
          <w:sz w:val="24"/>
        </w:rPr>
        <w:t>5.1 Attendance Percentage Formulation</w:t>
      </w:r>
    </w:p>
    <w:p>
      <w:pPr>
        <w:spacing w:line="276" w:lineRule="auto" w:after="160"/>
      </w:pPr>
      <w:r>
        <w:rPr>
          <w:rFonts w:ascii="Arial" w:hAnsi="Arial"/>
          <w:sz w:val="21"/>
        </w:rPr>
        <w:t>Let P denote total Present sessions, L denote Late sessions (weighted at 0.5), and A denote Absent sessions.</w:t>
        <w:br/>
        <w:t>Total Sessions Conducted: N = P + L + A</w:t>
        <w:br/>
        <w:t>Effective Sessions Attended: E = P + (0.5 * L)</w:t>
        <w:br/>
        <w:t>Attendance Percentage (%) = (E / N) * 100</w:t>
        <w:br/>
        <w:br/>
        <w:t>Compliance Status Categories:</w:t>
        <w:br/>
        <w:t>• Percentage &gt;= 75%: Safe (Eligible for Examinations)</w:t>
        <w:br/>
        <w:t>• 65% &lt;= Percentage &lt; 75%: Warning (At Risk)</w:t>
        <w:br/>
        <w:t>• Percentage &lt; 65%: Critical (Examination Defaulter)</w:t>
      </w:r>
    </w:p>
    <w:p>
      <w:pPr>
        <w:spacing w:before="160" w:after="80"/>
      </w:pPr>
      <w:r>
        <w:rPr>
          <w:rFonts w:ascii="Arial" w:hAnsi="Arial"/>
          <w:b/>
          <w:color w:val="0F172A"/>
          <w:sz w:val="24"/>
        </w:rPr>
        <w:t>5.2 Defaulter Recovery Formulation</w:t>
      </w:r>
    </w:p>
    <w:p>
      <w:pPr>
        <w:spacing w:line="276" w:lineRule="auto" w:after="160"/>
      </w:pPr>
      <w:r>
        <w:rPr>
          <w:rFonts w:ascii="Arial" w:hAnsi="Arial"/>
          <w:sz w:val="21"/>
        </w:rPr>
        <w:t>To determine the minimum number of consecutive upcoming lectures (X) a student must attend without missing any to achieve at least 75% (0.75):</w:t>
        <w:br/>
        <w:t>(E + X) / (N + X) &gt;= 0.75</w:t>
        <w:br/>
        <w:t>E + X &gt;= 0.75 * (N + X)</w:t>
        <w:br/>
        <w:t>0.25 * X &gt;= 0.75 * N - E</w:t>
        <w:br/>
        <w:t>X = ceil( (0.75 * N - E) / 0.25 )</w:t>
        <w:br/>
        <w:br/>
        <w:t>This mathematical formulation provides faculty with an actionable metric when advising students during attendance counseling.</w:t>
      </w:r>
    </w:p>
    <w:p>
      <w:r>
        <w:br w:type="page"/>
      </w:r>
    </w:p>
    <w:p>
      <w:pPr>
        <w:spacing w:before="320" w:after="160"/>
      </w:pPr>
      <w:r>
        <w:rPr>
          <w:rFonts w:ascii="Arial" w:hAnsi="Arial"/>
          <w:b/>
          <w:color w:val="4F46E5"/>
          <w:sz w:val="28"/>
        </w:rPr>
        <w:t>CHAPTER 6: SOFTWARE TESTING &amp; TEST CASES</w:t>
      </w:r>
    </w:p>
    <w:p>
      <w:pPr>
        <w:spacing w:before="160" w:after="80"/>
      </w:pPr>
      <w:r>
        <w:rPr>
          <w:rFonts w:ascii="Arial" w:hAnsi="Arial"/>
          <w:b/>
          <w:color w:val="0F172A"/>
          <w:sz w:val="24"/>
        </w:rPr>
        <w:t>6.1 Testing Methodology</w:t>
      </w:r>
    </w:p>
    <w:p>
      <w:pPr>
        <w:spacing w:line="276" w:lineRule="auto" w:after="160"/>
      </w:pPr>
      <w:r>
        <w:rPr>
          <w:rFonts w:ascii="Arial" w:hAnsi="Arial"/>
          <w:sz w:val="21"/>
        </w:rPr>
        <w:t>The application underwent comprehensive functional and user acceptance testing across both Android physical devices and web emulators.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4F46E5"/>
            <w:tcMar>
              <w:top w:w="120" w:type="dxa"/>
              <w:bottom w:w="120" w:type="dxa"/>
              <w:left w:w="150" w:type="dxa"/>
              <w:right w:w="150" w:type="dxa"/>
            </w:tcMar>
          </w:tcPr>
          <w:p>
            <w:pPr>
              <w:jc w:val="center"/>
            </w:pPr>
            <w:r>
              <w:rPr>
                <w:rFonts w:ascii="Arial" w:hAnsi="Arial"/>
                <w:b/>
                <w:color w:val="FFFFFF"/>
                <w:sz w:val="19"/>
              </w:rPr>
              <w:t>Test ID</w:t>
            </w:r>
          </w:p>
        </w:tc>
        <w:tc>
          <w:tcPr>
            <w:tcW w:type="dxa" w:w="1560"/>
            <w:shd w:fill="4F46E5"/>
            <w:tcMar>
              <w:top w:w="120" w:type="dxa"/>
              <w:bottom w:w="120" w:type="dxa"/>
              <w:left w:w="150" w:type="dxa"/>
              <w:right w:w="150" w:type="dxa"/>
            </w:tcMar>
          </w:tcPr>
          <w:p>
            <w:pPr>
              <w:jc w:val="center"/>
            </w:pPr>
            <w:r>
              <w:rPr>
                <w:rFonts w:ascii="Arial" w:hAnsi="Arial"/>
                <w:b/>
                <w:color w:val="FFFFFF"/>
                <w:sz w:val="19"/>
              </w:rPr>
              <w:t>Module</w:t>
            </w:r>
          </w:p>
        </w:tc>
        <w:tc>
          <w:tcPr>
            <w:tcW w:type="dxa" w:w="1560"/>
            <w:shd w:fill="4F46E5"/>
            <w:tcMar>
              <w:top w:w="120" w:type="dxa"/>
              <w:bottom w:w="120" w:type="dxa"/>
              <w:left w:w="150" w:type="dxa"/>
              <w:right w:w="150" w:type="dxa"/>
            </w:tcMar>
          </w:tcPr>
          <w:p>
            <w:pPr>
              <w:jc w:val="center"/>
            </w:pPr>
            <w:r>
              <w:rPr>
                <w:rFonts w:ascii="Arial" w:hAnsi="Arial"/>
                <w:b/>
                <w:color w:val="FFFFFF"/>
                <w:sz w:val="19"/>
              </w:rPr>
              <w:t>Scenario</w:t>
            </w:r>
          </w:p>
        </w:tc>
        <w:tc>
          <w:tcPr>
            <w:tcW w:type="dxa" w:w="1560"/>
            <w:shd w:fill="4F46E5"/>
            <w:tcMar>
              <w:top w:w="120" w:type="dxa"/>
              <w:bottom w:w="120" w:type="dxa"/>
              <w:left w:w="150" w:type="dxa"/>
              <w:right w:w="150" w:type="dxa"/>
            </w:tcMar>
          </w:tcPr>
          <w:p>
            <w:pPr>
              <w:jc w:val="center"/>
            </w:pPr>
            <w:r>
              <w:rPr>
                <w:rFonts w:ascii="Arial" w:hAnsi="Arial"/>
                <w:b/>
                <w:color w:val="FFFFFF"/>
                <w:sz w:val="19"/>
              </w:rPr>
              <w:t>Input</w:t>
            </w:r>
          </w:p>
        </w:tc>
        <w:tc>
          <w:tcPr>
            <w:tcW w:type="dxa" w:w="1560"/>
            <w:shd w:fill="4F46E5"/>
            <w:tcMar>
              <w:top w:w="120" w:type="dxa"/>
              <w:bottom w:w="120" w:type="dxa"/>
              <w:left w:w="150" w:type="dxa"/>
              <w:right w:w="150" w:type="dxa"/>
            </w:tcMar>
          </w:tcPr>
          <w:p>
            <w:pPr>
              <w:jc w:val="center"/>
            </w:pPr>
            <w:r>
              <w:rPr>
                <w:rFonts w:ascii="Arial" w:hAnsi="Arial"/>
                <w:b/>
                <w:color w:val="FFFFFF"/>
                <w:sz w:val="19"/>
              </w:rPr>
              <w:t>Expected Output</w:t>
            </w:r>
          </w:p>
        </w:tc>
        <w:tc>
          <w:tcPr>
            <w:tcW w:type="dxa" w:w="1560"/>
            <w:shd w:fill="4F46E5"/>
            <w:tcMar>
              <w:top w:w="120" w:type="dxa"/>
              <w:bottom w:w="120" w:type="dxa"/>
              <w:left w:w="150" w:type="dxa"/>
              <w:right w:w="150" w:type="dxa"/>
            </w:tcMar>
          </w:tcPr>
          <w:p>
            <w:pPr>
              <w:jc w:val="center"/>
            </w:pPr>
            <w:r>
              <w:rPr>
                <w:rFonts w:ascii="Arial" w:hAnsi="Arial"/>
                <w:b/>
                <w:color w:val="FFFFFF"/>
                <w:sz w:val="19"/>
              </w:rPr>
              <w:t>Status</w:t>
            </w:r>
          </w:p>
        </w:tc>
      </w:tr>
      <w:tr>
        <w:tc>
          <w:tcPr>
            <w:tcW w:type="dxa" w:w="1560"/>
            <w:shd w:fill="FFFFFF"/>
            <w:tcMar>
              <w:top w:w="80" w:type="dxa"/>
              <w:bottom w:w="80" w:type="dxa"/>
              <w:left w:w="120" w:type="dxa"/>
              <w:right w:w="120" w:type="dxa"/>
            </w:tcMar>
          </w:tcPr>
          <w:p>
            <w:r>
              <w:rPr>
                <w:rFonts w:ascii="Arial" w:hAnsi="Arial"/>
                <w:sz w:val="18"/>
              </w:rPr>
              <w:t>TC01</w:t>
            </w:r>
          </w:p>
        </w:tc>
        <w:tc>
          <w:tcPr>
            <w:tcW w:type="dxa" w:w="1560"/>
            <w:shd w:fill="FFFFFF"/>
            <w:tcMar>
              <w:top w:w="80" w:type="dxa"/>
              <w:bottom w:w="80" w:type="dxa"/>
              <w:left w:w="120" w:type="dxa"/>
              <w:right w:w="120" w:type="dxa"/>
            </w:tcMar>
          </w:tcPr>
          <w:p>
            <w:r>
              <w:rPr>
                <w:rFonts w:ascii="Arial" w:hAnsi="Arial"/>
                <w:sz w:val="18"/>
              </w:rPr>
              <w:t>Registration</w:t>
            </w:r>
          </w:p>
        </w:tc>
        <w:tc>
          <w:tcPr>
            <w:tcW w:type="dxa" w:w="1560"/>
            <w:shd w:fill="FFFFFF"/>
            <w:tcMar>
              <w:top w:w="80" w:type="dxa"/>
              <w:bottom w:w="80" w:type="dxa"/>
              <w:left w:w="120" w:type="dxa"/>
              <w:right w:w="120" w:type="dxa"/>
            </w:tcMar>
          </w:tcPr>
          <w:p>
            <w:r>
              <w:rPr>
                <w:rFonts w:ascii="Arial" w:hAnsi="Arial"/>
                <w:sz w:val="18"/>
              </w:rPr>
              <w:t>Empty student name</w:t>
            </w:r>
          </w:p>
        </w:tc>
        <w:tc>
          <w:tcPr>
            <w:tcW w:type="dxa" w:w="1560"/>
            <w:shd w:fill="FFFFFF"/>
            <w:tcMar>
              <w:top w:w="80" w:type="dxa"/>
              <w:bottom w:w="80" w:type="dxa"/>
              <w:left w:w="120" w:type="dxa"/>
              <w:right w:w="120" w:type="dxa"/>
            </w:tcMar>
          </w:tcPr>
          <w:p>
            <w:r>
              <w:rPr>
                <w:rFonts w:ascii="Arial" w:hAnsi="Arial"/>
                <w:sz w:val="18"/>
              </w:rPr>
              <w:t>Name='', Roll='MCA-99'</w:t>
            </w:r>
          </w:p>
        </w:tc>
        <w:tc>
          <w:tcPr>
            <w:tcW w:type="dxa" w:w="1560"/>
            <w:shd w:fill="FFFFFF"/>
            <w:tcMar>
              <w:top w:w="80" w:type="dxa"/>
              <w:bottom w:w="80" w:type="dxa"/>
              <w:left w:w="120" w:type="dxa"/>
              <w:right w:w="120" w:type="dxa"/>
            </w:tcMar>
          </w:tcPr>
          <w:p>
            <w:r>
              <w:rPr>
                <w:rFonts w:ascii="Arial" w:hAnsi="Arial"/>
                <w:sz w:val="18"/>
              </w:rPr>
              <w:t>Validation error alert displayed</w:t>
            </w:r>
          </w:p>
        </w:tc>
        <w:tc>
          <w:tcPr>
            <w:tcW w:type="dxa" w:w="1560"/>
            <w:shd w:fill="FFFFFF"/>
            <w:tcMar>
              <w:top w:w="80" w:type="dxa"/>
              <w:bottom w:w="80" w:type="dxa"/>
              <w:left w:w="120" w:type="dxa"/>
              <w:right w:w="120" w:type="dxa"/>
            </w:tcMar>
          </w:tcPr>
          <w:p>
            <w:r>
              <w:rPr>
                <w:rFonts w:ascii="Arial" w:hAnsi="Arial"/>
                <w:b/>
                <w:color w:val="10B981"/>
                <w:sz w:val="18"/>
              </w:rPr>
              <w:t>PASS</w:t>
            </w:r>
          </w:p>
        </w:tc>
      </w:tr>
      <w:tr>
        <w:tc>
          <w:tcPr>
            <w:tcW w:type="dxa" w:w="1560"/>
            <w:shd w:fill="F8FAFC"/>
            <w:tcMar>
              <w:top w:w="80" w:type="dxa"/>
              <w:bottom w:w="80" w:type="dxa"/>
              <w:left w:w="120" w:type="dxa"/>
              <w:right w:w="120" w:type="dxa"/>
            </w:tcMar>
          </w:tcPr>
          <w:p>
            <w:r>
              <w:rPr>
                <w:rFonts w:ascii="Arial" w:hAnsi="Arial"/>
                <w:sz w:val="18"/>
              </w:rPr>
              <w:t>TC02</w:t>
            </w:r>
          </w:p>
        </w:tc>
        <w:tc>
          <w:tcPr>
            <w:tcW w:type="dxa" w:w="1560"/>
            <w:shd w:fill="F8FAFC"/>
            <w:tcMar>
              <w:top w:w="80" w:type="dxa"/>
              <w:bottom w:w="80" w:type="dxa"/>
              <w:left w:w="120" w:type="dxa"/>
              <w:right w:w="120" w:type="dxa"/>
            </w:tcMar>
          </w:tcPr>
          <w:p>
            <w:r>
              <w:rPr>
                <w:rFonts w:ascii="Arial" w:hAnsi="Arial"/>
                <w:sz w:val="18"/>
              </w:rPr>
              <w:t>Registration</w:t>
            </w:r>
          </w:p>
        </w:tc>
        <w:tc>
          <w:tcPr>
            <w:tcW w:type="dxa" w:w="1560"/>
            <w:shd w:fill="F8FAFC"/>
            <w:tcMar>
              <w:top w:w="80" w:type="dxa"/>
              <w:bottom w:w="80" w:type="dxa"/>
              <w:left w:w="120" w:type="dxa"/>
              <w:right w:w="120" w:type="dxa"/>
            </w:tcMar>
          </w:tcPr>
          <w:p>
            <w:r>
              <w:rPr>
                <w:rFonts w:ascii="Arial" w:hAnsi="Arial"/>
                <w:sz w:val="18"/>
              </w:rPr>
              <w:t>Duplicate roll number</w:t>
            </w:r>
          </w:p>
        </w:tc>
        <w:tc>
          <w:tcPr>
            <w:tcW w:type="dxa" w:w="1560"/>
            <w:shd w:fill="F8FAFC"/>
            <w:tcMar>
              <w:top w:w="80" w:type="dxa"/>
              <w:bottom w:w="80" w:type="dxa"/>
              <w:left w:w="120" w:type="dxa"/>
              <w:right w:w="120" w:type="dxa"/>
            </w:tcMar>
          </w:tcPr>
          <w:p>
            <w:r>
              <w:rPr>
                <w:rFonts w:ascii="Arial" w:hAnsi="Arial"/>
                <w:sz w:val="18"/>
              </w:rPr>
              <w:t>Roll='MCA-01'</w:t>
            </w:r>
          </w:p>
        </w:tc>
        <w:tc>
          <w:tcPr>
            <w:tcW w:type="dxa" w:w="1560"/>
            <w:shd w:fill="F8FAFC"/>
            <w:tcMar>
              <w:top w:w="80" w:type="dxa"/>
              <w:bottom w:w="80" w:type="dxa"/>
              <w:left w:w="120" w:type="dxa"/>
              <w:right w:w="120" w:type="dxa"/>
            </w:tcMar>
          </w:tcPr>
          <w:p>
            <w:r>
              <w:rPr>
                <w:rFonts w:ascii="Arial" w:hAnsi="Arial"/>
                <w:sz w:val="18"/>
              </w:rPr>
              <w:t>Duplicate roll error alert displayed</w:t>
            </w:r>
          </w:p>
        </w:tc>
        <w:tc>
          <w:tcPr>
            <w:tcW w:type="dxa" w:w="1560"/>
            <w:shd w:fill="F8FAFC"/>
            <w:tcMar>
              <w:top w:w="80" w:type="dxa"/>
              <w:bottom w:w="80" w:type="dxa"/>
              <w:left w:w="120" w:type="dxa"/>
              <w:right w:w="120" w:type="dxa"/>
            </w:tcMar>
          </w:tcPr>
          <w:p>
            <w:r>
              <w:rPr>
                <w:rFonts w:ascii="Arial" w:hAnsi="Arial"/>
                <w:b/>
                <w:color w:val="10B981"/>
                <w:sz w:val="18"/>
              </w:rPr>
              <w:t>PASS</w:t>
            </w:r>
          </w:p>
        </w:tc>
      </w:tr>
      <w:tr>
        <w:tc>
          <w:tcPr>
            <w:tcW w:type="dxa" w:w="1560"/>
            <w:shd w:fill="FFFFFF"/>
            <w:tcMar>
              <w:top w:w="80" w:type="dxa"/>
              <w:bottom w:w="80" w:type="dxa"/>
              <w:left w:w="120" w:type="dxa"/>
              <w:right w:w="120" w:type="dxa"/>
            </w:tcMar>
          </w:tcPr>
          <w:p>
            <w:r>
              <w:rPr>
                <w:rFonts w:ascii="Arial" w:hAnsi="Arial"/>
                <w:sz w:val="18"/>
              </w:rPr>
              <w:t>TC03</w:t>
            </w:r>
          </w:p>
        </w:tc>
        <w:tc>
          <w:tcPr>
            <w:tcW w:type="dxa" w:w="1560"/>
            <w:shd w:fill="FFFFFF"/>
            <w:tcMar>
              <w:top w:w="80" w:type="dxa"/>
              <w:bottom w:w="80" w:type="dxa"/>
              <w:left w:w="120" w:type="dxa"/>
              <w:right w:w="120" w:type="dxa"/>
            </w:tcMar>
          </w:tcPr>
          <w:p>
            <w:r>
              <w:rPr>
                <w:rFonts w:ascii="Arial" w:hAnsi="Arial"/>
                <w:sz w:val="18"/>
              </w:rPr>
              <w:t>Roll Call</w:t>
            </w:r>
          </w:p>
        </w:tc>
        <w:tc>
          <w:tcPr>
            <w:tcW w:type="dxa" w:w="1560"/>
            <w:shd w:fill="FFFFFF"/>
            <w:tcMar>
              <w:top w:w="80" w:type="dxa"/>
              <w:bottom w:w="80" w:type="dxa"/>
              <w:left w:w="120" w:type="dxa"/>
              <w:right w:w="120" w:type="dxa"/>
            </w:tcMar>
          </w:tcPr>
          <w:p>
            <w:r>
              <w:rPr>
                <w:rFonts w:ascii="Arial" w:hAnsi="Arial"/>
                <w:sz w:val="18"/>
              </w:rPr>
              <w:t>Mark All Present</w:t>
            </w:r>
          </w:p>
        </w:tc>
        <w:tc>
          <w:tcPr>
            <w:tcW w:type="dxa" w:w="1560"/>
            <w:shd w:fill="FFFFFF"/>
            <w:tcMar>
              <w:top w:w="80" w:type="dxa"/>
              <w:bottom w:w="80" w:type="dxa"/>
              <w:left w:w="120" w:type="dxa"/>
              <w:right w:w="120" w:type="dxa"/>
            </w:tcMar>
          </w:tcPr>
          <w:p>
            <w:r>
              <w:rPr>
                <w:rFonts w:ascii="Arial" w:hAnsi="Arial"/>
                <w:sz w:val="18"/>
              </w:rPr>
              <w:t>Click 'All Present'</w:t>
            </w:r>
          </w:p>
        </w:tc>
        <w:tc>
          <w:tcPr>
            <w:tcW w:type="dxa" w:w="1560"/>
            <w:shd w:fill="FFFFFF"/>
            <w:tcMar>
              <w:top w:w="80" w:type="dxa"/>
              <w:bottom w:w="80" w:type="dxa"/>
              <w:left w:w="120" w:type="dxa"/>
              <w:right w:w="120" w:type="dxa"/>
            </w:tcMar>
          </w:tcPr>
          <w:p>
            <w:r>
              <w:rPr>
                <w:rFonts w:ascii="Arial" w:hAnsi="Arial"/>
                <w:sz w:val="18"/>
              </w:rPr>
              <w:t>All students toggled to Present</w:t>
            </w:r>
          </w:p>
        </w:tc>
        <w:tc>
          <w:tcPr>
            <w:tcW w:type="dxa" w:w="1560"/>
            <w:shd w:fill="FFFFFF"/>
            <w:tcMar>
              <w:top w:w="80" w:type="dxa"/>
              <w:bottom w:w="80" w:type="dxa"/>
              <w:left w:w="120" w:type="dxa"/>
              <w:right w:w="120" w:type="dxa"/>
            </w:tcMar>
          </w:tcPr>
          <w:p>
            <w:r>
              <w:rPr>
                <w:rFonts w:ascii="Arial" w:hAnsi="Arial"/>
                <w:b/>
                <w:color w:val="10B981"/>
                <w:sz w:val="18"/>
              </w:rPr>
              <w:t>PASS</w:t>
            </w:r>
          </w:p>
        </w:tc>
      </w:tr>
      <w:tr>
        <w:tc>
          <w:tcPr>
            <w:tcW w:type="dxa" w:w="1560"/>
            <w:shd w:fill="F8FAFC"/>
            <w:tcMar>
              <w:top w:w="80" w:type="dxa"/>
              <w:bottom w:w="80" w:type="dxa"/>
              <w:left w:w="120" w:type="dxa"/>
              <w:right w:w="120" w:type="dxa"/>
            </w:tcMar>
          </w:tcPr>
          <w:p>
            <w:r>
              <w:rPr>
                <w:rFonts w:ascii="Arial" w:hAnsi="Arial"/>
                <w:sz w:val="18"/>
              </w:rPr>
              <w:t>TC04</w:t>
            </w:r>
          </w:p>
        </w:tc>
        <w:tc>
          <w:tcPr>
            <w:tcW w:type="dxa" w:w="1560"/>
            <w:shd w:fill="F8FAFC"/>
            <w:tcMar>
              <w:top w:w="80" w:type="dxa"/>
              <w:bottom w:w="80" w:type="dxa"/>
              <w:left w:w="120" w:type="dxa"/>
              <w:right w:w="120" w:type="dxa"/>
            </w:tcMar>
          </w:tcPr>
          <w:p>
            <w:r>
              <w:rPr>
                <w:rFonts w:ascii="Arial" w:hAnsi="Arial"/>
                <w:sz w:val="18"/>
              </w:rPr>
              <w:t>Roll Call</w:t>
            </w:r>
          </w:p>
        </w:tc>
        <w:tc>
          <w:tcPr>
            <w:tcW w:type="dxa" w:w="1560"/>
            <w:shd w:fill="F8FAFC"/>
            <w:tcMar>
              <w:top w:w="80" w:type="dxa"/>
              <w:bottom w:w="80" w:type="dxa"/>
              <w:left w:w="120" w:type="dxa"/>
              <w:right w:w="120" w:type="dxa"/>
            </w:tcMar>
          </w:tcPr>
          <w:p>
            <w:r>
              <w:rPr>
                <w:rFonts w:ascii="Arial" w:hAnsi="Arial"/>
                <w:sz w:val="18"/>
              </w:rPr>
              <w:t>Unmarked students prompt</w:t>
            </w:r>
          </w:p>
        </w:tc>
        <w:tc>
          <w:tcPr>
            <w:tcW w:type="dxa" w:w="1560"/>
            <w:shd w:fill="F8FAFC"/>
            <w:tcMar>
              <w:top w:w="80" w:type="dxa"/>
              <w:bottom w:w="80" w:type="dxa"/>
              <w:left w:w="120" w:type="dxa"/>
              <w:right w:w="120" w:type="dxa"/>
            </w:tcMar>
          </w:tcPr>
          <w:p>
            <w:r>
              <w:rPr>
                <w:rFonts w:ascii="Arial" w:hAnsi="Arial"/>
                <w:sz w:val="18"/>
              </w:rPr>
              <w:t>5 of 10 marked</w:t>
            </w:r>
          </w:p>
        </w:tc>
        <w:tc>
          <w:tcPr>
            <w:tcW w:type="dxa" w:w="1560"/>
            <w:shd w:fill="F8FAFC"/>
            <w:tcMar>
              <w:top w:w="80" w:type="dxa"/>
              <w:bottom w:w="80" w:type="dxa"/>
              <w:left w:w="120" w:type="dxa"/>
              <w:right w:w="120" w:type="dxa"/>
            </w:tcMar>
          </w:tcPr>
          <w:p>
            <w:r>
              <w:rPr>
                <w:rFonts w:ascii="Arial" w:hAnsi="Arial"/>
                <w:sz w:val="18"/>
              </w:rPr>
              <w:t>Alert offering auto-mark absent</w:t>
            </w:r>
          </w:p>
        </w:tc>
        <w:tc>
          <w:tcPr>
            <w:tcW w:type="dxa" w:w="1560"/>
            <w:shd w:fill="F8FAFC"/>
            <w:tcMar>
              <w:top w:w="80" w:type="dxa"/>
              <w:bottom w:w="80" w:type="dxa"/>
              <w:left w:w="120" w:type="dxa"/>
              <w:right w:w="120" w:type="dxa"/>
            </w:tcMar>
          </w:tcPr>
          <w:p>
            <w:r>
              <w:rPr>
                <w:rFonts w:ascii="Arial" w:hAnsi="Arial"/>
                <w:b/>
                <w:color w:val="10B981"/>
                <w:sz w:val="18"/>
              </w:rPr>
              <w:t>PASS</w:t>
            </w:r>
          </w:p>
        </w:tc>
      </w:tr>
      <w:tr>
        <w:tc>
          <w:tcPr>
            <w:tcW w:type="dxa" w:w="1560"/>
            <w:shd w:fill="FFFFFF"/>
            <w:tcMar>
              <w:top w:w="80" w:type="dxa"/>
              <w:bottom w:w="80" w:type="dxa"/>
              <w:left w:w="120" w:type="dxa"/>
              <w:right w:w="120" w:type="dxa"/>
            </w:tcMar>
          </w:tcPr>
          <w:p>
            <w:r>
              <w:rPr>
                <w:rFonts w:ascii="Arial" w:hAnsi="Arial"/>
                <w:sz w:val="18"/>
              </w:rPr>
              <w:t>TC05</w:t>
            </w:r>
          </w:p>
        </w:tc>
        <w:tc>
          <w:tcPr>
            <w:tcW w:type="dxa" w:w="1560"/>
            <w:shd w:fill="FFFFFF"/>
            <w:tcMar>
              <w:top w:w="80" w:type="dxa"/>
              <w:bottom w:w="80" w:type="dxa"/>
              <w:left w:w="120" w:type="dxa"/>
              <w:right w:w="120" w:type="dxa"/>
            </w:tcMar>
          </w:tcPr>
          <w:p>
            <w:r>
              <w:rPr>
                <w:rFonts w:ascii="Arial" w:hAnsi="Arial"/>
                <w:sz w:val="18"/>
              </w:rPr>
              <w:t>Analytics</w:t>
            </w:r>
          </w:p>
        </w:tc>
        <w:tc>
          <w:tcPr>
            <w:tcW w:type="dxa" w:w="1560"/>
            <w:shd w:fill="FFFFFF"/>
            <w:tcMar>
              <w:top w:w="80" w:type="dxa"/>
              <w:bottom w:w="80" w:type="dxa"/>
              <w:left w:w="120" w:type="dxa"/>
              <w:right w:w="120" w:type="dxa"/>
            </w:tcMar>
          </w:tcPr>
          <w:p>
            <w:r>
              <w:rPr>
                <w:rFonts w:ascii="Arial" w:hAnsi="Arial"/>
                <w:sz w:val="18"/>
              </w:rPr>
              <w:t>Percentage with Late</w:t>
            </w:r>
          </w:p>
        </w:tc>
        <w:tc>
          <w:tcPr>
            <w:tcW w:type="dxa" w:w="1560"/>
            <w:shd w:fill="FFFFFF"/>
            <w:tcMar>
              <w:top w:w="80" w:type="dxa"/>
              <w:bottom w:w="80" w:type="dxa"/>
              <w:left w:w="120" w:type="dxa"/>
              <w:right w:w="120" w:type="dxa"/>
            </w:tcMar>
          </w:tcPr>
          <w:p>
            <w:r>
              <w:rPr>
                <w:rFonts w:ascii="Arial" w:hAnsi="Arial"/>
                <w:sz w:val="18"/>
              </w:rPr>
              <w:t>6 Present, 2 Late, 2 Absent</w:t>
            </w:r>
          </w:p>
        </w:tc>
        <w:tc>
          <w:tcPr>
            <w:tcW w:type="dxa" w:w="1560"/>
            <w:shd w:fill="FFFFFF"/>
            <w:tcMar>
              <w:top w:w="80" w:type="dxa"/>
              <w:bottom w:w="80" w:type="dxa"/>
              <w:left w:w="120" w:type="dxa"/>
              <w:right w:w="120" w:type="dxa"/>
            </w:tcMar>
          </w:tcPr>
          <w:p>
            <w:r>
              <w:rPr>
                <w:rFonts w:ascii="Arial" w:hAnsi="Arial"/>
                <w:sz w:val="18"/>
              </w:rPr>
              <w:t>E=7, N=10 -&gt; 70.0% calculated</w:t>
            </w:r>
          </w:p>
        </w:tc>
        <w:tc>
          <w:tcPr>
            <w:tcW w:type="dxa" w:w="1560"/>
            <w:shd w:fill="FFFFFF"/>
            <w:tcMar>
              <w:top w:w="80" w:type="dxa"/>
              <w:bottom w:w="80" w:type="dxa"/>
              <w:left w:w="120" w:type="dxa"/>
              <w:right w:w="120" w:type="dxa"/>
            </w:tcMar>
          </w:tcPr>
          <w:p>
            <w:r>
              <w:rPr>
                <w:rFonts w:ascii="Arial" w:hAnsi="Arial"/>
                <w:b/>
                <w:color w:val="10B981"/>
                <w:sz w:val="18"/>
              </w:rPr>
              <w:t>PASS</w:t>
            </w:r>
          </w:p>
        </w:tc>
      </w:tr>
      <w:tr>
        <w:tc>
          <w:tcPr>
            <w:tcW w:type="dxa" w:w="1560"/>
            <w:shd w:fill="F8FAFC"/>
            <w:tcMar>
              <w:top w:w="80" w:type="dxa"/>
              <w:bottom w:w="80" w:type="dxa"/>
              <w:left w:w="120" w:type="dxa"/>
              <w:right w:w="120" w:type="dxa"/>
            </w:tcMar>
          </w:tcPr>
          <w:p>
            <w:r>
              <w:rPr>
                <w:rFonts w:ascii="Arial" w:hAnsi="Arial"/>
                <w:sz w:val="18"/>
              </w:rPr>
              <w:t>TC06</w:t>
            </w:r>
          </w:p>
        </w:tc>
        <w:tc>
          <w:tcPr>
            <w:tcW w:type="dxa" w:w="1560"/>
            <w:shd w:fill="F8FAFC"/>
            <w:tcMar>
              <w:top w:w="80" w:type="dxa"/>
              <w:bottom w:w="80" w:type="dxa"/>
              <w:left w:w="120" w:type="dxa"/>
              <w:right w:w="120" w:type="dxa"/>
            </w:tcMar>
          </w:tcPr>
          <w:p>
            <w:r>
              <w:rPr>
                <w:rFonts w:ascii="Arial" w:hAnsi="Arial"/>
                <w:sz w:val="18"/>
              </w:rPr>
              <w:t>Defaulter</w:t>
            </w:r>
          </w:p>
        </w:tc>
        <w:tc>
          <w:tcPr>
            <w:tcW w:type="dxa" w:w="1560"/>
            <w:shd w:fill="F8FAFC"/>
            <w:tcMar>
              <w:top w:w="80" w:type="dxa"/>
              <w:bottom w:w="80" w:type="dxa"/>
              <w:left w:w="120" w:type="dxa"/>
              <w:right w:w="120" w:type="dxa"/>
            </w:tcMar>
          </w:tcPr>
          <w:p>
            <w:r>
              <w:rPr>
                <w:rFonts w:ascii="Arial" w:hAnsi="Arial"/>
                <w:sz w:val="18"/>
              </w:rPr>
              <w:t>Recovery Calculation</w:t>
            </w:r>
          </w:p>
        </w:tc>
        <w:tc>
          <w:tcPr>
            <w:tcW w:type="dxa" w:w="1560"/>
            <w:shd w:fill="F8FAFC"/>
            <w:tcMar>
              <w:top w:w="80" w:type="dxa"/>
              <w:bottom w:w="80" w:type="dxa"/>
              <w:left w:w="120" w:type="dxa"/>
              <w:right w:w="120" w:type="dxa"/>
            </w:tcMar>
          </w:tcPr>
          <w:p>
            <w:r>
              <w:rPr>
                <w:rFonts w:ascii="Arial" w:hAnsi="Arial"/>
                <w:sz w:val="18"/>
              </w:rPr>
              <w:t>E=7, N=10</w:t>
            </w:r>
          </w:p>
        </w:tc>
        <w:tc>
          <w:tcPr>
            <w:tcW w:type="dxa" w:w="1560"/>
            <w:shd w:fill="F8FAFC"/>
            <w:tcMar>
              <w:top w:w="80" w:type="dxa"/>
              <w:bottom w:w="80" w:type="dxa"/>
              <w:left w:w="120" w:type="dxa"/>
              <w:right w:w="120" w:type="dxa"/>
            </w:tcMar>
          </w:tcPr>
          <w:p>
            <w:r>
              <w:rPr>
                <w:rFonts w:ascii="Arial" w:hAnsi="Arial"/>
                <w:sz w:val="18"/>
              </w:rPr>
              <w:t>X = ceil((7.5-7)/0.25) = 2 classes</w:t>
            </w:r>
          </w:p>
        </w:tc>
        <w:tc>
          <w:tcPr>
            <w:tcW w:type="dxa" w:w="1560"/>
            <w:shd w:fill="F8FAFC"/>
            <w:tcMar>
              <w:top w:w="80" w:type="dxa"/>
              <w:bottom w:w="80" w:type="dxa"/>
              <w:left w:w="120" w:type="dxa"/>
              <w:right w:w="120" w:type="dxa"/>
            </w:tcMar>
          </w:tcPr>
          <w:p>
            <w:r>
              <w:rPr>
                <w:rFonts w:ascii="Arial" w:hAnsi="Arial"/>
                <w:b/>
                <w:color w:val="10B981"/>
                <w:sz w:val="18"/>
              </w:rPr>
              <w:t>PASS</w:t>
            </w:r>
          </w:p>
        </w:tc>
      </w:tr>
      <w:tr>
        <w:tc>
          <w:tcPr>
            <w:tcW w:type="dxa" w:w="1560"/>
            <w:shd w:fill="FFFFFF"/>
            <w:tcMar>
              <w:top w:w="80" w:type="dxa"/>
              <w:bottom w:w="80" w:type="dxa"/>
              <w:left w:w="120" w:type="dxa"/>
              <w:right w:w="120" w:type="dxa"/>
            </w:tcMar>
          </w:tcPr>
          <w:p>
            <w:r>
              <w:rPr>
                <w:rFonts w:ascii="Arial" w:hAnsi="Arial"/>
                <w:sz w:val="18"/>
              </w:rPr>
              <w:t>TC07</w:t>
            </w:r>
          </w:p>
        </w:tc>
        <w:tc>
          <w:tcPr>
            <w:tcW w:type="dxa" w:w="1560"/>
            <w:shd w:fill="FFFFFF"/>
            <w:tcMar>
              <w:top w:w="80" w:type="dxa"/>
              <w:bottom w:w="80" w:type="dxa"/>
              <w:left w:w="120" w:type="dxa"/>
              <w:right w:w="120" w:type="dxa"/>
            </w:tcMar>
          </w:tcPr>
          <w:p>
            <w:r>
              <w:rPr>
                <w:rFonts w:ascii="Arial" w:hAnsi="Arial"/>
                <w:sz w:val="18"/>
              </w:rPr>
              <w:t>Persistence</w:t>
            </w:r>
          </w:p>
        </w:tc>
        <w:tc>
          <w:tcPr>
            <w:tcW w:type="dxa" w:w="1560"/>
            <w:shd w:fill="FFFFFF"/>
            <w:tcMar>
              <w:top w:w="80" w:type="dxa"/>
              <w:bottom w:w="80" w:type="dxa"/>
              <w:left w:w="120" w:type="dxa"/>
              <w:right w:w="120" w:type="dxa"/>
            </w:tcMar>
          </w:tcPr>
          <w:p>
            <w:r>
              <w:rPr>
                <w:rFonts w:ascii="Arial" w:hAnsi="Arial"/>
                <w:sz w:val="18"/>
              </w:rPr>
              <w:t>Restart retention</w:t>
            </w:r>
          </w:p>
        </w:tc>
        <w:tc>
          <w:tcPr>
            <w:tcW w:type="dxa" w:w="1560"/>
            <w:shd w:fill="FFFFFF"/>
            <w:tcMar>
              <w:top w:w="80" w:type="dxa"/>
              <w:bottom w:w="80" w:type="dxa"/>
              <w:left w:w="120" w:type="dxa"/>
              <w:right w:w="120" w:type="dxa"/>
            </w:tcMar>
          </w:tcPr>
          <w:p>
            <w:r>
              <w:rPr>
                <w:rFonts w:ascii="Arial" w:hAnsi="Arial"/>
                <w:sz w:val="18"/>
              </w:rPr>
              <w:t>Kill &amp; restart app</w:t>
            </w:r>
          </w:p>
        </w:tc>
        <w:tc>
          <w:tcPr>
            <w:tcW w:type="dxa" w:w="1560"/>
            <w:shd w:fill="FFFFFF"/>
            <w:tcMar>
              <w:top w:w="80" w:type="dxa"/>
              <w:bottom w:w="80" w:type="dxa"/>
              <w:left w:w="120" w:type="dxa"/>
              <w:right w:w="120" w:type="dxa"/>
            </w:tcMar>
          </w:tcPr>
          <w:p>
            <w:r>
              <w:rPr>
                <w:rFonts w:ascii="Arial" w:hAnsi="Arial"/>
                <w:sz w:val="18"/>
              </w:rPr>
              <w:t>All students &amp; sessions retained</w:t>
            </w:r>
          </w:p>
        </w:tc>
        <w:tc>
          <w:tcPr>
            <w:tcW w:type="dxa" w:w="1560"/>
            <w:shd w:fill="FFFFFF"/>
            <w:tcMar>
              <w:top w:w="80" w:type="dxa"/>
              <w:bottom w:w="80" w:type="dxa"/>
              <w:left w:w="120" w:type="dxa"/>
              <w:right w:w="120" w:type="dxa"/>
            </w:tcMar>
          </w:tcPr>
          <w:p>
            <w:r>
              <w:rPr>
                <w:rFonts w:ascii="Arial" w:hAnsi="Arial"/>
                <w:b/>
                <w:color w:val="10B981"/>
                <w:sz w:val="18"/>
              </w:rPr>
              <w:t>PASS</w:t>
            </w:r>
          </w:p>
        </w:tc>
      </w:tr>
      <w:tr>
        <w:tc>
          <w:tcPr>
            <w:tcW w:type="dxa" w:w="1560"/>
            <w:shd w:fill="F8FAFC"/>
            <w:tcMar>
              <w:top w:w="80" w:type="dxa"/>
              <w:bottom w:w="80" w:type="dxa"/>
              <w:left w:w="120" w:type="dxa"/>
              <w:right w:w="120" w:type="dxa"/>
            </w:tcMar>
          </w:tcPr>
          <w:p>
            <w:r>
              <w:rPr>
                <w:rFonts w:ascii="Arial" w:hAnsi="Arial"/>
                <w:sz w:val="18"/>
              </w:rPr>
              <w:t>TC08</w:t>
            </w:r>
          </w:p>
        </w:tc>
        <w:tc>
          <w:tcPr>
            <w:tcW w:type="dxa" w:w="1560"/>
            <w:shd w:fill="F8FAFC"/>
            <w:tcMar>
              <w:top w:w="80" w:type="dxa"/>
              <w:bottom w:w="80" w:type="dxa"/>
              <w:left w:w="120" w:type="dxa"/>
              <w:right w:w="120" w:type="dxa"/>
            </w:tcMar>
          </w:tcPr>
          <w:p>
            <w:r>
              <w:rPr>
                <w:rFonts w:ascii="Arial" w:hAnsi="Arial"/>
                <w:sz w:val="18"/>
              </w:rPr>
              <w:t>Export</w:t>
            </w:r>
          </w:p>
        </w:tc>
        <w:tc>
          <w:tcPr>
            <w:tcW w:type="dxa" w:w="1560"/>
            <w:shd w:fill="F8FAFC"/>
            <w:tcMar>
              <w:top w:w="80" w:type="dxa"/>
              <w:bottom w:w="80" w:type="dxa"/>
              <w:left w:w="120" w:type="dxa"/>
              <w:right w:w="120" w:type="dxa"/>
            </w:tcMar>
          </w:tcPr>
          <w:p>
            <w:r>
              <w:rPr>
                <w:rFonts w:ascii="Arial" w:hAnsi="Arial"/>
                <w:sz w:val="18"/>
              </w:rPr>
              <w:t>Native Share trigger</w:t>
            </w:r>
          </w:p>
        </w:tc>
        <w:tc>
          <w:tcPr>
            <w:tcW w:type="dxa" w:w="1560"/>
            <w:shd w:fill="F8FAFC"/>
            <w:tcMar>
              <w:top w:w="80" w:type="dxa"/>
              <w:bottom w:w="80" w:type="dxa"/>
              <w:left w:w="120" w:type="dxa"/>
              <w:right w:w="120" w:type="dxa"/>
            </w:tcMar>
          </w:tcPr>
          <w:p>
            <w:r>
              <w:rPr>
                <w:rFonts w:ascii="Arial" w:hAnsi="Arial"/>
                <w:sz w:val="18"/>
              </w:rPr>
              <w:t>Click Share in Reports</w:t>
            </w:r>
          </w:p>
        </w:tc>
        <w:tc>
          <w:tcPr>
            <w:tcW w:type="dxa" w:w="1560"/>
            <w:shd w:fill="F8FAFC"/>
            <w:tcMar>
              <w:top w:w="80" w:type="dxa"/>
              <w:bottom w:w="80" w:type="dxa"/>
              <w:left w:w="120" w:type="dxa"/>
              <w:right w:w="120" w:type="dxa"/>
            </w:tcMar>
          </w:tcPr>
          <w:p>
            <w:r>
              <w:rPr>
                <w:rFonts w:ascii="Arial" w:hAnsi="Arial"/>
                <w:sz w:val="18"/>
              </w:rPr>
              <w:t>Device Share sheet opened with CSV text</w:t>
            </w:r>
          </w:p>
        </w:tc>
        <w:tc>
          <w:tcPr>
            <w:tcW w:type="dxa" w:w="1560"/>
            <w:shd w:fill="F8FAFC"/>
            <w:tcMar>
              <w:top w:w="80" w:type="dxa"/>
              <w:bottom w:w="80" w:type="dxa"/>
              <w:left w:w="120" w:type="dxa"/>
              <w:right w:w="120" w:type="dxa"/>
            </w:tcMar>
          </w:tcPr>
          <w:p>
            <w:r>
              <w:rPr>
                <w:rFonts w:ascii="Arial" w:hAnsi="Arial"/>
                <w:b/>
                <w:color w:val="10B981"/>
                <w:sz w:val="18"/>
              </w:rPr>
              <w:t>PASS</w:t>
            </w:r>
          </w:p>
        </w:tc>
      </w:tr>
    </w:tbl>
    <w:p>
      <w:pPr>
        <w:spacing w:after="240"/>
      </w:pPr>
    </w:p>
    <w:p>
      <w:r>
        <w:br w:type="page"/>
      </w:r>
    </w:p>
    <w:p>
      <w:pPr>
        <w:spacing w:before="320" w:after="160"/>
      </w:pPr>
      <w:r>
        <w:rPr>
          <w:rFonts w:ascii="Arial" w:hAnsi="Arial"/>
          <w:b/>
          <w:color w:val="4F46E5"/>
          <w:sz w:val="28"/>
        </w:rPr>
        <w:t>CHAPTER 7: CONCLUSION &amp; FUTURE ENHANCEMENTS</w:t>
      </w:r>
    </w:p>
    <w:p>
      <w:pPr>
        <w:spacing w:before="160" w:after="80"/>
      </w:pPr>
      <w:r>
        <w:rPr>
          <w:rFonts w:ascii="Arial" w:hAnsi="Arial"/>
          <w:b/>
          <w:color w:val="0F172A"/>
          <w:sz w:val="24"/>
        </w:rPr>
        <w:t>7.1 Conclusion</w:t>
      </w:r>
    </w:p>
    <w:p>
      <w:pPr>
        <w:spacing w:line="276" w:lineRule="auto" w:after="160"/>
      </w:pPr>
      <w:r>
        <w:rPr>
          <w:rFonts w:ascii="Arial" w:hAnsi="Arial"/>
          <w:sz w:val="21"/>
        </w:rPr>
        <w:t>The Student Attendance Management Mobile Application accomplishes all specified objectives. It successfully replaces manual paper-based registers with an elegant, responsive, and robust mobile workflow. Through dynamic percentage computation, examination defaulter tracking, and recovery calculations, the application enhances administrative efficiency in higher education.</w:t>
      </w:r>
    </w:p>
    <w:p>
      <w:pPr>
        <w:spacing w:before="160" w:after="80"/>
      </w:pPr>
      <w:r>
        <w:rPr>
          <w:rFonts w:ascii="Arial" w:hAnsi="Arial"/>
          <w:b/>
          <w:color w:val="0F172A"/>
          <w:sz w:val="24"/>
        </w:rPr>
        <w:t>7.2 Future Enhancements</w:t>
      </w:r>
    </w:p>
    <w:p>
      <w:pPr>
        <w:spacing w:line="276" w:lineRule="auto" w:after="160"/>
      </w:pPr>
      <w:r>
        <w:rPr>
          <w:rFonts w:ascii="Arial" w:hAnsi="Arial"/>
          <w:sz w:val="21"/>
        </w:rPr>
        <w:t>• Biometric Facial Recognition: Automating roll call using device camera and face recognition APIs.</w:t>
        <w:br/>
        <w:t>• Cloud Sync &amp; Multi-Faculty Collaboration: Integrating Firebase or Supabase for real-time synchronization across devices.</w:t>
        <w:br/>
        <w:t>• Automated Parent SMS / WhatsApp Notifications: Instant notification dispatch when a student is recorded absent.</w:t>
        <w:br/>
        <w:t>• Timed QR Code Attendance: Displaying a dynamic rotating QR code on lecture slides for student self-check-in.</w:t>
      </w:r>
    </w:p>
    <w:p>
      <w:r>
        <w:br w:type="page"/>
      </w:r>
    </w:p>
    <w:p>
      <w:pPr>
        <w:spacing w:before="320" w:after="160"/>
      </w:pPr>
      <w:r>
        <w:rPr>
          <w:rFonts w:ascii="Arial" w:hAnsi="Arial"/>
          <w:b/>
          <w:color w:val="4F46E5"/>
          <w:sz w:val="28"/>
        </w:rPr>
        <w:t>CHAPTER 8: REFERENCES</w:t>
      </w:r>
    </w:p>
    <w:p>
      <w:pPr>
        <w:spacing w:before="160" w:after="80"/>
      </w:pPr>
      <w:r>
        <w:rPr>
          <w:rFonts w:ascii="Arial" w:hAnsi="Arial"/>
          <w:b/>
          <w:color w:val="0F172A"/>
          <w:sz w:val="24"/>
        </w:rPr>
        <w:t>8.1 Bibliography</w:t>
      </w:r>
    </w:p>
    <w:p>
      <w:pPr>
        <w:spacing w:line="276" w:lineRule="auto" w:after="160"/>
      </w:pPr>
      <w:r>
        <w:rPr>
          <w:rFonts w:ascii="Arial" w:hAnsi="Arial"/>
          <w:sz w:val="21"/>
        </w:rPr>
        <w:t>1. Facebook Open Source, 'React Native Documentation', https://reactnative.dev</w:t>
        <w:br/>
        <w:t>2. Expo Documentation &amp; Guides, https://docs.expo.dev</w:t>
        <w:br/>
        <w:t>3. React Navigation v7 Core Architecture, https://reactnavigation.org</w:t>
        <w:br/>
        <w:t>4. AsyncStorage Community Module, https://react-native-async-storage.github.io/async-storage</w:t>
        <w:br/>
        <w:t>5. Pressman, R. S., 'Software Engineering: A Practitioner's Approach', McGraw-Hill Education, 8th Edition.</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