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33D34"/>
          <w:sz w:val="40"/>
        </w:rPr>
        <w:t>I Am What I Think You Think I Am</w:t>
      </w:r>
    </w:p>
    <w:p>
      <w:pPr>
        <w:spacing w:after="400"/>
        <w:jc w:val="center"/>
      </w:pPr>
      <w:r>
        <w:rPr>
          <w:i/>
          <w:color w:val="646464"/>
          <w:sz w:val="20"/>
        </w:rPr>
        <w:t>29 August 2026</w:t>
      </w:r>
    </w:p>
    <w:p>
      <w:pPr>
        <w:jc w:val="both"/>
      </w:pPr>
      <w:r>
        <w:t>We are many things; we become many people, and we live different lives inside one life of our own. We learn, we grow, we change. Yet not becoming the change itself, we are always becoming someone, yet rarely being the same for two days in a row. We are a plethora of contradictions. So, the question arises: who are we, actually? Who am I? What decides what I am? Is it genetics, the environment, the knowledge we gather over the years, or something else? The answer probably is “all of these,” and that is true. In a way, we are, after all, the sum total of all the things that ever happen to us. That is precisely what makes each of us unique.</w:t>
      </w:r>
    </w:p>
    <w:p>
      <w:pPr>
        <w:jc w:val="both"/>
      </w:pPr>
      <w:r>
        <w:t>However, there is an argument to be made about the influence of the perceived judgements of others on our development and our very being. Focus on the word “perceived.” There are psychological studies performed on children in which some children are randomly picked from a class and told that their teachers and peers think highly of them and expect them to do well in exams. Somehow, this randomly selected group of children outperforms others, outperforms the average, and even outperforms their own previous performances, scoring better in the exam. These studies do not involve real external judgement because, for the most part, the teachers and other peers do not really think of these children as particularly smart or hardworking. It is, in fact, the very fact that they sometimes believe that others think highly of them that leads them to live up to that belief. Hence, in a way, they change themselves based on their perceived judgement of others.</w:t>
      </w:r>
    </w:p>
    <w:p>
      <w:pPr>
        <w:jc w:val="both"/>
      </w:pPr>
      <w:r>
        <w:t>While it is true that so much of who we are is determined by genetics, environment, upbringing, and other factors that are, for all intents and purposes, outside our control, and I do not want to underplay them, the impact of this “perceived judgement” remains a huge factor influencing the innumerable facets of our nature. It pertains to the deep human desire to meet expectations, or to be what we think we ought to be. The power of this perceived judgement on us is powerful and slightly frightening. In the right situations, it can allow us to outgrow our limitations and become better; under the wrong influences, it can make us monsters, or at least numb us to the evil that we or others around us may possess.</w:t>
      </w:r>
    </w:p>
    <w:p>
      <w:pPr>
        <w:jc w:val="both"/>
      </w:pPr>
      <w:r>
        <w:t>You can tell a man that others think he is a kind man, and he may well live his life trying to be true to that label. Or you may tell a man that others think of him as a heartless killing machine, and he may spend his life being that killing machine.</w:t>
      </w:r>
    </w:p>
    <w:p>
      <w:pPr>
        <w:jc w:val="both"/>
      </w:pPr>
      <w:r>
        <w:t>There are three possible levels of explanation for this phenomenon. The first is the evolutionary need for acceptance into the community. Being social animals, our survival, for the majority of human existence, depended very much on being part of a community and, thus, on the powerful need to conform to what others think of us. Secondly, the element of judgement is transformed into “perceived judgement” by the mere fact that we lack access to other people’s thoughts and opinions. Our brains are constantly trying to process social cues to find out what others think of us and, in doing so, interpret what is actually there. There are credible scientific theories suggesting that this complex task of processing social cues was a major factor in the growth and increasing complexity of the human brain compared with that of other animals.</w:t>
      </w:r>
    </w:p>
    <w:p>
      <w:pPr>
        <w:jc w:val="both"/>
      </w:pPr>
      <w:r>
        <w:t>The third and deepest explanation has to do with the question of why we want to become aligned with this perceived judgement. To me, the answer is the fundamental human desire for meaning. We find ourselves gaining consciousness in a piece of flesh, and then our conscious selves demand meaning from our existence. While our genetic and external factors determine our physical traits and social behaviours, the question of “Who am I, and why am I?” remains unresolved in the subconscious. And since, for most or all of us, there exists no satisfactory answer to this question, perceived judgements come in to fill the gap and tell us what we are and what we ought to be. In a way, it is the lack of personal meaning that makes us so prone to perceived external labels.</w:t>
      </w:r>
    </w:p>
    <w:p>
      <w:pPr>
        <w:jc w:val="both"/>
      </w:pPr>
      <w:r>
        <w:t>While I am in no way capable of saying whether this process of internalising perceived judgements is good or bad, or what to turn to for personal meaning in the absence of others (it raises the bigger question of whether consciousness can exist in a vacuum, in the absence of others), I can say this: it is often a perceived judgement, a reflection of us in the constructed mental imagery of others. Remembering that it is much more about us than about others helps us not feel like pawns and gives us back power over our own selves. We could alter the perceived image, and we are in no way bounded by what we think others think of us. Because even if we cannot change what others think, we can change what we think they think.</w:t>
      </w:r>
    </w:p>
    <w:p/>
    <w:p>
      <w:pPr>
        <w:jc w:val="center"/>
      </w:pPr>
      <w:r>
        <w:rPr>
          <w:i/>
          <w:color w:val="41554B"/>
          <w:sz w:val="22"/>
        </w:rPr>
        <w:t>“When you clean the mirror, the reflection you see of yourself becomes clear.”</w:t>
      </w:r>
    </w:p>
    <w:p>
      <w:pPr>
        <w:spacing w:before="160"/>
        <w:jc w:val="both"/>
      </w:pPr>
      <w:r>
        <w:t>You cannot change what others think of you, but you can change what you think about others. When you humanise them and construct a positive mental image of them, it may not change what you believe they think of you, but it changes you. The love you show to others will come back to you.</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