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80"/>
      </w:pPr>
      <w:r/>
    </w:p>
    <w:p xmlns:wp14="http://schemas.microsoft.com/office/word/2010/wordml" w14:paraId="0A37501D"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3B6440F" wp14:textId="77777777">
        <w:tc>
          <w:tcPr>
            <w:tcW w:w="9360" w:type="dxa"/>
            <w:tcBorders>
              <w:top w:val="single" w:color="5C1A1A" w:sz="1"/>
              <w:left w:val="single" w:color="5C1A1A" w:sz="1"/>
              <w:bottom w:val="single" w:color="5C1A1A" w:sz="1"/>
              <w:right w:val="single" w:color="5C1A1A" w:sz="1"/>
            </w:tcBorders>
            <w:shd w:val="clear" w:fill="5C1A1A"/>
            <w:tcMar>
              <w:top w:w="300" w:type="dxa"/>
              <w:left w:w="340" w:type="dxa"/>
              <w:bottom w:w="300" w:type="dxa"/>
              <w:right w:w="340" w:type="dxa"/>
            </w:tcMar>
          </w:tcPr>
          <w:p w14:paraId="44BCCAAE" wp14:textId="77777777">
            <w:pPr>
              <w:spacing w:after="80"/>
            </w:pPr>
            <w:r>
              <w:rPr>
                <w:rFonts w:ascii="Calibri" w:hAnsi="Calibri" w:eastAsia="Calibri" w:cs="Calibri"/>
                <w:b/>
                <w:bCs/>
                <w:color w:val="F5E6E6"/>
                <w:sz w:val="19"/>
                <w:szCs w:val="19"/>
              </w:rPr>
              <w:t xml:space="preserve">GOVERNMENT OF CANADA -- ITSG-33 IT SECURITY RISK MANAGEMENT</w:t>
            </w:r>
          </w:p>
          <w:p w14:paraId="344522FE" wp14:textId="77777777">
            <w:pPr>
              <w:spacing w:after="80"/>
            </w:pPr>
            <w:r>
              <w:rPr>
                <w:rFonts w:ascii="Calibri" w:hAnsi="Calibri" w:eastAsia="Calibri" w:cs="Calibri"/>
                <w:b/>
                <w:bCs/>
                <w:color w:val="FFFFFF"/>
                <w:sz w:val="44"/>
                <w:szCs w:val="44"/>
              </w:rPr>
              <w:t xml:space="preserve">System Characterization and Assessment Scope</w:t>
            </w:r>
          </w:p>
          <w:p w14:paraId="667E2AC9" wp14:textId="77777777">
            <w:pPr>
              <w:spacing w:after="80"/>
            </w:pPr>
            <w:r>
              <w:rPr>
                <w:rFonts w:ascii="Calibri" w:hAnsi="Calibri" w:eastAsia="Calibri" w:cs="Calibri"/>
                <w:color w:val="F5E6E6"/>
                <w:sz w:val="24"/>
                <w:szCs w:val="24"/>
              </w:rPr>
              <w:t xml:space="preserve">Veridia Integrated Project and Operations Platform (VIPOP)</w:t>
            </w:r>
          </w:p>
        </w:tc>
      </w:tr>
    </w:tbl>
    <w:p xmlns:wp14="http://schemas.microsoft.com/office/word/2010/wordml" w14:paraId="5DAB6C7B"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1AE92FD" w14:paraId="05AC9F12" wp14:textId="77777777">
        <w:tc>
          <w:tcPr>
            <w:tcW w:w="9360" w:type="dxa"/>
            <w:tcBorders>
              <w:top w:val="single" w:color="C0C0C0" w:sz="1"/>
              <w:left w:val="single" w:color="C0C0C0" w:sz="1"/>
              <w:bottom w:val="single" w:color="C0C0C0" w:sz="1"/>
              <w:right w:val="single" w:color="C0C0C0" w:sz="1"/>
            </w:tcBorders>
            <w:shd w:val="clear" w:color="auto" w:fill="E8ECF0"/>
            <w:tcMar>
              <w:top w:w="200" w:type="dxa"/>
              <w:left w:w="340" w:type="dxa"/>
              <w:bottom w:w="200" w:type="dxa"/>
              <w:right w:w="340" w:type="dxa"/>
            </w:tcMar>
          </w:tcPr>
          <w:p w14:paraId="68DD6B2F" wp14:textId="77777777">
            <w:pPr>
              <w:spacing w:after="80"/>
            </w:pPr>
            <w:r>
              <w:rPr>
                <w:rFonts w:ascii="Calibri" w:hAnsi="Calibri" w:eastAsia="Calibri" w:cs="Calibri"/>
                <w:b/>
                <w:bCs/>
                <w:color w:val="3D4A5C"/>
                <w:sz w:val="32"/>
                <w:szCs w:val="32"/>
              </w:rPr>
              <w:t xml:space="preserve">Veridia Systems Group Inc.</w:t>
            </w:r>
          </w:p>
          <w:p w14:paraId="08F4AAC5" wp14:textId="37EBD069">
            <w:pPr>
              <w:spacing w:after="80"/>
            </w:pPr>
            <w:r w:rsidRPr="71AE92FD" w:rsidR="71AE92FD">
              <w:rPr>
                <w:rFonts w:ascii="Calibri" w:hAnsi="Calibri" w:eastAsia="Calibri" w:cs="Calibri"/>
                <w:color w:val="5A6A7A"/>
                <w:sz w:val="20"/>
                <w:szCs w:val="20"/>
                <w:lang w:val="en-US"/>
              </w:rPr>
              <w:t xml:space="preserve">Ottawa, </w:t>
            </w:r>
            <w:r w:rsidRPr="71AE92FD" w:rsidR="34706BA1">
              <w:rPr>
                <w:rFonts w:ascii="Calibri" w:hAnsi="Calibri" w:eastAsia="Calibri" w:cs="Calibri"/>
                <w:color w:val="5A6A7A"/>
                <w:sz w:val="20"/>
                <w:szCs w:val="20"/>
                <w:lang w:val="en-US"/>
              </w:rPr>
              <w:t xml:space="preserve">Ontario </w:t>
            </w:r>
            <w:r w:rsidRPr="71AE92FD" w:rsidR="4483E15A">
              <w:rPr>
                <w:rFonts w:ascii="Calibri" w:hAnsi="Calibri" w:eastAsia="Calibri" w:cs="Calibri"/>
                <w:color w:val="5A6A7A"/>
                <w:sz w:val="20"/>
                <w:szCs w:val="20"/>
                <w:lang w:val="en-US"/>
              </w:rPr>
              <w:t>| Federal</w:t>
            </w:r>
            <w:r w:rsidRPr="71AE92FD" w:rsidR="71AE92FD">
              <w:rPr>
                <w:rFonts w:ascii="Calibri" w:hAnsi="Calibri" w:eastAsia="Calibri" w:cs="Calibri"/>
                <w:color w:val="5A6A7A"/>
                <w:sz w:val="20"/>
                <w:szCs w:val="20"/>
                <w:lang w:val="en-US"/>
              </w:rPr>
              <w:t xml:space="preserve"> IT Professional Services and Managed </w:t>
            </w:r>
            <w:r w:rsidRPr="71AE92FD" w:rsidR="48026FF5">
              <w:rPr>
                <w:rFonts w:ascii="Calibri" w:hAnsi="Calibri" w:eastAsia="Calibri" w:cs="Calibri"/>
                <w:color w:val="5A6A7A"/>
                <w:sz w:val="20"/>
                <w:szCs w:val="20"/>
                <w:lang w:val="en-US"/>
              </w:rPr>
              <w:t xml:space="preserve">Services </w:t>
            </w:r>
            <w:r w:rsidRPr="71AE92FD" w:rsidR="221192A5">
              <w:rPr>
                <w:rFonts w:ascii="Calibri" w:hAnsi="Calibri" w:eastAsia="Calibri" w:cs="Calibri"/>
                <w:color w:val="5A6A7A"/>
                <w:sz w:val="20"/>
                <w:szCs w:val="20"/>
                <w:lang w:val="en-US"/>
              </w:rPr>
              <w:t>| Secret</w:t>
            </w:r>
            <w:r w:rsidRPr="71AE92FD" w:rsidR="71AE92FD">
              <w:rPr>
                <w:rFonts w:ascii="Calibri" w:hAnsi="Calibri" w:eastAsia="Calibri" w:cs="Calibri"/>
                <w:color w:val="5A6A7A"/>
                <w:sz w:val="20"/>
                <w:szCs w:val="20"/>
                <w:lang w:val="en-US"/>
              </w:rPr>
              <w:t xml:space="preserve"> FSC</w:t>
            </w:r>
          </w:p>
          <w:p w14:paraId="4AE8C401" wp14:textId="0F4AA1A4">
            <w:pPr>
              <w:spacing w:after="80"/>
            </w:pPr>
            <w:r w:rsidRPr="71AE92FD" w:rsidR="71AE92FD">
              <w:rPr>
                <w:rFonts w:ascii="Calibri" w:hAnsi="Calibri" w:eastAsia="Calibri" w:cs="Calibri"/>
                <w:color w:val="5A6A7A"/>
                <w:sz w:val="19"/>
                <w:szCs w:val="19"/>
                <w:lang w:val="en-US"/>
              </w:rPr>
              <w:t>Document ID: VS-ITSG-</w:t>
            </w:r>
            <w:r w:rsidRPr="71AE92FD" w:rsidR="5B0A02DC">
              <w:rPr>
                <w:rFonts w:ascii="Calibri" w:hAnsi="Calibri" w:eastAsia="Calibri" w:cs="Calibri"/>
                <w:color w:val="5A6A7A"/>
                <w:sz w:val="19"/>
                <w:szCs w:val="19"/>
                <w:lang w:val="en-US"/>
              </w:rPr>
              <w:t xml:space="preserve">001 </w:t>
            </w:r>
            <w:r w:rsidRPr="71AE92FD" w:rsidR="63EA6C65">
              <w:rPr>
                <w:rFonts w:ascii="Calibri" w:hAnsi="Calibri" w:eastAsia="Calibri" w:cs="Calibri"/>
                <w:color w:val="5A6A7A"/>
                <w:sz w:val="19"/>
                <w:szCs w:val="19"/>
                <w:lang w:val="en-US"/>
              </w:rPr>
              <w:t>| Version</w:t>
            </w:r>
            <w:r w:rsidRPr="71AE92FD" w:rsidR="71AE92FD">
              <w:rPr>
                <w:rFonts w:ascii="Calibri" w:hAnsi="Calibri" w:eastAsia="Calibri" w:cs="Calibri"/>
                <w:color w:val="5A6A7A"/>
                <w:sz w:val="19"/>
                <w:szCs w:val="19"/>
                <w:lang w:val="en-US"/>
              </w:rPr>
              <w:t xml:space="preserve"> </w:t>
            </w:r>
            <w:r w:rsidRPr="71AE92FD" w:rsidR="33B8EBD6">
              <w:rPr>
                <w:rFonts w:ascii="Calibri" w:hAnsi="Calibri" w:eastAsia="Calibri" w:cs="Calibri"/>
                <w:color w:val="5A6A7A"/>
                <w:sz w:val="19"/>
                <w:szCs w:val="19"/>
                <w:lang w:val="en-US"/>
              </w:rPr>
              <w:t xml:space="preserve">1.0 </w:t>
            </w:r>
            <w:r w:rsidRPr="71AE92FD" w:rsidR="247C6A0E">
              <w:rPr>
                <w:rFonts w:ascii="Calibri" w:hAnsi="Calibri" w:eastAsia="Calibri" w:cs="Calibri"/>
                <w:color w:val="5A6A7A"/>
                <w:sz w:val="19"/>
                <w:szCs w:val="19"/>
                <w:lang w:val="en-US"/>
              </w:rPr>
              <w:t>| Date</w:t>
            </w:r>
            <w:r w:rsidRPr="71AE92FD" w:rsidR="71AE92FD">
              <w:rPr>
                <w:rFonts w:ascii="Calibri" w:hAnsi="Calibri" w:eastAsia="Calibri" w:cs="Calibri"/>
                <w:color w:val="5A6A7A"/>
                <w:sz w:val="19"/>
                <w:szCs w:val="19"/>
                <w:lang w:val="en-US"/>
              </w:rPr>
              <w:t xml:space="preserve">: </w:t>
            </w:r>
            <w:r w:rsidRPr="71AE92FD" w:rsidR="19089535">
              <w:rPr>
                <w:rFonts w:ascii="Calibri" w:hAnsi="Calibri" w:eastAsia="Calibri" w:cs="Calibri"/>
                <w:color w:val="5A6A7A"/>
                <w:sz w:val="19"/>
                <w:szCs w:val="19"/>
                <w:lang w:val="en-US"/>
              </w:rPr>
              <w:t>05/21/2026</w:t>
            </w:r>
          </w:p>
          <w:p w14:paraId="5EAC6C84" wp14:textId="61545D87">
            <w:pPr>
              <w:spacing w:after="0"/>
            </w:pPr>
            <w:r w:rsidRPr="71AE92FD" w:rsidR="71AE92FD">
              <w:rPr>
                <w:rFonts w:ascii="Calibri" w:hAnsi="Calibri" w:eastAsia="Calibri" w:cs="Calibri"/>
                <w:color w:val="5A6A7A"/>
                <w:sz w:val="19"/>
                <w:szCs w:val="19"/>
                <w:lang w:val="en-US"/>
              </w:rPr>
              <w:t xml:space="preserve">Prepared by: </w:t>
            </w:r>
            <w:r w:rsidRPr="71AE92FD" w:rsidR="671805A9">
              <w:rPr>
                <w:rFonts w:ascii="Calibri" w:hAnsi="Calibri" w:eastAsia="Calibri" w:cs="Calibri"/>
                <w:color w:val="5A6A7A"/>
                <w:sz w:val="19"/>
                <w:szCs w:val="19"/>
                <w:lang w:val="en-US"/>
              </w:rPr>
              <w:t xml:space="preserve">Ashkon Irani </w:t>
            </w:r>
            <w:r w:rsidRPr="71AE92FD" w:rsidR="01AA4CD5">
              <w:rPr>
                <w:rFonts w:ascii="Calibri" w:hAnsi="Calibri" w:eastAsia="Calibri" w:cs="Calibri"/>
                <w:color w:val="5A6A7A"/>
                <w:sz w:val="19"/>
                <w:szCs w:val="19"/>
                <w:lang w:val="en-US"/>
              </w:rPr>
              <w:t>| Classification</w:t>
            </w:r>
            <w:r w:rsidRPr="71AE92FD" w:rsidR="71AE92FD">
              <w:rPr>
                <w:rFonts w:ascii="Calibri" w:hAnsi="Calibri" w:eastAsia="Calibri" w:cs="Calibri"/>
                <w:color w:val="5A6A7A"/>
                <w:sz w:val="19"/>
                <w:szCs w:val="19"/>
                <w:lang w:val="en-US"/>
              </w:rPr>
              <w:t>: PROTECTED B</w:t>
            </w:r>
          </w:p>
        </w:tc>
      </w:tr>
    </w:tbl>
    <w:p xmlns:wp14="http://schemas.microsoft.com/office/word/2010/wordml" w14:paraId="02EB378F" wp14:textId="77777777">
      <w:pPr>
        <w:spacing w:after="80"/>
      </w:pPr>
      <w:r/>
    </w:p>
    <w:p xmlns:wp14="http://schemas.microsoft.com/office/word/2010/wordml" w14:paraId="6A05A809"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71AE92FD" w14:paraId="105952A1" wp14:textId="77777777">
        <w:tc>
          <w:tcPr>
            <w:tcW w:w="9360" w:type="dxa"/>
            <w:gridSpan w:val="2"/>
            <w:tcBorders>
              <w:top w:val="single" w:color="5C1A1A" w:sz="1"/>
              <w:left w:val="single" w:color="5C1A1A" w:sz="1"/>
              <w:bottom w:val="single" w:color="5C1A1A" w:sz="1"/>
              <w:right w:val="single" w:color="5C1A1A" w:sz="1"/>
            </w:tcBorders>
            <w:shd w:val="clear" w:color="auto" w:fill="5C1A1A"/>
            <w:tcMar>
              <w:top w:w="80" w:type="dxa"/>
              <w:left w:w="140" w:type="dxa"/>
              <w:bottom w:w="80" w:type="dxa"/>
              <w:right w:w="140" w:type="dxa"/>
            </w:tcMar>
          </w:tcPr>
          <w:p w14:paraId="6EF808CC" wp14:textId="77777777">
            <w:r>
              <w:rPr>
                <w:rFonts w:ascii="Calibri" w:hAnsi="Calibri" w:eastAsia="Calibri" w:cs="Calibri"/>
                <w:b/>
                <w:bCs/>
                <w:color w:val="FFFFFF"/>
                <w:sz w:val="20"/>
                <w:szCs w:val="20"/>
              </w:rPr>
              <w:t xml:space="preserve">DOCUMENT CONTROL</w:t>
            </w:r>
          </w:p>
        </w:tc>
      </w:tr>
      <w:tr xmlns:wp14="http://schemas.microsoft.com/office/word/2010/wordml" w:rsidTr="71AE92FD" w14:paraId="248D4443" wp14:textId="77777777">
        <w:tc>
          <w:tcPr>
            <w:tcW w:w="2800" w:type="dxa"/>
            <w:tcBorders>
              <w:top w:val="single" w:color="C0C0C0" w:sz="1"/>
              <w:left w:val="single" w:color="C0C0C0" w:sz="1"/>
              <w:bottom w:val="single" w:color="C0C0C0" w:sz="1"/>
              <w:right w:val="single" w:color="C0C0C0" w:sz="1"/>
            </w:tcBorders>
            <w:shd w:val="clear" w:color="auto" w:fill="F5E6E6"/>
            <w:tcMar>
              <w:top w:w="80" w:type="dxa"/>
              <w:left w:w="140" w:type="dxa"/>
              <w:bottom w:w="80" w:type="dxa"/>
              <w:right w:w="140" w:type="dxa"/>
            </w:tcMar>
          </w:tcPr>
          <w:p w14:paraId="50E1A529" wp14:textId="77777777">
            <w:r>
              <w:rPr>
                <w:rFonts w:ascii="Calibri" w:hAnsi="Calibri" w:eastAsia="Calibri" w:cs="Calibri"/>
                <w:b/>
                <w:bCs/>
                <w:color w:val="5C1A1A"/>
                <w:sz w:val="19"/>
                <w:szCs w:val="19"/>
              </w:rPr>
              <w:t xml:space="preserve">Document Title</w:t>
            </w:r>
          </w:p>
        </w:tc>
        <w:tc>
          <w:tcPr>
            <w:tcW w:w="6560" w:type="dxa"/>
            <w:tcBorders>
              <w:top w:val="single" w:color="C0C0C0" w:sz="1"/>
              <w:left w:val="single" w:color="C0C0C0" w:sz="1"/>
              <w:bottom w:val="single" w:color="C0C0C0" w:sz="1"/>
              <w:right w:val="single" w:color="C0C0C0" w:sz="1"/>
            </w:tcBorders>
            <w:shd w:val="clear" w:color="auto" w:fill="F5E6E6"/>
            <w:tcMar>
              <w:top w:w="80" w:type="dxa"/>
              <w:left w:w="140" w:type="dxa"/>
              <w:bottom w:w="80" w:type="dxa"/>
              <w:right w:w="140" w:type="dxa"/>
            </w:tcMar>
          </w:tcPr>
          <w:p w14:paraId="0797F204" wp14:textId="77777777">
            <w:r>
              <w:rPr>
                <w:rFonts w:ascii="Calibri" w:hAnsi="Calibri" w:eastAsia="Calibri" w:cs="Calibri"/>
                <w:color w:val="3D4A5C"/>
                <w:sz w:val="19"/>
                <w:szCs w:val="19"/>
              </w:rPr>
              <w:t xml:space="preserve">ITSG-33 System Characterization and Assessment Scope</w:t>
            </w:r>
          </w:p>
        </w:tc>
      </w:tr>
      <w:tr xmlns:wp14="http://schemas.microsoft.com/office/word/2010/wordml" w:rsidTr="71AE92FD" w14:paraId="4B0D20E8" wp14:textId="77777777">
        <w:tc>
          <w:tcPr>
            <w:tcW w:w="2800" w:type="dxa"/>
            <w:tcBorders>
              <w:top w:val="single" w:color="C0C0C0" w:sz="1"/>
              <w:left w:val="single" w:color="C0C0C0" w:sz="1"/>
              <w:bottom w:val="single" w:color="C0C0C0" w:sz="1"/>
              <w:right w:val="single" w:color="C0C0C0" w:sz="1"/>
            </w:tcBorders>
            <w:shd w:val="clear" w:color="auto" w:fill="FFFFFF"/>
            <w:tcMar>
              <w:top w:w="80" w:type="dxa"/>
              <w:left w:w="140" w:type="dxa"/>
              <w:bottom w:w="80" w:type="dxa"/>
              <w:right w:w="140" w:type="dxa"/>
            </w:tcMar>
          </w:tcPr>
          <w:p w14:paraId="71432462" wp14:textId="77777777">
            <w:r>
              <w:rPr>
                <w:rFonts w:ascii="Calibri" w:hAnsi="Calibri" w:eastAsia="Calibri" w:cs="Calibri"/>
                <w:b/>
                <w:bCs/>
                <w:color w:val="5C1A1A"/>
                <w:sz w:val="19"/>
                <w:szCs w:val="19"/>
              </w:rPr>
              <w:t xml:space="preserve">Document ID</w:t>
            </w:r>
          </w:p>
        </w:tc>
        <w:tc>
          <w:tcPr>
            <w:tcW w:w="6560" w:type="dxa"/>
            <w:tcBorders>
              <w:top w:val="single" w:color="C0C0C0" w:sz="1"/>
              <w:left w:val="single" w:color="C0C0C0" w:sz="1"/>
              <w:bottom w:val="single" w:color="C0C0C0" w:sz="1"/>
              <w:right w:val="single" w:color="C0C0C0" w:sz="1"/>
            </w:tcBorders>
            <w:shd w:val="clear" w:color="auto" w:fill="FFFFFF"/>
            <w:tcMar>
              <w:top w:w="80" w:type="dxa"/>
              <w:left w:w="140" w:type="dxa"/>
              <w:bottom w:w="80" w:type="dxa"/>
              <w:right w:w="140" w:type="dxa"/>
            </w:tcMar>
          </w:tcPr>
          <w:p w14:paraId="7082B107" wp14:textId="77777777">
            <w:r>
              <w:rPr>
                <w:rFonts w:ascii="Calibri" w:hAnsi="Calibri" w:eastAsia="Calibri" w:cs="Calibri"/>
                <w:color w:val="3D4A5C"/>
                <w:sz w:val="19"/>
                <w:szCs w:val="19"/>
              </w:rPr>
              <w:t xml:space="preserve">VS-ITSG-001</w:t>
            </w:r>
          </w:p>
        </w:tc>
      </w:tr>
      <w:tr xmlns:wp14="http://schemas.microsoft.com/office/word/2010/wordml" w:rsidTr="71AE92FD" w14:paraId="7806E7AF" wp14:textId="77777777">
        <w:tc>
          <w:tcPr>
            <w:tcW w:w="2800" w:type="dxa"/>
            <w:tcBorders>
              <w:top w:val="single" w:color="C0C0C0" w:sz="1"/>
              <w:left w:val="single" w:color="C0C0C0" w:sz="1"/>
              <w:bottom w:val="single" w:color="C0C0C0" w:sz="1"/>
              <w:right w:val="single" w:color="C0C0C0" w:sz="1"/>
            </w:tcBorders>
            <w:shd w:val="clear" w:color="auto" w:fill="F5E6E6"/>
            <w:tcMar>
              <w:top w:w="80" w:type="dxa"/>
              <w:left w:w="140" w:type="dxa"/>
              <w:bottom w:w="80" w:type="dxa"/>
              <w:right w:w="140" w:type="dxa"/>
            </w:tcMar>
          </w:tcPr>
          <w:p w14:paraId="6B814A1E" wp14:textId="77777777">
            <w:r>
              <w:rPr>
                <w:rFonts w:ascii="Calibri" w:hAnsi="Calibri" w:eastAsia="Calibri" w:cs="Calibri"/>
                <w:b/>
                <w:bCs/>
                <w:color w:val="5C1A1A"/>
                <w:sz w:val="19"/>
                <w:szCs w:val="19"/>
              </w:rPr>
              <w:t xml:space="preserve">Version</w:t>
            </w:r>
          </w:p>
        </w:tc>
        <w:tc>
          <w:tcPr>
            <w:tcW w:w="6560" w:type="dxa"/>
            <w:tcBorders>
              <w:top w:val="single" w:color="C0C0C0" w:sz="1"/>
              <w:left w:val="single" w:color="C0C0C0" w:sz="1"/>
              <w:bottom w:val="single" w:color="C0C0C0" w:sz="1"/>
              <w:right w:val="single" w:color="C0C0C0" w:sz="1"/>
            </w:tcBorders>
            <w:shd w:val="clear" w:color="auto" w:fill="F5E6E6"/>
            <w:tcMar>
              <w:top w:w="80" w:type="dxa"/>
              <w:left w:w="140" w:type="dxa"/>
              <w:bottom w:w="80" w:type="dxa"/>
              <w:right w:w="140" w:type="dxa"/>
            </w:tcMar>
          </w:tcPr>
          <w:p w14:paraId="4B3AA50C" wp14:textId="77777777">
            <w:r>
              <w:rPr>
                <w:rFonts w:ascii="Calibri" w:hAnsi="Calibri" w:eastAsia="Calibri" w:cs="Calibri"/>
                <w:color w:val="3D4A5C"/>
                <w:sz w:val="19"/>
                <w:szCs w:val="19"/>
              </w:rPr>
              <w:t xml:space="preserve">1.0</w:t>
            </w:r>
          </w:p>
        </w:tc>
      </w:tr>
      <w:tr xmlns:wp14="http://schemas.microsoft.com/office/word/2010/wordml" w:rsidTr="71AE92FD" w14:paraId="2FE11D76" wp14:textId="77777777">
        <w:tc>
          <w:tcPr>
            <w:tcW w:w="2800" w:type="dxa"/>
            <w:tcBorders>
              <w:top w:val="single" w:color="C0C0C0" w:sz="1"/>
              <w:left w:val="single" w:color="C0C0C0" w:sz="1"/>
              <w:bottom w:val="single" w:color="C0C0C0" w:sz="1"/>
              <w:right w:val="single" w:color="C0C0C0" w:sz="1"/>
            </w:tcBorders>
            <w:shd w:val="clear" w:color="auto" w:fill="FFFFFF"/>
            <w:tcMar>
              <w:top w:w="80" w:type="dxa"/>
              <w:left w:w="140" w:type="dxa"/>
              <w:bottom w:w="80" w:type="dxa"/>
              <w:right w:w="140" w:type="dxa"/>
            </w:tcMar>
          </w:tcPr>
          <w:p w14:paraId="491072FA" wp14:textId="77777777">
            <w:r>
              <w:rPr>
                <w:rFonts w:ascii="Calibri" w:hAnsi="Calibri" w:eastAsia="Calibri" w:cs="Calibri"/>
                <w:b/>
                <w:bCs/>
                <w:color w:val="5C1A1A"/>
                <w:sz w:val="19"/>
                <w:szCs w:val="19"/>
              </w:rPr>
              <w:t xml:space="preserve">Date</w:t>
            </w:r>
          </w:p>
        </w:tc>
        <w:tc>
          <w:tcPr>
            <w:tcW w:w="6560" w:type="dxa"/>
            <w:tcBorders>
              <w:top w:val="single" w:color="C0C0C0" w:sz="1"/>
              <w:left w:val="single" w:color="C0C0C0" w:sz="1"/>
              <w:bottom w:val="single" w:color="C0C0C0" w:sz="1"/>
              <w:right w:val="single" w:color="C0C0C0" w:sz="1"/>
            </w:tcBorders>
            <w:shd w:val="clear" w:color="auto" w:fill="FFFFFF"/>
            <w:tcMar>
              <w:top w:w="80" w:type="dxa"/>
              <w:left w:w="140" w:type="dxa"/>
              <w:bottom w:w="80" w:type="dxa"/>
              <w:right w:w="140" w:type="dxa"/>
            </w:tcMar>
          </w:tcPr>
          <w:p w:rsidP="71AE92FD" w14:paraId="1996EF48" wp14:textId="09CA0A1F">
            <w:pPr>
              <w:rPr>
                <w:rFonts w:ascii="Calibri" w:hAnsi="Calibri" w:eastAsia="Calibri" w:cs="Calibri"/>
                <w:color w:val="3D4A5C"/>
                <w:sz w:val="19"/>
                <w:szCs w:val="19"/>
              </w:rPr>
            </w:pPr>
            <w:r w:rsidRPr="71AE92FD" w:rsidR="51932BC0">
              <w:rPr>
                <w:rFonts w:ascii="Calibri" w:hAnsi="Calibri" w:eastAsia="Calibri" w:cs="Calibri"/>
                <w:color w:val="3D4A5C"/>
                <w:sz w:val="19"/>
                <w:szCs w:val="19"/>
              </w:rPr>
              <w:t>05/21/2026</w:t>
            </w:r>
          </w:p>
        </w:tc>
      </w:tr>
      <w:tr xmlns:wp14="http://schemas.microsoft.com/office/word/2010/wordml" w:rsidTr="71AE92FD" w14:paraId="70F5343C" wp14:textId="77777777">
        <w:tc>
          <w:tcPr>
            <w:tcW w:w="2800" w:type="dxa"/>
            <w:tcBorders>
              <w:top w:val="single" w:color="C0C0C0" w:sz="1"/>
              <w:left w:val="single" w:color="C0C0C0" w:sz="1"/>
              <w:bottom w:val="single" w:color="C0C0C0" w:sz="1"/>
              <w:right w:val="single" w:color="C0C0C0" w:sz="1"/>
            </w:tcBorders>
            <w:shd w:val="clear" w:color="auto" w:fill="F5E6E6"/>
            <w:tcMar>
              <w:top w:w="80" w:type="dxa"/>
              <w:left w:w="140" w:type="dxa"/>
              <w:bottom w:w="80" w:type="dxa"/>
              <w:right w:w="140" w:type="dxa"/>
            </w:tcMar>
          </w:tcPr>
          <w:p w14:paraId="0174B1C3" wp14:textId="77777777">
            <w:r>
              <w:rPr>
                <w:rFonts w:ascii="Calibri" w:hAnsi="Calibri" w:eastAsia="Calibri" w:cs="Calibri"/>
                <w:b/>
                <w:bCs/>
                <w:color w:val="5C1A1A"/>
                <w:sz w:val="19"/>
                <w:szCs w:val="19"/>
              </w:rPr>
              <w:t xml:space="preserve">Prepared By</w:t>
            </w:r>
          </w:p>
        </w:tc>
        <w:tc>
          <w:tcPr>
            <w:tcW w:w="6560" w:type="dxa"/>
            <w:tcBorders>
              <w:top w:val="single" w:color="C0C0C0" w:sz="1"/>
              <w:left w:val="single" w:color="C0C0C0" w:sz="1"/>
              <w:bottom w:val="single" w:color="C0C0C0" w:sz="1"/>
              <w:right w:val="single" w:color="C0C0C0" w:sz="1"/>
            </w:tcBorders>
            <w:shd w:val="clear" w:color="auto" w:fill="F5E6E6"/>
            <w:tcMar>
              <w:top w:w="80" w:type="dxa"/>
              <w:left w:w="140" w:type="dxa"/>
              <w:bottom w:w="80" w:type="dxa"/>
              <w:right w:w="140" w:type="dxa"/>
            </w:tcMar>
          </w:tcPr>
          <w:p w:rsidP="71AE92FD" w14:paraId="0E51777C" wp14:textId="7074ADC6">
            <w:pPr>
              <w:rPr>
                <w:rFonts w:ascii="Calibri" w:hAnsi="Calibri" w:eastAsia="Calibri" w:cs="Calibri"/>
                <w:color w:val="3D4A5C"/>
                <w:sz w:val="19"/>
                <w:szCs w:val="19"/>
              </w:rPr>
            </w:pPr>
            <w:r w:rsidRPr="71AE92FD" w:rsidR="246643DA">
              <w:rPr>
                <w:rFonts w:ascii="Calibri" w:hAnsi="Calibri" w:eastAsia="Calibri" w:cs="Calibri"/>
                <w:color w:val="3D4A5C"/>
                <w:sz w:val="19"/>
                <w:szCs w:val="19"/>
              </w:rPr>
              <w:t>Ashkon Irani</w:t>
            </w:r>
          </w:p>
        </w:tc>
      </w:tr>
      <w:tr xmlns:wp14="http://schemas.microsoft.com/office/word/2010/wordml" w:rsidTr="71AE92FD" w14:paraId="217C4E13" wp14:textId="77777777">
        <w:tc>
          <w:tcPr>
            <w:tcW w:w="2800" w:type="dxa"/>
            <w:tcBorders>
              <w:top w:val="single" w:color="C0C0C0" w:sz="1"/>
              <w:left w:val="single" w:color="C0C0C0" w:sz="1"/>
              <w:bottom w:val="single" w:color="C0C0C0" w:sz="1"/>
              <w:right w:val="single" w:color="C0C0C0" w:sz="1"/>
            </w:tcBorders>
            <w:shd w:val="clear" w:color="auto" w:fill="FFFFFF"/>
            <w:tcMar>
              <w:top w:w="80" w:type="dxa"/>
              <w:left w:w="140" w:type="dxa"/>
              <w:bottom w:w="80" w:type="dxa"/>
              <w:right w:w="140" w:type="dxa"/>
            </w:tcMar>
          </w:tcPr>
          <w:p w14:paraId="3C5909D9" wp14:textId="77777777">
            <w:r>
              <w:rPr>
                <w:rFonts w:ascii="Calibri" w:hAnsi="Calibri" w:eastAsia="Calibri" w:cs="Calibri"/>
                <w:b/>
                <w:bCs/>
                <w:color w:val="5C1A1A"/>
                <w:sz w:val="19"/>
                <w:szCs w:val="19"/>
              </w:rPr>
              <w:t xml:space="preserve">Reviewed By</w:t>
            </w:r>
          </w:p>
        </w:tc>
        <w:tc>
          <w:tcPr>
            <w:tcW w:w="6560" w:type="dxa"/>
            <w:tcBorders>
              <w:top w:val="single" w:color="C0C0C0" w:sz="1"/>
              <w:left w:val="single" w:color="C0C0C0" w:sz="1"/>
              <w:bottom w:val="single" w:color="C0C0C0" w:sz="1"/>
              <w:right w:val="single" w:color="C0C0C0" w:sz="1"/>
            </w:tcBorders>
            <w:shd w:val="clear" w:color="auto" w:fill="FFFFFF"/>
            <w:tcMar>
              <w:top w:w="80" w:type="dxa"/>
              <w:left w:w="140" w:type="dxa"/>
              <w:bottom w:w="80" w:type="dxa"/>
              <w:right w:w="140" w:type="dxa"/>
            </w:tcMar>
          </w:tcPr>
          <w:p w14:paraId="6DC7497B" wp14:textId="77777777">
            <w:r>
              <w:rPr>
                <w:rFonts w:ascii="Calibri" w:hAnsi="Calibri" w:eastAsia="Calibri" w:cs="Calibri"/>
                <w:color w:val="3D4A5C"/>
                <w:sz w:val="19"/>
                <w:szCs w:val="19"/>
              </w:rPr>
              <w:t xml:space="preserve">Chief Security Officer</w:t>
            </w:r>
          </w:p>
        </w:tc>
      </w:tr>
      <w:tr xmlns:wp14="http://schemas.microsoft.com/office/word/2010/wordml" w:rsidTr="71AE92FD" w14:paraId="5425272A" wp14:textId="77777777">
        <w:tc>
          <w:tcPr>
            <w:tcW w:w="2800" w:type="dxa"/>
            <w:tcBorders>
              <w:top w:val="single" w:color="C0C0C0" w:sz="1"/>
              <w:left w:val="single" w:color="C0C0C0" w:sz="1"/>
              <w:bottom w:val="single" w:color="C0C0C0" w:sz="1"/>
              <w:right w:val="single" w:color="C0C0C0" w:sz="1"/>
            </w:tcBorders>
            <w:shd w:val="clear" w:color="auto" w:fill="F5E6E6"/>
            <w:tcMar>
              <w:top w:w="80" w:type="dxa"/>
              <w:left w:w="140" w:type="dxa"/>
              <w:bottom w:w="80" w:type="dxa"/>
              <w:right w:w="140" w:type="dxa"/>
            </w:tcMar>
          </w:tcPr>
          <w:p w14:paraId="702BC7DD" wp14:textId="77777777">
            <w:r>
              <w:rPr>
                <w:rFonts w:ascii="Calibri" w:hAnsi="Calibri" w:eastAsia="Calibri" w:cs="Calibri"/>
                <w:b/>
                <w:bCs/>
                <w:color w:val="5C1A1A"/>
                <w:sz w:val="19"/>
                <w:szCs w:val="19"/>
              </w:rPr>
              <w:t xml:space="preserve">Approved By</w:t>
            </w:r>
          </w:p>
        </w:tc>
        <w:tc>
          <w:tcPr>
            <w:tcW w:w="6560" w:type="dxa"/>
            <w:tcBorders>
              <w:top w:val="single" w:color="C0C0C0" w:sz="1"/>
              <w:left w:val="single" w:color="C0C0C0" w:sz="1"/>
              <w:bottom w:val="single" w:color="C0C0C0" w:sz="1"/>
              <w:right w:val="single" w:color="C0C0C0" w:sz="1"/>
            </w:tcBorders>
            <w:shd w:val="clear" w:color="auto" w:fill="F5E6E6"/>
            <w:tcMar>
              <w:top w:w="80" w:type="dxa"/>
              <w:left w:w="140" w:type="dxa"/>
              <w:bottom w:w="80" w:type="dxa"/>
              <w:right w:w="140" w:type="dxa"/>
            </w:tcMar>
          </w:tcPr>
          <w:p w14:paraId="7BFF9C96" wp14:textId="77777777">
            <w:r>
              <w:rPr>
                <w:rFonts w:ascii="Calibri" w:hAnsi="Calibri" w:eastAsia="Calibri" w:cs="Calibri"/>
                <w:color w:val="3D4A5C"/>
                <w:sz w:val="19"/>
                <w:szCs w:val="19"/>
              </w:rPr>
              <w:t xml:space="preserve">Chief Executive Officer</w:t>
            </w:r>
          </w:p>
        </w:tc>
      </w:tr>
      <w:tr xmlns:wp14="http://schemas.microsoft.com/office/word/2010/wordml" w:rsidTr="71AE92FD" w14:paraId="4598D19A" wp14:textId="77777777">
        <w:tc>
          <w:tcPr>
            <w:tcW w:w="2800" w:type="dxa"/>
            <w:tcBorders>
              <w:top w:val="single" w:color="C0C0C0" w:sz="1"/>
              <w:left w:val="single" w:color="C0C0C0" w:sz="1"/>
              <w:bottom w:val="single" w:color="C0C0C0" w:sz="1"/>
              <w:right w:val="single" w:color="C0C0C0" w:sz="1"/>
            </w:tcBorders>
            <w:shd w:val="clear" w:color="auto" w:fill="FFFFFF"/>
            <w:tcMar>
              <w:top w:w="80" w:type="dxa"/>
              <w:left w:w="140" w:type="dxa"/>
              <w:bottom w:w="80" w:type="dxa"/>
              <w:right w:w="140" w:type="dxa"/>
            </w:tcMar>
          </w:tcPr>
          <w:p w14:paraId="0C68098E" wp14:textId="77777777">
            <w:r>
              <w:rPr>
                <w:rFonts w:ascii="Calibri" w:hAnsi="Calibri" w:eastAsia="Calibri" w:cs="Calibri"/>
                <w:b/>
                <w:bCs/>
                <w:color w:val="5C1A1A"/>
                <w:sz w:val="19"/>
                <w:szCs w:val="19"/>
              </w:rPr>
              <w:t xml:space="preserve">Document Classification</w:t>
            </w:r>
          </w:p>
        </w:tc>
        <w:tc>
          <w:tcPr>
            <w:tcW w:w="6560" w:type="dxa"/>
            <w:tcBorders>
              <w:top w:val="single" w:color="C0C0C0" w:sz="1"/>
              <w:left w:val="single" w:color="C0C0C0" w:sz="1"/>
              <w:bottom w:val="single" w:color="C0C0C0" w:sz="1"/>
              <w:right w:val="single" w:color="C0C0C0" w:sz="1"/>
            </w:tcBorders>
            <w:shd w:val="clear" w:color="auto" w:fill="FFFFFF"/>
            <w:tcMar>
              <w:top w:w="80" w:type="dxa"/>
              <w:left w:w="140" w:type="dxa"/>
              <w:bottom w:w="80" w:type="dxa"/>
              <w:right w:w="140" w:type="dxa"/>
            </w:tcMar>
          </w:tcPr>
          <w:p w14:paraId="52FABDE0" wp14:textId="77777777">
            <w:r>
              <w:rPr>
                <w:rFonts w:ascii="Calibri" w:hAnsi="Calibri" w:eastAsia="Calibri" w:cs="Calibri"/>
                <w:color w:val="3D4A5C"/>
                <w:sz w:val="19"/>
                <w:szCs w:val="19"/>
              </w:rPr>
              <w:t xml:space="preserve">PROTECTED B</w:t>
            </w:r>
          </w:p>
        </w:tc>
      </w:tr>
      <w:tr xmlns:wp14="http://schemas.microsoft.com/office/word/2010/wordml" w:rsidTr="71AE92FD" w14:paraId="4098B69A" wp14:textId="77777777">
        <w:tc>
          <w:tcPr>
            <w:tcW w:w="2800" w:type="dxa"/>
            <w:tcBorders>
              <w:top w:val="single" w:color="C0C0C0" w:sz="1"/>
              <w:left w:val="single" w:color="C0C0C0" w:sz="1"/>
              <w:bottom w:val="single" w:color="C0C0C0" w:sz="1"/>
              <w:right w:val="single" w:color="C0C0C0" w:sz="1"/>
            </w:tcBorders>
            <w:shd w:val="clear" w:color="auto" w:fill="F5E6E6"/>
            <w:tcMar>
              <w:top w:w="80" w:type="dxa"/>
              <w:left w:w="140" w:type="dxa"/>
              <w:bottom w:w="80" w:type="dxa"/>
              <w:right w:w="140" w:type="dxa"/>
            </w:tcMar>
          </w:tcPr>
          <w:p w14:paraId="18D3924C" wp14:textId="77777777">
            <w:r>
              <w:rPr>
                <w:rFonts w:ascii="Calibri" w:hAnsi="Calibri" w:eastAsia="Calibri" w:cs="Calibri"/>
                <w:b/>
                <w:bCs/>
                <w:color w:val="5C1A1A"/>
                <w:sz w:val="19"/>
                <w:szCs w:val="19"/>
              </w:rPr>
              <w:t xml:space="preserve">System Being Assessed</w:t>
            </w:r>
          </w:p>
        </w:tc>
        <w:tc>
          <w:tcPr>
            <w:tcW w:w="6560" w:type="dxa"/>
            <w:tcBorders>
              <w:top w:val="single" w:color="C0C0C0" w:sz="1"/>
              <w:left w:val="single" w:color="C0C0C0" w:sz="1"/>
              <w:bottom w:val="single" w:color="C0C0C0" w:sz="1"/>
              <w:right w:val="single" w:color="C0C0C0" w:sz="1"/>
            </w:tcBorders>
            <w:shd w:val="clear" w:color="auto" w:fill="F5E6E6"/>
            <w:tcMar>
              <w:top w:w="80" w:type="dxa"/>
              <w:left w:w="140" w:type="dxa"/>
              <w:bottom w:w="80" w:type="dxa"/>
              <w:right w:w="140" w:type="dxa"/>
            </w:tcMar>
          </w:tcPr>
          <w:p w14:paraId="08E09419" wp14:textId="77777777">
            <w:r>
              <w:rPr>
                <w:rFonts w:ascii="Calibri" w:hAnsi="Calibri" w:eastAsia="Calibri" w:cs="Calibri"/>
                <w:color w:val="3D4A5C"/>
                <w:sz w:val="19"/>
                <w:szCs w:val="19"/>
              </w:rPr>
              <w:t xml:space="preserve">Veridia Integrated Project and Operations Platform (VIPOP)</w:t>
            </w:r>
          </w:p>
        </w:tc>
      </w:tr>
      <w:tr xmlns:wp14="http://schemas.microsoft.com/office/word/2010/wordml" w:rsidTr="71AE92FD" w14:paraId="45E5E9D6" wp14:textId="77777777">
        <w:tc>
          <w:tcPr>
            <w:tcW w:w="2800" w:type="dxa"/>
            <w:tcBorders>
              <w:top w:val="single" w:color="C0C0C0" w:sz="1"/>
              <w:left w:val="single" w:color="C0C0C0" w:sz="1"/>
              <w:bottom w:val="single" w:color="C0C0C0" w:sz="1"/>
              <w:right w:val="single" w:color="C0C0C0" w:sz="1"/>
            </w:tcBorders>
            <w:shd w:val="clear" w:color="auto" w:fill="FFFFFF"/>
            <w:tcMar>
              <w:top w:w="80" w:type="dxa"/>
              <w:left w:w="140" w:type="dxa"/>
              <w:bottom w:w="80" w:type="dxa"/>
              <w:right w:w="140" w:type="dxa"/>
            </w:tcMar>
          </w:tcPr>
          <w:p w14:paraId="49BFD2F3" wp14:textId="77777777">
            <w:r>
              <w:rPr>
                <w:rFonts w:ascii="Calibri" w:hAnsi="Calibri" w:eastAsia="Calibri" w:cs="Calibri"/>
                <w:b/>
                <w:bCs/>
                <w:color w:val="5C1A1A"/>
                <w:sz w:val="19"/>
                <w:szCs w:val="19"/>
              </w:rPr>
              <w:t xml:space="preserve">System Categorization</w:t>
            </w:r>
          </w:p>
        </w:tc>
        <w:tc>
          <w:tcPr>
            <w:tcW w:w="6560" w:type="dxa"/>
            <w:tcBorders>
              <w:top w:val="single" w:color="C0C0C0" w:sz="1"/>
              <w:left w:val="single" w:color="C0C0C0" w:sz="1"/>
              <w:bottom w:val="single" w:color="C0C0C0" w:sz="1"/>
              <w:right w:val="single" w:color="C0C0C0" w:sz="1"/>
            </w:tcBorders>
            <w:shd w:val="clear" w:color="auto" w:fill="FFFFFF"/>
            <w:tcMar>
              <w:top w:w="80" w:type="dxa"/>
              <w:left w:w="140" w:type="dxa"/>
              <w:bottom w:w="80" w:type="dxa"/>
              <w:right w:w="140" w:type="dxa"/>
            </w:tcMar>
          </w:tcPr>
          <w:p w14:paraId="770A8F20" wp14:textId="77777777">
            <w:r>
              <w:rPr>
                <w:rFonts w:ascii="Calibri" w:hAnsi="Calibri" w:eastAsia="Calibri" w:cs="Calibri"/>
                <w:color w:val="3D4A5C"/>
                <w:sz w:val="19"/>
                <w:szCs w:val="19"/>
              </w:rPr>
              <w:t xml:space="preserve">Medium -- Protected B Confidentiality, Medium Integrity, Low Availability</w:t>
            </w:r>
          </w:p>
        </w:tc>
      </w:tr>
      <w:tr xmlns:wp14="http://schemas.microsoft.com/office/word/2010/wordml" w:rsidTr="71AE92FD" w14:paraId="38781A53" wp14:textId="77777777">
        <w:tc>
          <w:tcPr>
            <w:tcW w:w="2800" w:type="dxa"/>
            <w:tcBorders>
              <w:top w:val="single" w:color="C0C0C0" w:sz="1"/>
              <w:left w:val="single" w:color="C0C0C0" w:sz="1"/>
              <w:bottom w:val="single" w:color="C0C0C0" w:sz="1"/>
              <w:right w:val="single" w:color="C0C0C0" w:sz="1"/>
            </w:tcBorders>
            <w:shd w:val="clear" w:color="auto" w:fill="F5E6E6"/>
            <w:tcMar>
              <w:top w:w="80" w:type="dxa"/>
              <w:left w:w="140" w:type="dxa"/>
              <w:bottom w:w="80" w:type="dxa"/>
              <w:right w:w="140" w:type="dxa"/>
            </w:tcMar>
          </w:tcPr>
          <w:p w14:paraId="03682FDF" wp14:textId="77777777">
            <w:r>
              <w:rPr>
                <w:rFonts w:ascii="Calibri" w:hAnsi="Calibri" w:eastAsia="Calibri" w:cs="Calibri"/>
                <w:b/>
                <w:bCs/>
                <w:color w:val="5C1A1A"/>
                <w:sz w:val="19"/>
                <w:szCs w:val="19"/>
              </w:rPr>
              <w:t xml:space="preserve">Regulatory Reference</w:t>
            </w:r>
          </w:p>
        </w:tc>
        <w:tc>
          <w:tcPr>
            <w:tcW w:w="6560" w:type="dxa"/>
            <w:tcBorders>
              <w:top w:val="single" w:color="C0C0C0" w:sz="1"/>
              <w:left w:val="single" w:color="C0C0C0" w:sz="1"/>
              <w:bottom w:val="single" w:color="C0C0C0" w:sz="1"/>
              <w:right w:val="single" w:color="C0C0C0" w:sz="1"/>
            </w:tcBorders>
            <w:shd w:val="clear" w:color="auto" w:fill="F5E6E6"/>
            <w:tcMar>
              <w:top w:w="80" w:type="dxa"/>
              <w:left w:w="140" w:type="dxa"/>
              <w:bottom w:w="80" w:type="dxa"/>
              <w:right w:w="140" w:type="dxa"/>
            </w:tcMar>
          </w:tcPr>
          <w:p w14:paraId="0E39BE0A" wp14:textId="77777777">
            <w:r>
              <w:rPr>
                <w:rFonts w:ascii="Calibri" w:hAnsi="Calibri" w:eastAsia="Calibri" w:cs="Calibri"/>
                <w:color w:val="3D4A5C"/>
                <w:sz w:val="19"/>
                <w:szCs w:val="19"/>
              </w:rPr>
              <w:t xml:space="preserve">ITSG-33 IT Security Risk Management: A Lifecycle Approach (CCCS, 2012 updated 2020)</w:t>
            </w:r>
          </w:p>
        </w:tc>
      </w:tr>
      <w:tr xmlns:wp14="http://schemas.microsoft.com/office/word/2010/wordml" w:rsidTr="71AE92FD" w14:paraId="03B2026B" wp14:textId="77777777">
        <w:tc>
          <w:tcPr>
            <w:tcW w:w="2800" w:type="dxa"/>
            <w:tcBorders>
              <w:top w:val="single" w:color="C0C0C0" w:sz="1"/>
              <w:left w:val="single" w:color="C0C0C0" w:sz="1"/>
              <w:bottom w:val="single" w:color="C0C0C0" w:sz="1"/>
              <w:right w:val="single" w:color="C0C0C0" w:sz="1"/>
            </w:tcBorders>
            <w:shd w:val="clear" w:color="auto" w:fill="FFFFFF"/>
            <w:tcMar>
              <w:top w:w="80" w:type="dxa"/>
              <w:left w:w="140" w:type="dxa"/>
              <w:bottom w:w="80" w:type="dxa"/>
              <w:right w:w="140" w:type="dxa"/>
            </w:tcMar>
          </w:tcPr>
          <w:p w14:paraId="250200E6" wp14:textId="77777777">
            <w:r>
              <w:rPr>
                <w:rFonts w:ascii="Calibri" w:hAnsi="Calibri" w:eastAsia="Calibri" w:cs="Calibri"/>
                <w:b/>
                <w:bCs/>
                <w:color w:val="5C1A1A"/>
                <w:sz w:val="19"/>
                <w:szCs w:val="19"/>
              </w:rPr>
              <w:t xml:space="preserve">Business Driver</w:t>
            </w:r>
          </w:p>
        </w:tc>
        <w:tc>
          <w:tcPr>
            <w:tcW w:w="6560" w:type="dxa"/>
            <w:tcBorders>
              <w:top w:val="single" w:color="C0C0C0" w:sz="1"/>
              <w:left w:val="single" w:color="C0C0C0" w:sz="1"/>
              <w:bottom w:val="single" w:color="C0C0C0" w:sz="1"/>
              <w:right w:val="single" w:color="C0C0C0" w:sz="1"/>
            </w:tcBorders>
            <w:shd w:val="clear" w:color="auto" w:fill="FFFFFF"/>
            <w:tcMar>
              <w:top w:w="80" w:type="dxa"/>
              <w:left w:w="140" w:type="dxa"/>
              <w:bottom w:w="80" w:type="dxa"/>
              <w:right w:w="140" w:type="dxa"/>
            </w:tcMar>
          </w:tcPr>
          <w:p w14:paraId="235BA7F8" wp14:textId="77777777">
            <w:r>
              <w:rPr>
                <w:rFonts w:ascii="Calibri" w:hAnsi="Calibri" w:eastAsia="Calibri" w:cs="Calibri"/>
                <w:color w:val="3D4A5C"/>
                <w:sz w:val="19"/>
                <w:szCs w:val="19"/>
              </w:rPr>
              <w:t xml:space="preserve">DND contract renewal in 8 months requiring demonstrated ITSG-33 compliance</w:t>
            </w:r>
          </w:p>
        </w:tc>
      </w:tr>
      <w:tr xmlns:wp14="http://schemas.microsoft.com/office/word/2010/wordml" w:rsidTr="71AE92FD" w14:paraId="07DD48CA" wp14:textId="77777777">
        <w:tc>
          <w:tcPr>
            <w:tcW w:w="2800" w:type="dxa"/>
            <w:tcBorders>
              <w:top w:val="single" w:color="C0C0C0" w:sz="1"/>
              <w:left w:val="single" w:color="C0C0C0" w:sz="1"/>
              <w:bottom w:val="single" w:color="C0C0C0" w:sz="1"/>
              <w:right w:val="single" w:color="C0C0C0" w:sz="1"/>
            </w:tcBorders>
            <w:shd w:val="clear" w:color="auto" w:fill="F5E6E6"/>
            <w:tcMar>
              <w:top w:w="80" w:type="dxa"/>
              <w:left w:w="140" w:type="dxa"/>
              <w:bottom w:w="80" w:type="dxa"/>
              <w:right w:w="140" w:type="dxa"/>
            </w:tcMar>
          </w:tcPr>
          <w:p w14:paraId="706AE58B" wp14:textId="77777777">
            <w:r>
              <w:rPr>
                <w:rFonts w:ascii="Calibri" w:hAnsi="Calibri" w:eastAsia="Calibri" w:cs="Calibri"/>
                <w:b/>
                <w:bCs/>
                <w:color w:val="5C1A1A"/>
                <w:sz w:val="19"/>
                <w:szCs w:val="19"/>
              </w:rPr>
              <w:t xml:space="preserve">Related Documents</w:t>
            </w:r>
          </w:p>
        </w:tc>
        <w:tc>
          <w:tcPr>
            <w:tcW w:w="6560" w:type="dxa"/>
            <w:tcBorders>
              <w:top w:val="single" w:color="C0C0C0" w:sz="1"/>
              <w:left w:val="single" w:color="C0C0C0" w:sz="1"/>
              <w:bottom w:val="single" w:color="C0C0C0" w:sz="1"/>
              <w:right w:val="single" w:color="C0C0C0" w:sz="1"/>
            </w:tcBorders>
            <w:shd w:val="clear" w:color="auto" w:fill="F5E6E6"/>
            <w:tcMar>
              <w:top w:w="80" w:type="dxa"/>
              <w:left w:w="140" w:type="dxa"/>
              <w:bottom w:w="80" w:type="dxa"/>
              <w:right w:w="140" w:type="dxa"/>
            </w:tcMar>
          </w:tcPr>
          <w:p w14:paraId="5AE82118" wp14:textId="77777777">
            <w:r>
              <w:rPr>
                <w:rFonts w:ascii="Calibri" w:hAnsi="Calibri" w:eastAsia="Calibri" w:cs="Calibri"/>
                <w:color w:val="3D4A5C"/>
                <w:sz w:val="19"/>
                <w:szCs w:val="19"/>
              </w:rPr>
              <w:t xml:space="preserve">VS-ITSG-002 Gap Analysis Spreadsheet, VS-ITSG-003 Security Assessment Report</w:t>
            </w:r>
          </w:p>
        </w:tc>
      </w:tr>
    </w:tbl>
    <w:p xmlns:wp14="http://schemas.microsoft.com/office/word/2010/wordml" w14:paraId="5A39BBE3" wp14:textId="77777777">
      <w:pPr>
        <w:spacing w:after="80"/>
      </w:pPr>
      <w:r/>
    </w:p>
    <w:p xmlns:wp14="http://schemas.microsoft.com/office/word/2010/wordml" w14:paraId="41C8F396" wp14:textId="77777777">
      <w:pPr>
        <w:spacing w:after="80"/>
      </w:pPr>
    </w:p>
    <w:p w:rsidR="71AE92FD" w:rsidP="71AE92FD" w:rsidRDefault="71AE92FD" w14:paraId="6DB2863D" w14:textId="6B9A2A0F">
      <w:pPr>
        <w:pBdr>
          <w:bottom w:val="single" w:color="A0522D" w:sz="4" w:space="4"/>
        </w:pBdr>
        <w:spacing w:before="320" w:after="120"/>
        <w:rPr>
          <w:rFonts w:ascii="Calibri" w:hAnsi="Calibri" w:eastAsia="Calibri" w:cs="Calibri"/>
          <w:b w:val="1"/>
          <w:bCs w:val="1"/>
          <w:color w:val="5C1A1A"/>
          <w:sz w:val="30"/>
          <w:szCs w:val="30"/>
        </w:rPr>
      </w:pPr>
    </w:p>
    <w:p xmlns:wp14="http://schemas.microsoft.com/office/word/2010/wordml" w14:paraId="0C8D4028" wp14:textId="77777777">
      <w:pPr>
        <w:pBdr>
          <w:bottom w:val="single" w:color="A0522D" w:sz="4" w:space="4"/>
        </w:pBdr>
        <w:spacing w:before="320" w:after="120"/>
      </w:pPr>
      <w:r>
        <w:rPr>
          <w:rFonts w:ascii="Calibri" w:hAnsi="Calibri" w:eastAsia="Calibri" w:cs="Calibri"/>
          <w:b/>
          <w:bCs/>
          <w:color w:val="5C1A1A"/>
          <w:sz w:val="30"/>
          <w:szCs w:val="30"/>
        </w:rPr>
        <w:t xml:space="preserve">1. Purpose and Context</w:t>
      </w:r>
    </w:p>
    <w:p xmlns:wp14="http://schemas.microsoft.com/office/word/2010/wordml" w14:paraId="3E790228" wp14:textId="77777777">
      <w:pPr>
        <w:spacing w:after="140"/>
      </w:pPr>
      <w:r w:rsidRPr="71AE92FD" w:rsidR="71AE92FD">
        <w:rPr>
          <w:rFonts w:ascii="Calibri" w:hAnsi="Calibri" w:eastAsia="Calibri" w:cs="Calibri"/>
          <w:b w:val="0"/>
          <w:bCs w:val="0"/>
          <w:color w:val="3D4A5C"/>
          <w:sz w:val="21"/>
          <w:szCs w:val="21"/>
          <w:lang w:val="en-US"/>
        </w:rPr>
        <w:t>This document establishes the foundation for the ITSG-33 security assessment of the Veridia Integrated Project and Operations Platform (VIPOP), Veridia Systems Group Inc.'s primary information system for managing Government of Canada client engagements. It defines the organization and system being assessed, establishes the formal security categorization of VIPOP under the ITSG-33 framework, defines the authorization boundary, and specifies the scope and methodology of the assessment.</w:t>
      </w:r>
    </w:p>
    <w:p xmlns:wp14="http://schemas.microsoft.com/office/word/2010/wordml" w14:paraId="3ED0E626" wp14:textId="77777777">
      <w:pPr>
        <w:spacing w:after="140"/>
      </w:pPr>
      <w:r w:rsidRPr="71AE92FD" w:rsidR="71AE92FD">
        <w:rPr>
          <w:rFonts w:ascii="Calibri" w:hAnsi="Calibri" w:eastAsia="Calibri" w:cs="Calibri"/>
          <w:b w:val="0"/>
          <w:bCs w:val="0"/>
          <w:color w:val="3D4A5C"/>
          <w:sz w:val="21"/>
          <w:szCs w:val="21"/>
          <w:lang w:val="en-US"/>
        </w:rPr>
        <w:t>This document is the first deliverable in Veridia's ITSG-33 assessment series. It must be read before the Gap Analysis Spreadsheet (VS-ITSG-002) or the Security Assessment Report (VS-ITSG-003) because the system categorization and authorization boundary defined here determine which controls are assessed and how findings are interpreted.</w:t>
      </w:r>
    </w:p>
    <w:p xmlns:wp14="http://schemas.microsoft.com/office/word/2010/wordml" w14:paraId="793A8FDB" wp14:textId="7D9A4956">
      <w:pPr>
        <w:spacing w:after="140"/>
      </w:pPr>
      <w:r w:rsidRPr="71AE92FD" w:rsidR="71AE92FD">
        <w:rPr>
          <w:rFonts w:ascii="Calibri" w:hAnsi="Calibri" w:eastAsia="Calibri" w:cs="Calibri"/>
          <w:b w:val="0"/>
          <w:bCs w:val="0"/>
          <w:color w:val="3D4A5C"/>
          <w:sz w:val="21"/>
          <w:szCs w:val="21"/>
          <w:lang w:val="en-US"/>
        </w:rPr>
        <w:t xml:space="preserve">This assessment has been commissioned by Veridia's Chief Executive Officer at the direction of the Chief Security Officer in preparation for the Department of National </w:t>
      </w:r>
      <w:r w:rsidRPr="71AE92FD" w:rsidR="6C542E1C">
        <w:rPr>
          <w:rFonts w:ascii="Calibri" w:hAnsi="Calibri" w:eastAsia="Calibri" w:cs="Calibri"/>
          <w:b w:val="0"/>
          <w:bCs w:val="0"/>
          <w:color w:val="3D4A5C"/>
          <w:sz w:val="21"/>
          <w:szCs w:val="21"/>
          <w:lang w:val="en-US"/>
        </w:rPr>
        <w:t>Defense</w:t>
      </w:r>
      <w:r w:rsidRPr="71AE92FD" w:rsidR="71AE92FD">
        <w:rPr>
          <w:rFonts w:ascii="Calibri" w:hAnsi="Calibri" w:eastAsia="Calibri" w:cs="Calibri"/>
          <w:b w:val="0"/>
          <w:bCs w:val="0"/>
          <w:color w:val="3D4A5C"/>
          <w:sz w:val="21"/>
          <w:szCs w:val="21"/>
          <w:lang w:val="en-US"/>
        </w:rPr>
        <w:t xml:space="preserve"> contract renewal submission due in eight months. The DND contract explicitly requires Veridia to demonstrate ITSG-33 compliance for all systems processing Protected B information under the contract scope.</w:t>
      </w:r>
    </w:p>
    <w:p xmlns:wp14="http://schemas.microsoft.com/office/word/2010/wordml" w14:paraId="72A3D3EC"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1AE92FD" w14:paraId="43F127A0" wp14:textId="77777777">
        <w:tc>
          <w:tcPr>
            <w:tcW w:w="9360" w:type="dxa"/>
            <w:tcBorders>
              <w:top w:val="none" w:color="FFFFFF" w:sz="0"/>
              <w:left w:val="single" w:color="5C1A1A" w:sz="20"/>
              <w:bottom w:val="none" w:color="FFFFFF" w:sz="0"/>
              <w:right w:val="none" w:color="FFFFFF" w:sz="0"/>
            </w:tcBorders>
            <w:shd w:val="clear" w:color="auto" w:fill="F5E6E6"/>
            <w:tcMar>
              <w:top w:w="120" w:type="dxa"/>
              <w:left w:w="260" w:type="dxa"/>
              <w:bottom w:w="120" w:type="dxa"/>
              <w:right w:w="200" w:type="dxa"/>
            </w:tcMar>
          </w:tcPr>
          <w:p w14:paraId="3024F881" wp14:textId="27FA52E9">
            <w:r w:rsidRPr="71AE92FD" w:rsidR="71AE92FD">
              <w:rPr>
                <w:rFonts w:ascii="Calibri" w:hAnsi="Calibri" w:eastAsia="Calibri" w:cs="Calibri"/>
                <w:color w:val="5C1A1A"/>
                <w:sz w:val="20"/>
                <w:szCs w:val="20"/>
                <w:lang w:val="en-US"/>
              </w:rPr>
              <w:t xml:space="preserve">This document is classified PROTECTED B. It </w:t>
            </w:r>
            <w:r w:rsidRPr="71AE92FD" w:rsidR="71AE92FD">
              <w:rPr>
                <w:rFonts w:ascii="Calibri" w:hAnsi="Calibri" w:eastAsia="Calibri" w:cs="Calibri"/>
                <w:color w:val="5C1A1A"/>
                <w:sz w:val="20"/>
                <w:szCs w:val="20"/>
                <w:lang w:val="en-US"/>
              </w:rPr>
              <w:t>contains</w:t>
            </w:r>
            <w:r w:rsidRPr="71AE92FD" w:rsidR="71AE92FD">
              <w:rPr>
                <w:rFonts w:ascii="Calibri" w:hAnsi="Calibri" w:eastAsia="Calibri" w:cs="Calibri"/>
                <w:color w:val="5C1A1A"/>
                <w:sz w:val="20"/>
                <w:szCs w:val="20"/>
                <w:lang w:val="en-US"/>
              </w:rPr>
              <w:t xml:space="preserve"> detailed descriptions of Veridia's information systems, security architecture, and authorization </w:t>
            </w:r>
            <w:r w:rsidRPr="71AE92FD" w:rsidR="165A9F97">
              <w:rPr>
                <w:rFonts w:ascii="Calibri" w:hAnsi="Calibri" w:eastAsia="Calibri" w:cs="Calibri"/>
                <w:color w:val="5C1A1A"/>
                <w:sz w:val="20"/>
                <w:szCs w:val="20"/>
                <w:lang w:val="en-US"/>
              </w:rPr>
              <w:t>boundaries</w:t>
            </w:r>
            <w:r w:rsidRPr="71AE92FD" w:rsidR="71AE92FD">
              <w:rPr>
                <w:rFonts w:ascii="Calibri" w:hAnsi="Calibri" w:eastAsia="Calibri" w:cs="Calibri"/>
                <w:color w:val="5C1A1A"/>
                <w:sz w:val="20"/>
                <w:szCs w:val="20"/>
                <w:lang w:val="en-US"/>
              </w:rPr>
              <w:t>. Access is restricted to Veridia personnel with a minimum Secret security clearance and a need-to-know for this assessment.</w:t>
            </w:r>
          </w:p>
        </w:tc>
      </w:tr>
    </w:tbl>
    <w:p xmlns:wp14="http://schemas.microsoft.com/office/word/2010/wordml" w14:paraId="0D0B940D" wp14:textId="77777777">
      <w:pPr>
        <w:spacing w:after="80"/>
      </w:pPr>
      <w:r/>
    </w:p>
    <w:p xmlns:wp14="http://schemas.microsoft.com/office/word/2010/wordml" w14:paraId="1E7AC56D" wp14:textId="77777777">
      <w:pPr>
        <w:pBdr>
          <w:bottom w:val="single" w:color="A0522D" w:sz="4" w:space="4"/>
        </w:pBdr>
        <w:spacing w:before="320" w:after="120"/>
      </w:pPr>
      <w:r>
        <w:rPr>
          <w:rFonts w:ascii="Calibri" w:hAnsi="Calibri" w:eastAsia="Calibri" w:cs="Calibri"/>
          <w:b/>
          <w:bCs/>
          <w:color w:val="5C1A1A"/>
          <w:sz w:val="30"/>
          <w:szCs w:val="30"/>
        </w:rPr>
        <w:t xml:space="preserve">2. About ITSG-33 and the Security Assessment and Authorization Process</w:t>
      </w:r>
    </w:p>
    <w:p xmlns:wp14="http://schemas.microsoft.com/office/word/2010/wordml" w14:paraId="11AE9385" wp14:textId="77777777">
      <w:pPr>
        <w:spacing w:after="140"/>
      </w:pPr>
      <w:r w:rsidRPr="71AE92FD" w:rsidR="71AE92FD">
        <w:rPr>
          <w:rFonts w:ascii="Calibri" w:hAnsi="Calibri" w:eastAsia="Calibri" w:cs="Calibri"/>
          <w:b w:val="0"/>
          <w:bCs w:val="0"/>
          <w:color w:val="3D4A5C"/>
          <w:sz w:val="21"/>
          <w:szCs w:val="21"/>
          <w:lang w:val="en-US"/>
        </w:rPr>
        <w:t>Before examining Veridia and VIPOP specifically, it is important to understand the framework this assessment operates within. ITSG-33 is the Government of Canada's IT security risk management framework published by the Canadian Centre for Cyber Security. It defines how federal departments and their contractors must manage IT security risk across the full lifecycle of information systems -- from initial planning through operation and decommissioning.</w:t>
      </w:r>
    </w:p>
    <w:p xmlns:wp14="http://schemas.microsoft.com/office/word/2010/wordml" w14:paraId="5BD72782" wp14:textId="77777777">
      <w:pPr>
        <w:spacing w:before="240" w:after="100"/>
      </w:pPr>
      <w:r>
        <w:rPr>
          <w:rFonts w:ascii="Calibri" w:hAnsi="Calibri" w:eastAsia="Calibri" w:cs="Calibri"/>
          <w:b/>
          <w:bCs/>
          <w:color w:val="8B2E2E"/>
          <w:sz w:val="24"/>
          <w:szCs w:val="24"/>
        </w:rPr>
        <w:t xml:space="preserve">2.1 The Three Levels of ITSG-33</w:t>
      </w:r>
    </w:p>
    <w:p xmlns:wp14="http://schemas.microsoft.com/office/word/2010/wordml" w14:paraId="46CCAF77" wp14:textId="4DA6B71A">
      <w:pPr>
        <w:spacing w:after="140"/>
      </w:pPr>
      <w:r w:rsidRPr="71AE92FD" w:rsidR="71AE92FD">
        <w:rPr>
          <w:rFonts w:ascii="Calibri" w:hAnsi="Calibri" w:eastAsia="Calibri" w:cs="Calibri"/>
          <w:b w:val="0"/>
          <w:bCs w:val="0"/>
          <w:color w:val="3D4A5C"/>
          <w:sz w:val="21"/>
          <w:szCs w:val="21"/>
          <w:lang w:val="en-US"/>
        </w:rPr>
        <w:t xml:space="preserve">ITSG-33 </w:t>
      </w:r>
      <w:r w:rsidRPr="71AE92FD" w:rsidR="71AE92FD">
        <w:rPr>
          <w:rFonts w:ascii="Calibri" w:hAnsi="Calibri" w:eastAsia="Calibri" w:cs="Calibri"/>
          <w:b w:val="0"/>
          <w:bCs w:val="0"/>
          <w:color w:val="3D4A5C"/>
          <w:sz w:val="21"/>
          <w:szCs w:val="21"/>
          <w:lang w:val="en-US"/>
        </w:rPr>
        <w:t>operates</w:t>
      </w:r>
      <w:r w:rsidRPr="71AE92FD" w:rsidR="71AE92FD">
        <w:rPr>
          <w:rFonts w:ascii="Calibri" w:hAnsi="Calibri" w:eastAsia="Calibri" w:cs="Calibri"/>
          <w:b w:val="0"/>
          <w:bCs w:val="0"/>
          <w:color w:val="3D4A5C"/>
          <w:sz w:val="21"/>
          <w:szCs w:val="21"/>
          <w:lang w:val="en-US"/>
        </w:rPr>
        <w:t xml:space="preserve"> across three organizational levels, each with distinct responsibilities. Understanding these levels is </w:t>
      </w:r>
      <w:r w:rsidRPr="71AE92FD" w:rsidR="160E1A13">
        <w:rPr>
          <w:rFonts w:ascii="Calibri" w:hAnsi="Calibri" w:eastAsia="Calibri" w:cs="Calibri"/>
          <w:b w:val="0"/>
          <w:bCs w:val="0"/>
          <w:color w:val="3D4A5C"/>
          <w:sz w:val="21"/>
          <w:szCs w:val="21"/>
          <w:lang w:val="en-US"/>
        </w:rPr>
        <w:t>an essential</w:t>
      </w:r>
      <w:r w:rsidRPr="71AE92FD" w:rsidR="71AE92FD">
        <w:rPr>
          <w:rFonts w:ascii="Calibri" w:hAnsi="Calibri" w:eastAsia="Calibri" w:cs="Calibri"/>
          <w:b w:val="0"/>
          <w:bCs w:val="0"/>
          <w:color w:val="3D4A5C"/>
          <w:sz w:val="21"/>
          <w:szCs w:val="21"/>
          <w:lang w:val="en-US"/>
        </w:rPr>
        <w:t xml:space="preserve"> context for a federal contractor like Veridia because the framework defines accountability at each level differently.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xmlns:wp14="http://schemas.microsoft.com/office/word/2010/wordml" w:rsidTr="71AE92FD" w14:paraId="3216492A" wp14:textId="77777777">
        <w:tc>
          <w:tcPr>
            <w:tcW w:w="120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0CFFFD6B" wp14:textId="77777777">
            <w:pPr>
              <w:jc w:val="center"/>
            </w:pPr>
            <w:r>
              <w:rPr>
                <w:rFonts w:ascii="Calibri" w:hAnsi="Calibri" w:eastAsia="Calibri" w:cs="Calibri"/>
                <w:b/>
                <w:bCs/>
                <w:color w:val="FFFFFF"/>
                <w:sz w:val="19"/>
                <w:szCs w:val="19"/>
              </w:rPr>
              <w:t xml:space="preserve">Level</w:t>
            </w:r>
          </w:p>
        </w:tc>
        <w:tc>
          <w:tcPr>
            <w:tcW w:w="240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0D909AED" wp14:textId="77777777">
            <w:pPr>
              <w:jc w:val="left"/>
            </w:pPr>
            <w:r>
              <w:rPr>
                <w:rFonts w:ascii="Calibri" w:hAnsi="Calibri" w:eastAsia="Calibri" w:cs="Calibri"/>
                <w:b/>
                <w:bCs/>
                <w:color w:val="FFFFFF"/>
                <w:sz w:val="19"/>
                <w:szCs w:val="19"/>
              </w:rPr>
              <w:t xml:space="preserve">Name</w:t>
            </w:r>
          </w:p>
        </w:tc>
        <w:tc>
          <w:tcPr>
            <w:tcW w:w="576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3CB5769F" wp14:textId="77777777">
            <w:pPr>
              <w:jc w:val="left"/>
            </w:pPr>
            <w:r>
              <w:rPr>
                <w:rFonts w:ascii="Calibri" w:hAnsi="Calibri" w:eastAsia="Calibri" w:cs="Calibri"/>
                <w:b/>
                <w:bCs/>
                <w:color w:val="FFFFFF"/>
                <w:sz w:val="19"/>
                <w:szCs w:val="19"/>
              </w:rPr>
              <w:t xml:space="preserve">Primary Responsibilities</w:t>
            </w:r>
          </w:p>
        </w:tc>
      </w:tr>
      <w:tr xmlns:wp14="http://schemas.microsoft.com/office/word/2010/wordml" w:rsidTr="71AE92FD" w14:paraId="789AFC7F" wp14:textId="77777777">
        <w:tc>
          <w:tcPr>
            <w:tcW w:w="12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35802854" wp14:textId="77777777">
            <w:pPr>
              <w:jc w:val="center"/>
            </w:pPr>
            <w:r>
              <w:rPr>
                <w:rFonts w:ascii="Calibri" w:hAnsi="Calibri" w:eastAsia="Calibri" w:cs="Calibri"/>
                <w:b/>
                <w:bCs/>
                <w:color w:val="5C1A1A"/>
                <w:sz w:val="19"/>
                <w:szCs w:val="19"/>
              </w:rPr>
              <w:t xml:space="preserve">Level 1</w:t>
            </w:r>
          </w:p>
        </w:tc>
        <w:tc>
          <w:tcPr>
            <w:tcW w:w="24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3B802F44" wp14:textId="77777777">
            <w:pPr>
              <w:jc w:val="left"/>
            </w:pPr>
            <w:r>
              <w:rPr>
                <w:rFonts w:ascii="Calibri" w:hAnsi="Calibri" w:eastAsia="Calibri" w:cs="Calibri"/>
                <w:b/>
                <w:bCs/>
                <w:color w:val="3D4A5C"/>
                <w:sz w:val="19"/>
                <w:szCs w:val="19"/>
              </w:rPr>
              <w:t xml:space="preserve">Organizational</w:t>
            </w:r>
          </w:p>
        </w:tc>
        <w:tc>
          <w:tcPr>
            <w:tcW w:w="57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7B7BFEF6" wp14:textId="77777777">
            <w:pPr>
              <w:jc w:val="left"/>
            </w:pPr>
            <w:r w:rsidRPr="71AE92FD" w:rsidR="71AE92FD">
              <w:rPr>
                <w:rFonts w:ascii="Calibri" w:hAnsi="Calibri" w:eastAsia="Calibri" w:cs="Calibri"/>
                <w:b w:val="0"/>
                <w:bCs w:val="0"/>
                <w:color w:val="3D4A5C"/>
                <w:sz w:val="19"/>
                <w:szCs w:val="19"/>
                <w:lang w:val="en-US"/>
              </w:rPr>
              <w:t>Senior management and executive leadership. Establishes the overall IT security program, defines security objectives and risk tolerance, and provides resources and direction for security activities across the organization. For Veridia this level corresponds to the CEO, CSO, and executive leadership team.</w:t>
            </w:r>
          </w:p>
        </w:tc>
      </w:tr>
      <w:tr xmlns:wp14="http://schemas.microsoft.com/office/word/2010/wordml" w:rsidTr="71AE92FD" w14:paraId="3132CDBA" wp14:textId="77777777">
        <w:tc>
          <w:tcPr>
            <w:tcW w:w="12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09BBD369" wp14:textId="77777777">
            <w:pPr>
              <w:jc w:val="center"/>
            </w:pPr>
            <w:r>
              <w:rPr>
                <w:rFonts w:ascii="Calibri" w:hAnsi="Calibri" w:eastAsia="Calibri" w:cs="Calibri"/>
                <w:b/>
                <w:bCs/>
                <w:color w:val="5C1A1A"/>
                <w:sz w:val="19"/>
                <w:szCs w:val="19"/>
              </w:rPr>
              <w:t xml:space="preserve">Level 2</w:t>
            </w:r>
          </w:p>
        </w:tc>
        <w:tc>
          <w:tcPr>
            <w:tcW w:w="24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185256D9" wp14:textId="77777777">
            <w:pPr>
              <w:jc w:val="left"/>
            </w:pPr>
            <w:r>
              <w:rPr>
                <w:rFonts w:ascii="Calibri" w:hAnsi="Calibri" w:eastAsia="Calibri" w:cs="Calibri"/>
                <w:b/>
                <w:bCs/>
                <w:color w:val="3D4A5C"/>
                <w:sz w:val="19"/>
                <w:szCs w:val="19"/>
              </w:rPr>
              <w:t xml:space="preserve">Mission and Business Process</w:t>
            </w:r>
          </w:p>
        </w:tc>
        <w:tc>
          <w:tcPr>
            <w:tcW w:w="57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21BBDFC3" wp14:textId="6F851007">
            <w:pPr>
              <w:jc w:val="left"/>
            </w:pPr>
            <w:r w:rsidRPr="71AE92FD" w:rsidR="71AE92FD">
              <w:rPr>
                <w:rFonts w:ascii="Calibri" w:hAnsi="Calibri" w:eastAsia="Calibri" w:cs="Calibri"/>
                <w:b w:val="0"/>
                <w:bCs w:val="0"/>
                <w:color w:val="3D4A5C"/>
                <w:sz w:val="19"/>
                <w:szCs w:val="19"/>
                <w:lang w:val="en-US"/>
              </w:rPr>
              <w:t xml:space="preserve">Program managers and business owners. Responsible for security categorization of information and systems based on mission requirements, </w:t>
            </w:r>
            <w:r w:rsidRPr="71AE92FD" w:rsidR="71AE92FD">
              <w:rPr>
                <w:rFonts w:ascii="Calibri" w:hAnsi="Calibri" w:eastAsia="Calibri" w:cs="Calibri"/>
                <w:b w:val="0"/>
                <w:bCs w:val="0"/>
                <w:color w:val="3D4A5C"/>
                <w:sz w:val="19"/>
                <w:szCs w:val="19"/>
                <w:lang w:val="en-US"/>
              </w:rPr>
              <w:t>identifying</w:t>
            </w:r>
            <w:r w:rsidRPr="71AE92FD" w:rsidR="71AE92FD">
              <w:rPr>
                <w:rFonts w:ascii="Calibri" w:hAnsi="Calibri" w:eastAsia="Calibri" w:cs="Calibri"/>
                <w:b w:val="0"/>
                <w:bCs w:val="0"/>
                <w:color w:val="3D4A5C"/>
                <w:sz w:val="19"/>
                <w:szCs w:val="19"/>
                <w:lang w:val="en-US"/>
              </w:rPr>
              <w:t xml:space="preserve"> security requirements for business processes, and ensuring that system-level security activities align with organizational </w:t>
            </w:r>
            <w:r w:rsidRPr="71AE92FD" w:rsidR="71AE92FD">
              <w:rPr>
                <w:rFonts w:ascii="Calibri" w:hAnsi="Calibri" w:eastAsia="Calibri" w:cs="Calibri"/>
                <w:b w:val="0"/>
                <w:bCs w:val="0"/>
                <w:color w:val="3D4A5C"/>
                <w:sz w:val="19"/>
                <w:szCs w:val="19"/>
                <w:lang w:val="en-US"/>
              </w:rPr>
              <w:t>objectives</w:t>
            </w:r>
            <w:r w:rsidRPr="71AE92FD" w:rsidR="71AE92FD">
              <w:rPr>
                <w:rFonts w:ascii="Calibri" w:hAnsi="Calibri" w:eastAsia="Calibri" w:cs="Calibri"/>
                <w:b w:val="0"/>
                <w:bCs w:val="0"/>
                <w:color w:val="3D4A5C"/>
                <w:sz w:val="19"/>
                <w:szCs w:val="19"/>
                <w:lang w:val="en-US"/>
              </w:rPr>
              <w:t xml:space="preserve">. For </w:t>
            </w:r>
            <w:r w:rsidRPr="71AE92FD" w:rsidR="348F23F0">
              <w:rPr>
                <w:rFonts w:ascii="Calibri" w:hAnsi="Calibri" w:eastAsia="Calibri" w:cs="Calibri"/>
                <w:b w:val="0"/>
                <w:bCs w:val="0"/>
                <w:color w:val="3D4A5C"/>
                <w:sz w:val="19"/>
                <w:szCs w:val="19"/>
                <w:lang w:val="en-US"/>
              </w:rPr>
              <w:t>Veridia,</w:t>
            </w:r>
            <w:r w:rsidRPr="71AE92FD" w:rsidR="71AE92FD">
              <w:rPr>
                <w:rFonts w:ascii="Calibri" w:hAnsi="Calibri" w:eastAsia="Calibri" w:cs="Calibri"/>
                <w:b w:val="0"/>
                <w:bCs w:val="0"/>
                <w:color w:val="3D4A5C"/>
                <w:sz w:val="19"/>
                <w:szCs w:val="19"/>
                <w:lang w:val="en-US"/>
              </w:rPr>
              <w:t xml:space="preserve"> this level corresponds to project managers and contract owners.</w:t>
            </w:r>
          </w:p>
        </w:tc>
      </w:tr>
      <w:tr xmlns:wp14="http://schemas.microsoft.com/office/word/2010/wordml" w:rsidTr="71AE92FD" w14:paraId="2E620FA4" wp14:textId="77777777">
        <w:tc>
          <w:tcPr>
            <w:tcW w:w="12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640A244F" wp14:textId="77777777">
            <w:pPr>
              <w:jc w:val="center"/>
            </w:pPr>
            <w:r>
              <w:rPr>
                <w:rFonts w:ascii="Calibri" w:hAnsi="Calibri" w:eastAsia="Calibri" w:cs="Calibri"/>
                <w:b/>
                <w:bCs/>
                <w:color w:val="5C1A1A"/>
                <w:sz w:val="19"/>
                <w:szCs w:val="19"/>
              </w:rPr>
              <w:t xml:space="preserve">Level 3</w:t>
            </w:r>
          </w:p>
        </w:tc>
        <w:tc>
          <w:tcPr>
            <w:tcW w:w="24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1268817A" wp14:textId="77777777">
            <w:pPr>
              <w:jc w:val="left"/>
            </w:pPr>
            <w:r>
              <w:rPr>
                <w:rFonts w:ascii="Calibri" w:hAnsi="Calibri" w:eastAsia="Calibri" w:cs="Calibri"/>
                <w:b/>
                <w:bCs/>
                <w:color w:val="3D4A5C"/>
                <w:sz w:val="19"/>
                <w:szCs w:val="19"/>
              </w:rPr>
              <w:t xml:space="preserve">Information System</w:t>
            </w:r>
          </w:p>
        </w:tc>
        <w:tc>
          <w:tcPr>
            <w:tcW w:w="57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4EB09C1E" wp14:textId="22AEC074">
            <w:pPr>
              <w:jc w:val="left"/>
            </w:pPr>
            <w:r w:rsidRPr="71AE92FD" w:rsidR="71AE92FD">
              <w:rPr>
                <w:rFonts w:ascii="Calibri" w:hAnsi="Calibri" w:eastAsia="Calibri" w:cs="Calibri"/>
                <w:b w:val="0"/>
                <w:bCs w:val="0"/>
                <w:color w:val="3D4A5C"/>
                <w:sz w:val="19"/>
                <w:szCs w:val="19"/>
                <w:lang w:val="en-US"/>
              </w:rPr>
              <w:t xml:space="preserve">System owners, security practitioners, and technical teams. Responsible for selecting, implementing, and assessing security controls for specific information systems. Produces the Security Assessment and Authorization package. For </w:t>
            </w:r>
            <w:r w:rsidRPr="71AE92FD" w:rsidR="7F4009C6">
              <w:rPr>
                <w:rFonts w:ascii="Calibri" w:hAnsi="Calibri" w:eastAsia="Calibri" w:cs="Calibri"/>
                <w:b w:val="0"/>
                <w:bCs w:val="0"/>
                <w:color w:val="3D4A5C"/>
                <w:sz w:val="19"/>
                <w:szCs w:val="19"/>
                <w:lang w:val="en-US"/>
              </w:rPr>
              <w:t>Veridia,</w:t>
            </w:r>
            <w:r w:rsidRPr="71AE92FD" w:rsidR="71AE92FD">
              <w:rPr>
                <w:rFonts w:ascii="Calibri" w:hAnsi="Calibri" w:eastAsia="Calibri" w:cs="Calibri"/>
                <w:b w:val="0"/>
                <w:bCs w:val="0"/>
                <w:color w:val="3D4A5C"/>
                <w:sz w:val="19"/>
                <w:szCs w:val="19"/>
                <w:lang w:val="en-US"/>
              </w:rPr>
              <w:t xml:space="preserve"> this level is where the VIPOP assessment is conducted.</w:t>
            </w:r>
          </w:p>
        </w:tc>
      </w:tr>
    </w:tbl>
    <w:p xmlns:wp14="http://schemas.microsoft.com/office/word/2010/wordml" w14:paraId="0E27B00A" wp14:textId="77777777">
      <w:pPr>
        <w:spacing w:after="80"/>
      </w:pPr>
      <w:r/>
    </w:p>
    <w:p xmlns:wp14="http://schemas.microsoft.com/office/word/2010/wordml" w14:paraId="3AFDC542" wp14:textId="77777777">
      <w:pPr>
        <w:spacing w:before="240" w:after="100"/>
      </w:pPr>
      <w:r>
        <w:rPr>
          <w:rFonts w:ascii="Calibri" w:hAnsi="Calibri" w:eastAsia="Calibri" w:cs="Calibri"/>
          <w:b/>
          <w:bCs/>
          <w:color w:val="8B2E2E"/>
          <w:sz w:val="24"/>
          <w:szCs w:val="24"/>
        </w:rPr>
        <w:t xml:space="preserve">2.2 Security Assessment and Authorization</w:t>
      </w:r>
    </w:p>
    <w:p xmlns:wp14="http://schemas.microsoft.com/office/word/2010/wordml" w14:paraId="73648819" wp14:textId="482E2FF7">
      <w:pPr>
        <w:spacing w:after="140"/>
      </w:pPr>
      <w:r w:rsidRPr="71AE92FD" w:rsidR="71AE92FD">
        <w:rPr>
          <w:rFonts w:ascii="Calibri" w:hAnsi="Calibri" w:eastAsia="Calibri" w:cs="Calibri"/>
          <w:b w:val="0"/>
          <w:bCs w:val="0"/>
          <w:color w:val="3D4A5C"/>
          <w:sz w:val="21"/>
          <w:szCs w:val="21"/>
          <w:lang w:val="en-US"/>
        </w:rPr>
        <w:t xml:space="preserve">Security Assessment and Authorization (SA&amp;A) is the formal GoC process by which an information system is evaluated and given official authorization to </w:t>
      </w:r>
      <w:r w:rsidRPr="71AE92FD" w:rsidR="71AE92FD">
        <w:rPr>
          <w:rFonts w:ascii="Calibri" w:hAnsi="Calibri" w:eastAsia="Calibri" w:cs="Calibri"/>
          <w:b w:val="0"/>
          <w:bCs w:val="0"/>
          <w:color w:val="3D4A5C"/>
          <w:sz w:val="21"/>
          <w:szCs w:val="21"/>
          <w:lang w:val="en-US"/>
        </w:rPr>
        <w:t>operate</w:t>
      </w:r>
      <w:r w:rsidRPr="71AE92FD" w:rsidR="71AE92FD">
        <w:rPr>
          <w:rFonts w:ascii="Calibri" w:hAnsi="Calibri" w:eastAsia="Calibri" w:cs="Calibri"/>
          <w:b w:val="0"/>
          <w:bCs w:val="0"/>
          <w:color w:val="3D4A5C"/>
          <w:sz w:val="21"/>
          <w:szCs w:val="21"/>
          <w:lang w:val="en-US"/>
        </w:rPr>
        <w:t xml:space="preserve">. It is the mechanism through which a system owner </w:t>
      </w:r>
      <w:r w:rsidRPr="71AE92FD" w:rsidR="71AE92FD">
        <w:rPr>
          <w:rFonts w:ascii="Calibri" w:hAnsi="Calibri" w:eastAsia="Calibri" w:cs="Calibri"/>
          <w:b w:val="0"/>
          <w:bCs w:val="0"/>
          <w:color w:val="3D4A5C"/>
          <w:sz w:val="21"/>
          <w:szCs w:val="21"/>
          <w:lang w:val="en-US"/>
        </w:rPr>
        <w:t>demonstrates</w:t>
      </w:r>
      <w:r w:rsidRPr="71AE92FD" w:rsidR="71AE92FD">
        <w:rPr>
          <w:rFonts w:ascii="Calibri" w:hAnsi="Calibri" w:eastAsia="Calibri" w:cs="Calibri"/>
          <w:b w:val="0"/>
          <w:bCs w:val="0"/>
          <w:color w:val="3D4A5C"/>
          <w:sz w:val="21"/>
          <w:szCs w:val="21"/>
          <w:lang w:val="en-US"/>
        </w:rPr>
        <w:t xml:space="preserve"> to an Authorizing Official that the system's security risks are </w:t>
      </w:r>
      <w:r w:rsidRPr="71AE92FD" w:rsidR="0CE4DDBD">
        <w:rPr>
          <w:rFonts w:ascii="Calibri" w:hAnsi="Calibri" w:eastAsia="Calibri" w:cs="Calibri"/>
          <w:b w:val="0"/>
          <w:bCs w:val="0"/>
          <w:color w:val="3D4A5C"/>
          <w:sz w:val="21"/>
          <w:szCs w:val="21"/>
          <w:lang w:val="en-US"/>
        </w:rPr>
        <w:t>understood</w:t>
      </w:r>
      <w:r w:rsidRPr="71AE92FD" w:rsidR="71AE92FD">
        <w:rPr>
          <w:rFonts w:ascii="Calibri" w:hAnsi="Calibri" w:eastAsia="Calibri" w:cs="Calibri"/>
          <w:b w:val="0"/>
          <w:bCs w:val="0"/>
          <w:color w:val="3D4A5C"/>
          <w:sz w:val="21"/>
          <w:szCs w:val="21"/>
          <w:lang w:val="en-US"/>
        </w:rPr>
        <w:t xml:space="preserve"> that </w:t>
      </w:r>
      <w:r w:rsidRPr="71AE92FD" w:rsidR="71AE92FD">
        <w:rPr>
          <w:rFonts w:ascii="Calibri" w:hAnsi="Calibri" w:eastAsia="Calibri" w:cs="Calibri"/>
          <w:b w:val="0"/>
          <w:bCs w:val="0"/>
          <w:color w:val="3D4A5C"/>
          <w:sz w:val="21"/>
          <w:szCs w:val="21"/>
          <w:lang w:val="en-US"/>
        </w:rPr>
        <w:t>appropriate controls</w:t>
      </w:r>
      <w:r w:rsidRPr="71AE92FD" w:rsidR="71AE92FD">
        <w:rPr>
          <w:rFonts w:ascii="Calibri" w:hAnsi="Calibri" w:eastAsia="Calibri" w:cs="Calibri"/>
          <w:b w:val="0"/>
          <w:bCs w:val="0"/>
          <w:color w:val="3D4A5C"/>
          <w:sz w:val="21"/>
          <w:szCs w:val="21"/>
          <w:lang w:val="en-US"/>
        </w:rPr>
        <w:t xml:space="preserve"> are in place, and that residual risks are acceptable.</w:t>
      </w:r>
    </w:p>
    <w:p xmlns:wp14="http://schemas.microsoft.com/office/word/2010/wordml" w14:paraId="1DC3A391" wp14:textId="77777777">
      <w:pPr>
        <w:spacing w:after="140"/>
      </w:pPr>
      <w:r>
        <w:rPr>
          <w:rFonts w:ascii="Calibri" w:hAnsi="Calibri" w:eastAsia="Calibri" w:cs="Calibri"/>
          <w:b w:val="false"/>
          <w:bCs w:val="false"/>
          <w:color w:val="3D4A5C"/>
          <w:sz w:val="21"/>
          <w:szCs w:val="21"/>
        </w:rPr>
        <w:t xml:space="preserve">The SA&amp;A process for VIPOP consists of the following stages:</w:t>
      </w:r>
    </w:p>
    <w:p xmlns:wp14="http://schemas.microsoft.com/office/word/2010/wordml" w14:paraId="2BB31AE6" wp14:textId="77777777">
      <w:pPr>
        <w:pStyle w:val="ListParagraph"/>
        <w:numPr>
          <w:ilvl w:val="0"/>
          <w:numId w:val="2"/>
        </w:numPr>
        <w:spacing w:after="80"/>
      </w:pPr>
      <w:r>
        <w:rPr>
          <w:rFonts w:ascii="Calibri" w:hAnsi="Calibri" w:eastAsia="Calibri" w:cs="Calibri"/>
          <w:b w:val="false"/>
          <w:bCs w:val="false"/>
          <w:color w:val="3D4A5C"/>
          <w:sz w:val="21"/>
          <w:szCs w:val="21"/>
        </w:rPr>
        <w:t xml:space="preserve">System characterization -- defining what the system is, what it does, and what information it processes (this document)</w:t>
      </w:r>
    </w:p>
    <w:p xmlns:wp14="http://schemas.microsoft.com/office/word/2010/wordml" w14:paraId="4B7DB92F" wp14:textId="77777777">
      <w:pPr>
        <w:pStyle w:val="ListParagraph"/>
        <w:numPr>
          <w:ilvl w:val="0"/>
          <w:numId w:val="2"/>
        </w:numPr>
        <w:spacing w:after="80"/>
      </w:pPr>
      <w:r>
        <w:rPr>
          <w:rFonts w:ascii="Calibri" w:hAnsi="Calibri" w:eastAsia="Calibri" w:cs="Calibri"/>
          <w:b w:val="false"/>
          <w:bCs w:val="false"/>
          <w:color w:val="3D4A5C"/>
          <w:sz w:val="21"/>
          <w:szCs w:val="21"/>
        </w:rPr>
        <w:t xml:space="preserve">Security categorization -- formally assessing the sensitivity of information processed and assigning a categorization level</w:t>
      </w:r>
    </w:p>
    <w:p xmlns:wp14="http://schemas.microsoft.com/office/word/2010/wordml" w14:paraId="34F304A3" wp14:textId="77777777">
      <w:pPr>
        <w:pStyle w:val="ListParagraph"/>
        <w:numPr>
          <w:ilvl w:val="0"/>
          <w:numId w:val="2"/>
        </w:numPr>
        <w:spacing w:after="80"/>
        <w:rPr/>
      </w:pPr>
      <w:r w:rsidRPr="71AE92FD" w:rsidR="71AE92FD">
        <w:rPr>
          <w:rFonts w:ascii="Calibri" w:hAnsi="Calibri" w:eastAsia="Calibri" w:cs="Calibri"/>
          <w:b w:val="0"/>
          <w:bCs w:val="0"/>
          <w:color w:val="3D4A5C"/>
          <w:sz w:val="21"/>
          <w:szCs w:val="21"/>
          <w:lang w:val="en-US"/>
        </w:rPr>
        <w:t>Control selection -- identifying the required controls from the ITSG-33 baseline for the assigned categorization</w:t>
      </w:r>
    </w:p>
    <w:p xmlns:wp14="http://schemas.microsoft.com/office/word/2010/wordml" w14:paraId="70D5DBC4" wp14:textId="77777777">
      <w:pPr>
        <w:pStyle w:val="ListParagraph"/>
        <w:numPr>
          <w:ilvl w:val="0"/>
          <w:numId w:val="2"/>
        </w:numPr>
        <w:spacing w:after="80"/>
      </w:pPr>
      <w:r>
        <w:rPr>
          <w:rFonts w:ascii="Calibri" w:hAnsi="Calibri" w:eastAsia="Calibri" w:cs="Calibri"/>
          <w:b w:val="false"/>
          <w:bCs w:val="false"/>
          <w:color w:val="3D4A5C"/>
          <w:sz w:val="21"/>
          <w:szCs w:val="21"/>
        </w:rPr>
        <w:t xml:space="preserve">Control implementation -- implementing the required controls</w:t>
      </w:r>
    </w:p>
    <w:p xmlns:wp14="http://schemas.microsoft.com/office/word/2010/wordml" w14:paraId="78E21CE1" wp14:textId="77777777">
      <w:pPr>
        <w:pStyle w:val="ListParagraph"/>
        <w:numPr>
          <w:ilvl w:val="0"/>
          <w:numId w:val="2"/>
        </w:numPr>
        <w:spacing w:after="80"/>
        <w:rPr/>
      </w:pPr>
      <w:r w:rsidRPr="71AE92FD" w:rsidR="71AE92FD">
        <w:rPr>
          <w:rFonts w:ascii="Calibri" w:hAnsi="Calibri" w:eastAsia="Calibri" w:cs="Calibri"/>
          <w:b w:val="0"/>
          <w:bCs w:val="0"/>
          <w:color w:val="3D4A5C"/>
          <w:sz w:val="21"/>
          <w:szCs w:val="21"/>
          <w:lang w:val="en-US"/>
        </w:rPr>
        <w:t>Security assessment -- evaluating whether controls are implemented correctly and operating as intended (VS-ITSG-002)</w:t>
      </w:r>
    </w:p>
    <w:p xmlns:wp14="http://schemas.microsoft.com/office/word/2010/wordml" w14:paraId="7ACA0AD2" wp14:textId="77777777">
      <w:pPr>
        <w:pStyle w:val="ListParagraph"/>
        <w:numPr>
          <w:ilvl w:val="0"/>
          <w:numId w:val="2"/>
        </w:numPr>
        <w:spacing w:after="80"/>
      </w:pPr>
      <w:r>
        <w:rPr>
          <w:rFonts w:ascii="Calibri" w:hAnsi="Calibri" w:eastAsia="Calibri" w:cs="Calibri"/>
          <w:b w:val="false"/>
          <w:bCs w:val="false"/>
          <w:color w:val="3D4A5C"/>
          <w:sz w:val="21"/>
          <w:szCs w:val="21"/>
        </w:rPr>
        <w:t xml:space="preserve">Security Assessment Report -- documenting assessment findings, residual risks, and an authorization recommendation (VS-ITSG-003)</w:t>
      </w:r>
    </w:p>
    <w:p xmlns:wp14="http://schemas.microsoft.com/office/word/2010/wordml" w14:paraId="79F33A8B" wp14:textId="77777777">
      <w:pPr>
        <w:pStyle w:val="ListParagraph"/>
        <w:numPr>
          <w:ilvl w:val="0"/>
          <w:numId w:val="2"/>
        </w:numPr>
        <w:spacing w:after="80"/>
      </w:pPr>
      <w:r>
        <w:rPr>
          <w:rFonts w:ascii="Calibri" w:hAnsi="Calibri" w:eastAsia="Calibri" w:cs="Calibri"/>
          <w:b w:val="false"/>
          <w:bCs w:val="false"/>
          <w:color w:val="3D4A5C"/>
          <w:sz w:val="21"/>
          <w:szCs w:val="21"/>
        </w:rPr>
        <w:t xml:space="preserve">Authorization decision -- the Authorizing Official reviews the SAR and makes a formal accept or reject decision</w:t>
      </w:r>
    </w:p>
    <w:p xmlns:wp14="http://schemas.microsoft.com/office/word/2010/wordml" w14:paraId="60061E4C" wp14:textId="77777777">
      <w:pPr>
        <w:spacing w:after="80"/>
      </w:pPr>
      <w:r/>
    </w:p>
    <w:p xmlns:wp14="http://schemas.microsoft.com/office/word/2010/wordml" w14:paraId="0D28C792" wp14:textId="67E5B6D4">
      <w:pPr>
        <w:spacing w:after="140"/>
      </w:pPr>
      <w:r w:rsidRPr="71AE92FD" w:rsidR="71AE92FD">
        <w:rPr>
          <w:rFonts w:ascii="Calibri" w:hAnsi="Calibri" w:eastAsia="Calibri" w:cs="Calibri"/>
          <w:b w:val="0"/>
          <w:bCs w:val="0"/>
          <w:color w:val="3D4A5C"/>
          <w:sz w:val="21"/>
          <w:szCs w:val="21"/>
          <w:lang w:val="en-US"/>
        </w:rPr>
        <w:t>This assessment series covers the security assessment stage of the SA&amp;A process.</w:t>
      </w:r>
      <w:r w:rsidRPr="71AE92FD" w:rsidR="71AE92FD">
        <w:rPr>
          <w:rFonts w:ascii="Calibri" w:hAnsi="Calibri" w:eastAsia="Calibri" w:cs="Calibri"/>
          <w:b w:val="0"/>
          <w:bCs w:val="0"/>
          <w:color w:val="3D4A5C"/>
          <w:sz w:val="21"/>
          <w:szCs w:val="21"/>
          <w:lang w:val="en-US"/>
        </w:rPr>
        <w:t xml:space="preserve"> It assumes that system characterization and categorization are being formalized through this </w:t>
      </w:r>
      <w:r w:rsidRPr="71AE92FD" w:rsidR="69D4259C">
        <w:rPr>
          <w:rFonts w:ascii="Calibri" w:hAnsi="Calibri" w:eastAsia="Calibri" w:cs="Calibri"/>
          <w:b w:val="0"/>
          <w:bCs w:val="0"/>
          <w:color w:val="3D4A5C"/>
          <w:sz w:val="21"/>
          <w:szCs w:val="21"/>
          <w:lang w:val="en-US"/>
        </w:rPr>
        <w:t>document,</w:t>
      </w:r>
      <w:r w:rsidRPr="71AE92FD" w:rsidR="71AE92FD">
        <w:rPr>
          <w:rFonts w:ascii="Calibri" w:hAnsi="Calibri" w:eastAsia="Calibri" w:cs="Calibri"/>
          <w:b w:val="0"/>
          <w:bCs w:val="0"/>
          <w:color w:val="3D4A5C"/>
          <w:sz w:val="21"/>
          <w:szCs w:val="21"/>
          <w:lang w:val="en-US"/>
        </w:rPr>
        <w:t xml:space="preserve"> and that control </w:t>
      </w:r>
      <w:r w:rsidRPr="71AE92FD" w:rsidR="71AE92FD">
        <w:rPr>
          <w:rFonts w:ascii="Calibri" w:hAnsi="Calibri" w:eastAsia="Calibri" w:cs="Calibri"/>
          <w:b w:val="0"/>
          <w:bCs w:val="0"/>
          <w:color w:val="3D4A5C"/>
          <w:sz w:val="21"/>
          <w:szCs w:val="21"/>
          <w:lang w:val="en-US"/>
        </w:rPr>
        <w:t>selection</w:t>
      </w:r>
      <w:r w:rsidRPr="71AE92FD" w:rsidR="71AE92FD">
        <w:rPr>
          <w:rFonts w:ascii="Calibri" w:hAnsi="Calibri" w:eastAsia="Calibri" w:cs="Calibri"/>
          <w:b w:val="0"/>
          <w:bCs w:val="0"/>
          <w:color w:val="3D4A5C"/>
          <w:sz w:val="21"/>
          <w:szCs w:val="21"/>
          <w:lang w:val="en-US"/>
        </w:rPr>
        <w:t xml:space="preserve"> has been guided by the ITSG-33 Medium baseline defined in Annex 2.</w:t>
      </w:r>
    </w:p>
    <w:p xmlns:wp14="http://schemas.microsoft.com/office/word/2010/wordml" w14:paraId="25ADA3A0" wp14:textId="77777777">
      <w:pPr>
        <w:spacing w:before="240" w:after="100"/>
      </w:pPr>
      <w:r>
        <w:rPr>
          <w:rFonts w:ascii="Calibri" w:hAnsi="Calibri" w:eastAsia="Calibri" w:cs="Calibri"/>
          <w:b/>
          <w:bCs/>
          <w:color w:val="8B2E2E"/>
          <w:sz w:val="24"/>
          <w:szCs w:val="24"/>
        </w:rPr>
        <w:t xml:space="preserve">2.3 Why This Matters for Veridia</w:t>
      </w:r>
    </w:p>
    <w:p xmlns:wp14="http://schemas.microsoft.com/office/word/2010/wordml" w14:paraId="2FFE630F" wp14:textId="1CDBF5C8">
      <w:pPr>
        <w:spacing w:after="140"/>
      </w:pPr>
      <w:r w:rsidRPr="71AE92FD" w:rsidR="71AE92FD">
        <w:rPr>
          <w:rFonts w:ascii="Calibri" w:hAnsi="Calibri" w:eastAsia="Calibri" w:cs="Calibri"/>
          <w:b w:val="0"/>
          <w:bCs w:val="0"/>
          <w:color w:val="3D4A5C"/>
          <w:sz w:val="21"/>
          <w:szCs w:val="21"/>
          <w:lang w:val="en-US"/>
        </w:rPr>
        <w:t xml:space="preserve">As a federal IT contractor, Veridia operates in a unique position relative to ITSG-33. Unlike a government department that operates ITSG-33 as an internal governance requirement, Veridia is contractually </w:t>
      </w:r>
      <w:r w:rsidRPr="71AE92FD" w:rsidR="71AE92FD">
        <w:rPr>
          <w:rFonts w:ascii="Calibri" w:hAnsi="Calibri" w:eastAsia="Calibri" w:cs="Calibri"/>
          <w:b w:val="0"/>
          <w:bCs w:val="0"/>
          <w:color w:val="3D4A5C"/>
          <w:sz w:val="21"/>
          <w:szCs w:val="21"/>
          <w:lang w:val="en-US"/>
        </w:rPr>
        <w:t>obligated</w:t>
      </w:r>
      <w:r w:rsidRPr="71AE92FD" w:rsidR="71AE92FD">
        <w:rPr>
          <w:rFonts w:ascii="Calibri" w:hAnsi="Calibri" w:eastAsia="Calibri" w:cs="Calibri"/>
          <w:b w:val="0"/>
          <w:bCs w:val="0"/>
          <w:color w:val="3D4A5C"/>
          <w:sz w:val="21"/>
          <w:szCs w:val="21"/>
          <w:lang w:val="en-US"/>
        </w:rPr>
        <w:t xml:space="preserve"> to demonstrate compliance as a condition of its government contracts. The DND contract renewal requires Veridia to produce documentation </w:t>
      </w:r>
      <w:r w:rsidRPr="71AE92FD" w:rsidR="71AE92FD">
        <w:rPr>
          <w:rFonts w:ascii="Calibri" w:hAnsi="Calibri" w:eastAsia="Calibri" w:cs="Calibri"/>
          <w:b w:val="0"/>
          <w:bCs w:val="0"/>
          <w:color w:val="3D4A5C"/>
          <w:sz w:val="21"/>
          <w:szCs w:val="21"/>
          <w:lang w:val="en-US"/>
        </w:rPr>
        <w:t>demonstrating</w:t>
      </w:r>
      <w:r w:rsidRPr="71AE92FD" w:rsidR="71AE92FD">
        <w:rPr>
          <w:rFonts w:ascii="Calibri" w:hAnsi="Calibri" w:eastAsia="Calibri" w:cs="Calibri"/>
          <w:b w:val="0"/>
          <w:bCs w:val="0"/>
          <w:color w:val="3D4A5C"/>
          <w:sz w:val="21"/>
          <w:szCs w:val="21"/>
          <w:lang w:val="en-US"/>
        </w:rPr>
        <w:t xml:space="preserve"> that VIPOP meets the ITSG-33 Medium baseline for Protected B systems. This assessment series </w:t>
      </w:r>
      <w:r w:rsidRPr="71AE92FD" w:rsidR="7A878285">
        <w:rPr>
          <w:rFonts w:ascii="Calibri" w:hAnsi="Calibri" w:eastAsia="Calibri" w:cs="Calibri"/>
          <w:b w:val="0"/>
          <w:bCs w:val="0"/>
          <w:color w:val="3D4A5C"/>
          <w:sz w:val="21"/>
          <w:szCs w:val="21"/>
          <w:lang w:val="en-US"/>
        </w:rPr>
        <w:t>is</w:t>
      </w:r>
      <w:r w:rsidRPr="71AE92FD" w:rsidR="71AE92FD">
        <w:rPr>
          <w:rFonts w:ascii="Calibri" w:hAnsi="Calibri" w:eastAsia="Calibri" w:cs="Calibri"/>
          <w:b w:val="0"/>
          <w:bCs w:val="0"/>
          <w:color w:val="3D4A5C"/>
          <w:sz w:val="21"/>
          <w:szCs w:val="21"/>
          <w:lang w:val="en-US"/>
        </w:rPr>
        <w:t xml:space="preserve"> documentation.</w:t>
      </w:r>
    </w:p>
    <w:p xmlns:wp14="http://schemas.microsoft.com/office/word/2010/wordml" w14:paraId="44EAFD9C"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5625A9D" wp14:textId="77777777">
        <w:tc>
          <w:tcPr>
            <w:tcW w:w="9360" w:type="dxa"/>
            <w:tcBorders>
              <w:top w:val="none" w:color="FFFFFF" w:sz="0"/>
              <w:left w:val="single" w:color="5C1A1A" w:sz="20"/>
              <w:bottom w:val="none" w:color="FFFFFF" w:sz="0"/>
              <w:right w:val="none" w:color="FFFFFF" w:sz="0"/>
            </w:tcBorders>
            <w:shd w:val="clear" w:fill="F5E6E6"/>
            <w:tcMar>
              <w:top w:w="120" w:type="dxa"/>
              <w:left w:w="260" w:type="dxa"/>
              <w:bottom w:w="120" w:type="dxa"/>
              <w:right w:w="200" w:type="dxa"/>
            </w:tcMar>
          </w:tcPr>
          <w:p w14:paraId="5FDE6A56" wp14:textId="77777777">
            <w:r>
              <w:rPr>
                <w:rFonts w:ascii="Calibri" w:hAnsi="Calibri" w:eastAsia="Calibri" w:cs="Calibri"/>
                <w:color w:val="5C1A1A"/>
                <w:sz w:val="20"/>
                <w:szCs w:val="20"/>
              </w:rPr>
              <w:t xml:space="preserve">The distinction between voluntary adoption and contractual obligation is significant. ITSG-33 non-compliance for Veridia is not a governance weakness -- it is a contract default condition. A failed renewal submission due to inadequate security documentation would directly affect Veridia's primary revenue stream and its standing as a trusted federal contractor.</w:t>
            </w:r>
          </w:p>
        </w:tc>
      </w:tr>
    </w:tbl>
    <w:p xmlns:wp14="http://schemas.microsoft.com/office/word/2010/wordml" w14:paraId="4B94D5A5" wp14:textId="77777777">
      <w:pPr>
        <w:spacing w:after="80"/>
      </w:pPr>
      <w:r/>
    </w:p>
    <w:p xmlns:wp14="http://schemas.microsoft.com/office/word/2010/wordml" w:rsidP="71AE92FD" w14:paraId="303567B1" wp14:textId="77777777">
      <w:pPr>
        <w:pBdr>
          <w:bottom w:val="single" w:color="A0522D" w:sz="4" w:space="4"/>
        </w:pBdr>
        <w:spacing w:before="320" w:after="120"/>
      </w:pPr>
      <w:r w:rsidRPr="71AE92FD" w:rsidR="71AE92FD">
        <w:rPr>
          <w:rFonts w:ascii="Calibri" w:hAnsi="Calibri" w:eastAsia="Calibri" w:cs="Calibri"/>
          <w:b w:val="1"/>
          <w:bCs w:val="1"/>
          <w:color w:val="5C1A1A"/>
          <w:sz w:val="30"/>
          <w:szCs w:val="30"/>
          <w:lang w:val="en-US"/>
        </w:rPr>
        <w:t>3</w:t>
      </w:r>
      <w:bookmarkStart w:name="_Int_1g8TIbUf" w:id="973875138"/>
      <w:r w:rsidRPr="71AE92FD" w:rsidR="71AE92FD">
        <w:rPr>
          <w:rFonts w:ascii="Calibri" w:hAnsi="Calibri" w:eastAsia="Calibri" w:cs="Calibri"/>
          <w:b w:val="1"/>
          <w:bCs w:val="1"/>
          <w:color w:val="5C1A1A"/>
          <w:sz w:val="30"/>
          <w:szCs w:val="30"/>
          <w:lang w:val="en-US"/>
        </w:rPr>
        <w:t>. About</w:t>
      </w:r>
      <w:bookmarkEnd w:id="973875138"/>
      <w:r w:rsidRPr="71AE92FD" w:rsidR="71AE92FD">
        <w:rPr>
          <w:rFonts w:ascii="Calibri" w:hAnsi="Calibri" w:eastAsia="Calibri" w:cs="Calibri"/>
          <w:b w:val="1"/>
          <w:bCs w:val="1"/>
          <w:color w:val="5C1A1A"/>
          <w:sz w:val="30"/>
          <w:szCs w:val="30"/>
          <w:lang w:val="en-US"/>
        </w:rPr>
        <w:t xml:space="preserve"> Veridia Systems Group Inc.</w:t>
      </w:r>
    </w:p>
    <w:p xmlns:wp14="http://schemas.microsoft.com/office/word/2010/wordml" w14:paraId="105DA691" wp14:textId="77777777">
      <w:pPr>
        <w:spacing w:before="240" w:after="100"/>
      </w:pPr>
      <w:r>
        <w:rPr>
          <w:rFonts w:ascii="Calibri" w:hAnsi="Calibri" w:eastAsia="Calibri" w:cs="Calibri"/>
          <w:b/>
          <w:bCs/>
          <w:color w:val="8B2E2E"/>
          <w:sz w:val="24"/>
          <w:szCs w:val="24"/>
        </w:rPr>
        <w:t xml:space="preserve">3.1 Organizational Profile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71AE92FD" w14:paraId="04B41EF6" wp14:textId="77777777">
        <w:tc>
          <w:tcPr>
            <w:tcW w:w="28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13815124" wp14:textId="77777777">
            <w:r>
              <w:rPr>
                <w:rFonts w:ascii="Calibri" w:hAnsi="Calibri" w:eastAsia="Calibri" w:cs="Calibri"/>
                <w:b/>
                <w:bCs/>
                <w:color w:val="5C1A1A"/>
                <w:sz w:val="19"/>
                <w:szCs w:val="19"/>
              </w:rPr>
              <w:t xml:space="preserve">Legal Name</w:t>
            </w:r>
          </w:p>
        </w:tc>
        <w:tc>
          <w:tcPr>
            <w:tcW w:w="65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1D545B14" wp14:textId="77777777">
            <w:pPr>
              <w:jc w:val="left"/>
            </w:pPr>
            <w:r>
              <w:rPr>
                <w:rFonts w:ascii="Calibri" w:hAnsi="Calibri" w:eastAsia="Calibri" w:cs="Calibri"/>
                <w:b w:val="false"/>
                <w:bCs w:val="false"/>
                <w:color w:val="3D4A5C"/>
                <w:sz w:val="19"/>
                <w:szCs w:val="19"/>
              </w:rPr>
              <w:t xml:space="preserve">Veridia Systems Group Inc.</w:t>
            </w:r>
          </w:p>
        </w:tc>
      </w:tr>
      <w:tr xmlns:wp14="http://schemas.microsoft.com/office/word/2010/wordml" w:rsidTr="71AE92FD" w14:paraId="32B0D527" wp14:textId="77777777">
        <w:tc>
          <w:tcPr>
            <w:tcW w:w="28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2AFC477B" wp14:textId="77777777">
            <w:r>
              <w:rPr>
                <w:rFonts w:ascii="Calibri" w:hAnsi="Calibri" w:eastAsia="Calibri" w:cs="Calibri"/>
                <w:b/>
                <w:bCs/>
                <w:color w:val="5C1A1A"/>
                <w:sz w:val="19"/>
                <w:szCs w:val="19"/>
              </w:rPr>
              <w:t xml:space="preserve">Primary Headquarters</w:t>
            </w:r>
          </w:p>
        </w:tc>
        <w:tc>
          <w:tcPr>
            <w:tcW w:w="6560" w:type="dxa"/>
            <w:tcBorders>
              <w:top w:val="single" w:color="C0C0C0" w:sz="1"/>
              <w:left w:val="single" w:color="C0C0C0" w:sz="1"/>
              <w:bottom w:val="single" w:color="C0C0C0" w:sz="1"/>
              <w:right w:val="single" w:color="C0C0C0" w:sz="1"/>
            </w:tcBorders>
            <w:shd w:val="clear" w:color="auto" w:fill="FFFFFF"/>
            <w:tcMar>
              <w:top w:w="90" w:type="dxa"/>
              <w:left w:w="140" w:type="dxa"/>
              <w:bottom w:w="90" w:type="dxa"/>
              <w:right w:w="140" w:type="dxa"/>
            </w:tcMar>
            <w:vAlign w:val="center"/>
          </w:tcPr>
          <w:p w14:paraId="52BC5C38" wp14:textId="77777777">
            <w:pPr>
              <w:jc w:val="left"/>
            </w:pPr>
            <w:r>
              <w:rPr>
                <w:rFonts w:ascii="Calibri" w:hAnsi="Calibri" w:eastAsia="Calibri" w:cs="Calibri"/>
                <w:b w:val="false"/>
                <w:bCs w:val="false"/>
                <w:color w:val="3D4A5C"/>
                <w:sz w:val="19"/>
                <w:szCs w:val="19"/>
              </w:rPr>
              <w:t xml:space="preserve">Constitution Square, 350 Albert Street, Ottawa, Ontario, K1R 1A4</w:t>
            </w:r>
          </w:p>
        </w:tc>
      </w:tr>
      <w:tr xmlns:wp14="http://schemas.microsoft.com/office/word/2010/wordml" w:rsidTr="71AE92FD" w14:paraId="68153AF1" wp14:textId="77777777">
        <w:tc>
          <w:tcPr>
            <w:tcW w:w="28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0F0B166A" wp14:textId="77777777">
            <w:r>
              <w:rPr>
                <w:rFonts w:ascii="Calibri" w:hAnsi="Calibri" w:eastAsia="Calibri" w:cs="Calibri"/>
                <w:b/>
                <w:bCs/>
                <w:color w:val="5C1A1A"/>
                <w:sz w:val="19"/>
                <w:szCs w:val="19"/>
              </w:rPr>
              <w:t xml:space="preserve">Secondary Office</w:t>
            </w:r>
          </w:p>
        </w:tc>
        <w:tc>
          <w:tcPr>
            <w:tcW w:w="65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1B2D1829" wp14:textId="77777777">
            <w:pPr>
              <w:jc w:val="left"/>
            </w:pPr>
            <w:r>
              <w:rPr>
                <w:rFonts w:ascii="Calibri" w:hAnsi="Calibri" w:eastAsia="Calibri" w:cs="Calibri"/>
                <w:b w:val="false"/>
                <w:bCs w:val="false"/>
                <w:color w:val="3D4A5C"/>
                <w:sz w:val="19"/>
                <w:szCs w:val="19"/>
              </w:rPr>
              <w:t xml:space="preserve">25 Eddy Street, Gatineau, Quebec, J8X 2V7</w:t>
            </w:r>
          </w:p>
        </w:tc>
      </w:tr>
      <w:tr xmlns:wp14="http://schemas.microsoft.com/office/word/2010/wordml" w:rsidTr="71AE92FD" w14:paraId="364A4F60" wp14:textId="77777777">
        <w:tc>
          <w:tcPr>
            <w:tcW w:w="28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3ED94A11" wp14:textId="77777777">
            <w:r>
              <w:rPr>
                <w:rFonts w:ascii="Calibri" w:hAnsi="Calibri" w:eastAsia="Calibri" w:cs="Calibri"/>
                <w:b/>
                <w:bCs/>
                <w:color w:val="5C1A1A"/>
                <w:sz w:val="19"/>
                <w:szCs w:val="19"/>
              </w:rPr>
              <w:t xml:space="preserve">Year Established</w:t>
            </w:r>
          </w:p>
        </w:tc>
        <w:tc>
          <w:tcPr>
            <w:tcW w:w="6560" w:type="dxa"/>
            <w:tcBorders>
              <w:top w:val="single" w:color="C0C0C0" w:sz="1"/>
              <w:left w:val="single" w:color="C0C0C0" w:sz="1"/>
              <w:bottom w:val="single" w:color="C0C0C0" w:sz="1"/>
              <w:right w:val="single" w:color="C0C0C0" w:sz="1"/>
            </w:tcBorders>
            <w:shd w:val="clear" w:color="auto" w:fill="FFFFFF"/>
            <w:tcMar>
              <w:top w:w="90" w:type="dxa"/>
              <w:left w:w="140" w:type="dxa"/>
              <w:bottom w:w="90" w:type="dxa"/>
              <w:right w:w="140" w:type="dxa"/>
            </w:tcMar>
            <w:vAlign w:val="center"/>
          </w:tcPr>
          <w:p w14:paraId="71BB3591" wp14:textId="77777777">
            <w:pPr>
              <w:jc w:val="left"/>
            </w:pPr>
            <w:r>
              <w:rPr>
                <w:rFonts w:ascii="Calibri" w:hAnsi="Calibri" w:eastAsia="Calibri" w:cs="Calibri"/>
                <w:b w:val="false"/>
                <w:bCs w:val="false"/>
                <w:color w:val="3D4A5C"/>
                <w:sz w:val="19"/>
                <w:szCs w:val="19"/>
              </w:rPr>
              <w:t xml:space="preserve">2009</w:t>
            </w:r>
          </w:p>
        </w:tc>
      </w:tr>
      <w:tr xmlns:wp14="http://schemas.microsoft.com/office/word/2010/wordml" w:rsidTr="71AE92FD" w14:paraId="26D0276B" wp14:textId="77777777">
        <w:tc>
          <w:tcPr>
            <w:tcW w:w="28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0E2B0631" wp14:textId="77777777">
            <w:r>
              <w:rPr>
                <w:rFonts w:ascii="Calibri" w:hAnsi="Calibri" w:eastAsia="Calibri" w:cs="Calibri"/>
                <w:b/>
                <w:bCs/>
                <w:color w:val="5C1A1A"/>
                <w:sz w:val="19"/>
                <w:szCs w:val="19"/>
              </w:rPr>
              <w:t xml:space="preserve">Total Employees</w:t>
            </w:r>
          </w:p>
        </w:tc>
        <w:tc>
          <w:tcPr>
            <w:tcW w:w="65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5B92592B" wp14:textId="162EAF13">
            <w:pPr>
              <w:jc w:val="left"/>
            </w:pPr>
            <w:r w:rsidRPr="71AE92FD" w:rsidR="71AE92FD">
              <w:rPr>
                <w:rFonts w:ascii="Calibri" w:hAnsi="Calibri" w:eastAsia="Calibri" w:cs="Calibri"/>
                <w:b w:val="0"/>
                <w:bCs w:val="0"/>
                <w:color w:val="3D4A5C"/>
                <w:sz w:val="19"/>
                <w:szCs w:val="19"/>
              </w:rPr>
              <w:t xml:space="preserve">340 full-time </w:t>
            </w:r>
            <w:r w:rsidRPr="71AE92FD" w:rsidR="1E928DB8">
              <w:rPr>
                <w:rFonts w:ascii="Calibri" w:hAnsi="Calibri" w:eastAsia="Calibri" w:cs="Calibri"/>
                <w:b w:val="0"/>
                <w:bCs w:val="0"/>
                <w:color w:val="3D4A5C"/>
                <w:sz w:val="19"/>
                <w:szCs w:val="19"/>
              </w:rPr>
              <w:t>equivalents</w:t>
            </w:r>
          </w:p>
        </w:tc>
      </w:tr>
      <w:tr xmlns:wp14="http://schemas.microsoft.com/office/word/2010/wordml" w:rsidTr="71AE92FD" w14:paraId="2B3937C9" wp14:textId="77777777">
        <w:tc>
          <w:tcPr>
            <w:tcW w:w="28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2B5DF698" wp14:textId="77777777">
            <w:r>
              <w:rPr>
                <w:rFonts w:ascii="Calibri" w:hAnsi="Calibri" w:eastAsia="Calibri" w:cs="Calibri"/>
                <w:b/>
                <w:bCs/>
                <w:color w:val="5C1A1A"/>
                <w:sz w:val="19"/>
                <w:szCs w:val="19"/>
              </w:rPr>
              <w:t xml:space="preserve">Technical and Security Staff</w:t>
            </w:r>
          </w:p>
        </w:tc>
        <w:tc>
          <w:tcPr>
            <w:tcW w:w="6560" w:type="dxa"/>
            <w:tcBorders>
              <w:top w:val="single" w:color="C0C0C0" w:sz="1"/>
              <w:left w:val="single" w:color="C0C0C0" w:sz="1"/>
              <w:bottom w:val="single" w:color="C0C0C0" w:sz="1"/>
              <w:right w:val="single" w:color="C0C0C0" w:sz="1"/>
            </w:tcBorders>
            <w:shd w:val="clear" w:color="auto" w:fill="FFFFFF"/>
            <w:tcMar>
              <w:top w:w="90" w:type="dxa"/>
              <w:left w:w="140" w:type="dxa"/>
              <w:bottom w:w="90" w:type="dxa"/>
              <w:right w:w="140" w:type="dxa"/>
            </w:tcMar>
            <w:vAlign w:val="center"/>
          </w:tcPr>
          <w:p w14:paraId="67DD19D3" wp14:textId="77777777">
            <w:pPr>
              <w:jc w:val="left"/>
            </w:pPr>
            <w:r>
              <w:rPr>
                <w:rFonts w:ascii="Calibri" w:hAnsi="Calibri" w:eastAsia="Calibri" w:cs="Calibri"/>
                <w:b w:val="false"/>
                <w:bCs w:val="false"/>
                <w:color w:val="3D4A5C"/>
                <w:sz w:val="19"/>
                <w:szCs w:val="19"/>
              </w:rPr>
              <w:t xml:space="preserve">85 staff including IT architects, developers, security analysts, and project managers</w:t>
            </w:r>
          </w:p>
        </w:tc>
      </w:tr>
      <w:tr xmlns:wp14="http://schemas.microsoft.com/office/word/2010/wordml" w:rsidTr="71AE92FD" w14:paraId="4FD629FF" wp14:textId="77777777">
        <w:tc>
          <w:tcPr>
            <w:tcW w:w="28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5C5F5621" wp14:textId="77777777">
            <w:r>
              <w:rPr>
                <w:rFonts w:ascii="Calibri" w:hAnsi="Calibri" w:eastAsia="Calibri" w:cs="Calibri"/>
                <w:b/>
                <w:bCs/>
                <w:color w:val="5C1A1A"/>
                <w:sz w:val="19"/>
                <w:szCs w:val="19"/>
              </w:rPr>
              <w:t xml:space="preserve">Facility Security Clearance</w:t>
            </w:r>
          </w:p>
        </w:tc>
        <w:tc>
          <w:tcPr>
            <w:tcW w:w="65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1D11155E" wp14:textId="77777777">
            <w:pPr>
              <w:jc w:val="left"/>
            </w:pPr>
            <w:r>
              <w:rPr>
                <w:rFonts w:ascii="Calibri" w:hAnsi="Calibri" w:eastAsia="Calibri" w:cs="Calibri"/>
                <w:b w:val="false"/>
                <w:bCs w:val="false"/>
                <w:color w:val="3D4A5C"/>
                <w:sz w:val="19"/>
                <w:szCs w:val="19"/>
              </w:rPr>
              <w:t xml:space="preserve">Secret -- both Ottawa and Gatineau locations</w:t>
            </w:r>
          </w:p>
        </w:tc>
      </w:tr>
      <w:tr xmlns:wp14="http://schemas.microsoft.com/office/word/2010/wordml" w:rsidTr="71AE92FD" w14:paraId="63D72D37" wp14:textId="77777777">
        <w:tc>
          <w:tcPr>
            <w:tcW w:w="28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65A196E7" wp14:textId="77777777">
            <w:r>
              <w:rPr>
                <w:rFonts w:ascii="Calibri" w:hAnsi="Calibri" w:eastAsia="Calibri" w:cs="Calibri"/>
                <w:b/>
                <w:bCs/>
                <w:color w:val="5C1A1A"/>
                <w:sz w:val="19"/>
                <w:szCs w:val="19"/>
              </w:rPr>
              <w:t xml:space="preserve">Personnel Clearances</w:t>
            </w:r>
          </w:p>
        </w:tc>
        <w:tc>
          <w:tcPr>
            <w:tcW w:w="6560" w:type="dxa"/>
            <w:tcBorders>
              <w:top w:val="single" w:color="C0C0C0" w:sz="1"/>
              <w:left w:val="single" w:color="C0C0C0" w:sz="1"/>
              <w:bottom w:val="single" w:color="C0C0C0" w:sz="1"/>
              <w:right w:val="single" w:color="C0C0C0" w:sz="1"/>
            </w:tcBorders>
            <w:shd w:val="clear" w:color="auto" w:fill="FFFFFF"/>
            <w:tcMar>
              <w:top w:w="90" w:type="dxa"/>
              <w:left w:w="140" w:type="dxa"/>
              <w:bottom w:w="90" w:type="dxa"/>
              <w:right w:w="140" w:type="dxa"/>
            </w:tcMar>
            <w:vAlign w:val="center"/>
          </w:tcPr>
          <w:p w14:paraId="2631FB2C" wp14:textId="77777777">
            <w:pPr>
              <w:jc w:val="left"/>
            </w:pPr>
            <w:r>
              <w:rPr>
                <w:rFonts w:ascii="Calibri" w:hAnsi="Calibri" w:eastAsia="Calibri" w:cs="Calibri"/>
                <w:b w:val="false"/>
                <w:bCs w:val="false"/>
                <w:color w:val="3D4A5C"/>
                <w:sz w:val="19"/>
                <w:szCs w:val="19"/>
              </w:rPr>
              <w:t xml:space="preserve">All technical staff: minimum Secret. Senior staff and project leads: Top Secret</w:t>
            </w:r>
          </w:p>
        </w:tc>
      </w:tr>
      <w:tr xmlns:wp14="http://schemas.microsoft.com/office/word/2010/wordml" w:rsidTr="71AE92FD" w14:paraId="321AFE38" wp14:textId="77777777">
        <w:tc>
          <w:tcPr>
            <w:tcW w:w="28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1A542382" wp14:textId="77777777">
            <w:r>
              <w:rPr>
                <w:rFonts w:ascii="Calibri" w:hAnsi="Calibri" w:eastAsia="Calibri" w:cs="Calibri"/>
                <w:b/>
                <w:bCs/>
                <w:color w:val="5C1A1A"/>
                <w:sz w:val="19"/>
                <w:szCs w:val="19"/>
              </w:rPr>
              <w:t xml:space="preserve">Primary Business Activity</w:t>
            </w:r>
          </w:p>
        </w:tc>
        <w:tc>
          <w:tcPr>
            <w:tcW w:w="65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2F686E11" wp14:textId="77777777">
            <w:pPr>
              <w:jc w:val="left"/>
            </w:pPr>
            <w:r>
              <w:rPr>
                <w:rFonts w:ascii="Calibri" w:hAnsi="Calibri" w:eastAsia="Calibri" w:cs="Calibri"/>
                <w:b w:val="false"/>
                <w:bCs w:val="false"/>
                <w:color w:val="3D4A5C"/>
                <w:sz w:val="19"/>
                <w:szCs w:val="19"/>
              </w:rPr>
              <w:t xml:space="preserve">Federal IT professional services, managed services, systems integration, and cybersecurity advisory</w:t>
            </w:r>
          </w:p>
        </w:tc>
      </w:tr>
      <w:tr xmlns:wp14="http://schemas.microsoft.com/office/word/2010/wordml" w:rsidTr="71AE92FD" w14:paraId="3F447BC2" wp14:textId="77777777">
        <w:tc>
          <w:tcPr>
            <w:tcW w:w="28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61B7E8EC" wp14:textId="77777777">
            <w:r>
              <w:rPr>
                <w:rFonts w:ascii="Calibri" w:hAnsi="Calibri" w:eastAsia="Calibri" w:cs="Calibri"/>
                <w:b/>
                <w:bCs/>
                <w:color w:val="5C1A1A"/>
                <w:sz w:val="19"/>
                <w:szCs w:val="19"/>
              </w:rPr>
              <w:t xml:space="preserve">Annual Revenue (approximate)</w:t>
            </w:r>
          </w:p>
        </w:tc>
        <w:tc>
          <w:tcPr>
            <w:tcW w:w="6560" w:type="dxa"/>
            <w:tcBorders>
              <w:top w:val="single" w:color="C0C0C0" w:sz="1"/>
              <w:left w:val="single" w:color="C0C0C0" w:sz="1"/>
              <w:bottom w:val="single" w:color="C0C0C0" w:sz="1"/>
              <w:right w:val="single" w:color="C0C0C0" w:sz="1"/>
            </w:tcBorders>
            <w:shd w:val="clear" w:color="auto" w:fill="FFFFFF"/>
            <w:tcMar>
              <w:top w:w="90" w:type="dxa"/>
              <w:left w:w="140" w:type="dxa"/>
              <w:bottom w:w="90" w:type="dxa"/>
              <w:right w:w="140" w:type="dxa"/>
            </w:tcMar>
            <w:vAlign w:val="center"/>
          </w:tcPr>
          <w:p w14:paraId="4D356D06" wp14:textId="77777777">
            <w:pPr>
              <w:jc w:val="left"/>
            </w:pPr>
            <w:r>
              <w:rPr>
                <w:rFonts w:ascii="Calibri" w:hAnsi="Calibri" w:eastAsia="Calibri" w:cs="Calibri"/>
                <w:b w:val="false"/>
                <w:bCs w:val="false"/>
                <w:color w:val="3D4A5C"/>
                <w:sz w:val="19"/>
                <w:szCs w:val="19"/>
              </w:rPr>
              <w:t xml:space="preserve">CAD $52 million</w:t>
            </w:r>
          </w:p>
        </w:tc>
      </w:tr>
    </w:tbl>
    <w:p xmlns:wp14="http://schemas.microsoft.com/office/word/2010/wordml" w14:paraId="3DEEC669" wp14:textId="77777777">
      <w:pPr>
        <w:spacing w:after="80"/>
      </w:pPr>
      <w:r/>
    </w:p>
    <w:p xmlns:wp14="http://schemas.microsoft.com/office/word/2010/wordml" w14:paraId="6AF86408" wp14:textId="77777777">
      <w:pPr>
        <w:spacing w:before="240" w:after="100"/>
      </w:pPr>
      <w:r>
        <w:rPr>
          <w:rFonts w:ascii="Calibri" w:hAnsi="Calibri" w:eastAsia="Calibri" w:cs="Calibri"/>
          <w:b/>
          <w:bCs/>
          <w:color w:val="8B2E2E"/>
          <w:sz w:val="24"/>
          <w:szCs w:val="24"/>
        </w:rPr>
        <w:t xml:space="preserve">3.2 Active Government Contracts</w:t>
      </w:r>
    </w:p>
    <w:p xmlns:wp14="http://schemas.microsoft.com/office/word/2010/wordml" w14:paraId="61154537" wp14:textId="1170B575">
      <w:pPr>
        <w:spacing w:after="140"/>
      </w:pPr>
      <w:r w:rsidRPr="71AE92FD" w:rsidR="71AE92FD">
        <w:rPr>
          <w:rFonts w:ascii="Calibri" w:hAnsi="Calibri" w:eastAsia="Calibri" w:cs="Calibri"/>
          <w:b w:val="0"/>
          <w:bCs w:val="0"/>
          <w:color w:val="3D4A5C"/>
          <w:sz w:val="21"/>
          <w:szCs w:val="21"/>
        </w:rPr>
        <w:t xml:space="preserve">Veridia holds active contracts with four Government of Canada departments. The security obligations arising from these contracts collectively define the </w:t>
      </w:r>
      <w:r w:rsidRPr="71AE92FD" w:rsidR="487FF282">
        <w:rPr>
          <w:rFonts w:ascii="Calibri" w:hAnsi="Calibri" w:eastAsia="Calibri" w:cs="Calibri"/>
          <w:b w:val="0"/>
          <w:bCs w:val="0"/>
          <w:color w:val="3D4A5C"/>
          <w:sz w:val="21"/>
          <w:szCs w:val="21"/>
        </w:rPr>
        <w:t>threat of</w:t>
      </w:r>
      <w:r w:rsidRPr="71AE92FD" w:rsidR="71AE92FD">
        <w:rPr>
          <w:rFonts w:ascii="Calibri" w:hAnsi="Calibri" w:eastAsia="Calibri" w:cs="Calibri"/>
          <w:b w:val="0"/>
          <w:bCs w:val="0"/>
          <w:color w:val="3D4A5C"/>
          <w:sz w:val="21"/>
          <w:szCs w:val="21"/>
        </w:rPr>
        <w:t xml:space="preserve"> environment within which VIPOP operates and the regulatory requirements this assessment must address.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xmlns:wp14="http://schemas.microsoft.com/office/word/2010/wordml" w:rsidTr="71AE92FD" w14:paraId="768A3D1D" wp14:textId="77777777">
        <w:tc>
          <w:tcPr>
            <w:tcW w:w="240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1E0286BB" wp14:textId="77777777">
            <w:pPr>
              <w:jc w:val="left"/>
            </w:pPr>
            <w:r>
              <w:rPr>
                <w:rFonts w:ascii="Calibri" w:hAnsi="Calibri" w:eastAsia="Calibri" w:cs="Calibri"/>
                <w:b/>
                <w:bCs/>
                <w:color w:val="FFFFFF"/>
                <w:sz w:val="19"/>
                <w:szCs w:val="19"/>
              </w:rPr>
              <w:t xml:space="preserve">Client Department</w:t>
            </w:r>
          </w:p>
        </w:tc>
        <w:tc>
          <w:tcPr>
            <w:tcW w:w="280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5AD0AB33" wp14:textId="77777777">
            <w:pPr>
              <w:jc w:val="left"/>
            </w:pPr>
            <w:r>
              <w:rPr>
                <w:rFonts w:ascii="Calibri" w:hAnsi="Calibri" w:eastAsia="Calibri" w:cs="Calibri"/>
                <w:b/>
                <w:bCs/>
                <w:color w:val="FFFFFF"/>
                <w:sz w:val="19"/>
                <w:szCs w:val="19"/>
              </w:rPr>
              <w:t xml:space="preserve">Contract Scope</w:t>
            </w:r>
          </w:p>
        </w:tc>
        <w:tc>
          <w:tcPr>
            <w:tcW w:w="416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6ABA274A" wp14:textId="77777777">
            <w:pPr>
              <w:jc w:val="left"/>
            </w:pPr>
            <w:r>
              <w:rPr>
                <w:rFonts w:ascii="Calibri" w:hAnsi="Calibri" w:eastAsia="Calibri" w:cs="Calibri"/>
                <w:b/>
                <w:bCs/>
                <w:color w:val="FFFFFF"/>
                <w:sz w:val="19"/>
                <w:szCs w:val="19"/>
              </w:rPr>
              <w:t xml:space="preserve">VIPOP Relevance</w:t>
            </w:r>
          </w:p>
        </w:tc>
      </w:tr>
      <w:tr xmlns:wp14="http://schemas.microsoft.com/office/word/2010/wordml" w:rsidTr="71AE92FD" w14:paraId="17615A82" wp14:textId="77777777">
        <w:tc>
          <w:tcPr>
            <w:tcW w:w="24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105C537D" wp14:textId="148DE03D">
            <w:pPr>
              <w:jc w:val="left"/>
            </w:pPr>
            <w:r w:rsidRPr="71AE92FD" w:rsidR="71AE92FD">
              <w:rPr>
                <w:rFonts w:ascii="Calibri" w:hAnsi="Calibri" w:eastAsia="Calibri" w:cs="Calibri"/>
                <w:b w:val="1"/>
                <w:bCs w:val="1"/>
                <w:color w:val="3D4A5C"/>
                <w:sz w:val="19"/>
                <w:szCs w:val="19"/>
              </w:rPr>
              <w:t xml:space="preserve">Department of National </w:t>
            </w:r>
            <w:r w:rsidRPr="71AE92FD" w:rsidR="45D1C2BE">
              <w:rPr>
                <w:rFonts w:ascii="Calibri" w:hAnsi="Calibri" w:eastAsia="Calibri" w:cs="Calibri"/>
                <w:b w:val="1"/>
                <w:bCs w:val="1"/>
                <w:color w:val="3D4A5C"/>
                <w:sz w:val="19"/>
                <w:szCs w:val="19"/>
              </w:rPr>
              <w:t>Defense</w:t>
            </w:r>
            <w:r w:rsidRPr="71AE92FD" w:rsidR="71AE92FD">
              <w:rPr>
                <w:rFonts w:ascii="Calibri" w:hAnsi="Calibri" w:eastAsia="Calibri" w:cs="Calibri"/>
                <w:b w:val="1"/>
                <w:bCs w:val="1"/>
                <w:color w:val="3D4A5C"/>
                <w:sz w:val="19"/>
                <w:szCs w:val="19"/>
              </w:rPr>
              <w:t xml:space="preserve"> (DND)</w:t>
            </w:r>
          </w:p>
        </w:tc>
        <w:tc>
          <w:tcPr>
            <w:tcW w:w="28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47FBD7EE" wp14:textId="77777777">
            <w:pPr>
              <w:jc w:val="left"/>
            </w:pPr>
            <w:r>
              <w:rPr>
                <w:rFonts w:ascii="Calibri" w:hAnsi="Calibri" w:eastAsia="Calibri" w:cs="Calibri"/>
                <w:b w:val="false"/>
                <w:bCs w:val="false"/>
                <w:color w:val="3D4A5C"/>
                <w:sz w:val="19"/>
                <w:szCs w:val="19"/>
              </w:rPr>
              <w:t xml:space="preserve">IT infrastructure management, cybersecurity advisory services, and security operations support</w:t>
            </w:r>
          </w:p>
        </w:tc>
        <w:tc>
          <w:tcPr>
            <w:tcW w:w="41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6A46AA00" wp14:textId="0C8E72EA">
            <w:pPr>
              <w:jc w:val="left"/>
            </w:pPr>
            <w:r w:rsidRPr="71AE92FD" w:rsidR="71AE92FD">
              <w:rPr>
                <w:rFonts w:ascii="Calibri" w:hAnsi="Calibri" w:eastAsia="Calibri" w:cs="Calibri"/>
                <w:b w:val="0"/>
                <w:bCs w:val="0"/>
                <w:color w:val="3D4A5C"/>
                <w:sz w:val="19"/>
                <w:szCs w:val="19"/>
              </w:rPr>
              <w:t xml:space="preserve">Primary driver of this assessment. Contract renewal in 8 months requires </w:t>
            </w:r>
            <w:r w:rsidRPr="71AE92FD" w:rsidR="05FDBAA1">
              <w:rPr>
                <w:rFonts w:ascii="Calibri" w:hAnsi="Calibri" w:eastAsia="Calibri" w:cs="Calibri"/>
                <w:b w:val="0"/>
                <w:bCs w:val="0"/>
                <w:color w:val="3D4A5C"/>
                <w:sz w:val="19"/>
                <w:szCs w:val="19"/>
              </w:rPr>
              <w:t>an ITSG</w:t>
            </w:r>
            <w:r w:rsidRPr="71AE92FD" w:rsidR="71AE92FD">
              <w:rPr>
                <w:rFonts w:ascii="Calibri" w:hAnsi="Calibri" w:eastAsia="Calibri" w:cs="Calibri"/>
                <w:b w:val="0"/>
                <w:bCs w:val="0"/>
                <w:color w:val="3D4A5C"/>
                <w:sz w:val="19"/>
                <w:szCs w:val="19"/>
              </w:rPr>
              <w:t>-33 compliance demonstration for all systems processing DND Protected B information including VIPOP.</w:t>
            </w:r>
          </w:p>
        </w:tc>
      </w:tr>
      <w:tr xmlns:wp14="http://schemas.microsoft.com/office/word/2010/wordml" w:rsidTr="71AE92FD" w14:paraId="22BA482F" wp14:textId="77777777">
        <w:tc>
          <w:tcPr>
            <w:tcW w:w="24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0B32B6EF" wp14:textId="77777777">
            <w:pPr>
              <w:jc w:val="left"/>
            </w:pPr>
            <w:r>
              <w:rPr>
                <w:rFonts w:ascii="Calibri" w:hAnsi="Calibri" w:eastAsia="Calibri" w:cs="Calibri"/>
                <w:b/>
                <w:bCs/>
                <w:color w:val="3D4A5C"/>
                <w:sz w:val="19"/>
                <w:szCs w:val="19"/>
              </w:rPr>
              <w:t xml:space="preserve">Public Services and Procurement Canada (PSPC)</w:t>
            </w:r>
          </w:p>
        </w:tc>
        <w:tc>
          <w:tcPr>
            <w:tcW w:w="28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056FBA4D" wp14:textId="77777777">
            <w:pPr>
              <w:jc w:val="left"/>
            </w:pPr>
            <w:r>
              <w:rPr>
                <w:rFonts w:ascii="Calibri" w:hAnsi="Calibri" w:eastAsia="Calibri" w:cs="Calibri"/>
                <w:b w:val="false"/>
                <w:bCs w:val="false"/>
                <w:color w:val="3D4A5C"/>
                <w:sz w:val="19"/>
                <w:szCs w:val="19"/>
              </w:rPr>
              <w:t xml:space="preserve">Systems integration, custom application development, and IT project management</w:t>
            </w:r>
          </w:p>
        </w:tc>
        <w:tc>
          <w:tcPr>
            <w:tcW w:w="41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0A806A4D" wp14:textId="77777777">
            <w:pPr>
              <w:jc w:val="left"/>
            </w:pPr>
            <w:r>
              <w:rPr>
                <w:rFonts w:ascii="Calibri" w:hAnsi="Calibri" w:eastAsia="Calibri" w:cs="Calibri"/>
                <w:b w:val="false"/>
                <w:bCs w:val="false"/>
                <w:color w:val="3D4A5C"/>
                <w:sz w:val="19"/>
                <w:szCs w:val="19"/>
              </w:rPr>
              <w:t xml:space="preserve">Project documentation and deliverables stored in VIPOP. Protected B project data processed under this contract.</w:t>
            </w:r>
          </w:p>
        </w:tc>
      </w:tr>
      <w:tr xmlns:wp14="http://schemas.microsoft.com/office/word/2010/wordml" w:rsidTr="71AE92FD" w14:paraId="71372533" wp14:textId="77777777">
        <w:tc>
          <w:tcPr>
            <w:tcW w:w="24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51B4F44F" wp14:textId="77777777">
            <w:pPr>
              <w:jc w:val="left"/>
            </w:pPr>
            <w:r>
              <w:rPr>
                <w:rFonts w:ascii="Calibri" w:hAnsi="Calibri" w:eastAsia="Calibri" w:cs="Calibri"/>
                <w:b/>
                <w:bCs/>
                <w:color w:val="3D4A5C"/>
                <w:sz w:val="19"/>
                <w:szCs w:val="19"/>
              </w:rPr>
              <w:t xml:space="preserve">Treasury Board Secretariat (TBS)</w:t>
            </w:r>
          </w:p>
        </w:tc>
        <w:tc>
          <w:tcPr>
            <w:tcW w:w="28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6143E821" wp14:textId="77777777">
            <w:pPr>
              <w:jc w:val="left"/>
            </w:pPr>
            <w:r>
              <w:rPr>
                <w:rFonts w:ascii="Calibri" w:hAnsi="Calibri" w:eastAsia="Calibri" w:cs="Calibri"/>
                <w:b w:val="false"/>
                <w:bCs w:val="false"/>
                <w:color w:val="3D4A5C"/>
                <w:sz w:val="19"/>
                <w:szCs w:val="19"/>
              </w:rPr>
              <w:t xml:space="preserve">IT managed services and cloud migration advisory</w:t>
            </w:r>
          </w:p>
        </w:tc>
        <w:tc>
          <w:tcPr>
            <w:tcW w:w="41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0EF22A9D" wp14:textId="77777777">
            <w:pPr>
              <w:jc w:val="left"/>
            </w:pPr>
            <w:r>
              <w:rPr>
                <w:rFonts w:ascii="Calibri" w:hAnsi="Calibri" w:eastAsia="Calibri" w:cs="Calibri"/>
                <w:b w:val="false"/>
                <w:bCs w:val="false"/>
                <w:color w:val="3D4A5C"/>
                <w:sz w:val="19"/>
                <w:szCs w:val="19"/>
              </w:rPr>
              <w:t xml:space="preserve">Service delivery tracked through VIPOP. Less sensitive engagement but subject to GoC security baseline requirements.</w:t>
            </w:r>
          </w:p>
        </w:tc>
      </w:tr>
      <w:tr xmlns:wp14="http://schemas.microsoft.com/office/word/2010/wordml" w:rsidTr="71AE92FD" w14:paraId="054D9E0B" wp14:textId="77777777">
        <w:tc>
          <w:tcPr>
            <w:tcW w:w="24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2B72C22C" wp14:textId="77777777">
            <w:pPr>
              <w:jc w:val="left"/>
            </w:pPr>
            <w:r>
              <w:rPr>
                <w:rFonts w:ascii="Calibri" w:hAnsi="Calibri" w:eastAsia="Calibri" w:cs="Calibri"/>
                <w:b/>
                <w:bCs/>
                <w:color w:val="3D4A5C"/>
                <w:sz w:val="19"/>
                <w:szCs w:val="19"/>
              </w:rPr>
              <w:t xml:space="preserve">Health Canada</w:t>
            </w:r>
          </w:p>
        </w:tc>
        <w:tc>
          <w:tcPr>
            <w:tcW w:w="28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21BFDA47" wp14:textId="77777777">
            <w:pPr>
              <w:jc w:val="left"/>
            </w:pPr>
            <w:r>
              <w:rPr>
                <w:rFonts w:ascii="Calibri" w:hAnsi="Calibri" w:eastAsia="Calibri" w:cs="Calibri"/>
                <w:b w:val="false"/>
                <w:bCs w:val="false"/>
                <w:color w:val="3D4A5C"/>
                <w:sz w:val="19"/>
                <w:szCs w:val="19"/>
              </w:rPr>
              <w:t xml:space="preserve">Application development and maintenance for internal health data systems</w:t>
            </w:r>
          </w:p>
        </w:tc>
        <w:tc>
          <w:tcPr>
            <w:tcW w:w="41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104C4D99" wp14:textId="77777777">
            <w:pPr>
              <w:jc w:val="left"/>
            </w:pPr>
            <w:r>
              <w:rPr>
                <w:rFonts w:ascii="Calibri" w:hAnsi="Calibri" w:eastAsia="Calibri" w:cs="Calibri"/>
                <w:b w:val="false"/>
                <w:bCs w:val="false"/>
                <w:color w:val="3D4A5C"/>
                <w:sz w:val="19"/>
                <w:szCs w:val="19"/>
              </w:rPr>
              <w:t xml:space="preserve">Development project documentation stored in VIPOP. Sensitive health program data references in project records.</w:t>
            </w:r>
          </w:p>
        </w:tc>
      </w:tr>
    </w:tbl>
    <w:p xmlns:wp14="http://schemas.microsoft.com/office/word/2010/wordml" w14:paraId="3656B9AB" wp14:textId="77777777">
      <w:pPr>
        <w:spacing w:after="80"/>
      </w:pPr>
      <w:r/>
    </w:p>
    <w:p xmlns:wp14="http://schemas.microsoft.com/office/word/2010/wordml" w14:paraId="762B9D3C" wp14:textId="77777777">
      <w:pPr>
        <w:pBdr>
          <w:bottom w:val="single" w:color="A0522D" w:sz="4" w:space="4"/>
        </w:pBdr>
        <w:spacing w:before="320" w:after="120"/>
      </w:pPr>
      <w:r>
        <w:rPr>
          <w:rFonts w:ascii="Calibri" w:hAnsi="Calibri" w:eastAsia="Calibri" w:cs="Calibri"/>
          <w:b/>
          <w:bCs/>
          <w:color w:val="5C1A1A"/>
          <w:sz w:val="30"/>
          <w:szCs w:val="30"/>
        </w:rPr>
        <w:t xml:space="preserve">4. System Description -- VIPOP</w:t>
      </w:r>
    </w:p>
    <w:p xmlns:wp14="http://schemas.microsoft.com/office/word/2010/wordml" w14:paraId="64E19AFE" wp14:textId="77777777">
      <w:pPr>
        <w:spacing w:before="240" w:after="100"/>
      </w:pPr>
      <w:r>
        <w:rPr>
          <w:rFonts w:ascii="Calibri" w:hAnsi="Calibri" w:eastAsia="Calibri" w:cs="Calibri"/>
          <w:b/>
          <w:bCs/>
          <w:color w:val="8B2E2E"/>
          <w:sz w:val="24"/>
          <w:szCs w:val="24"/>
        </w:rPr>
        <w:t xml:space="preserve">4.1 System Overview</w:t>
      </w:r>
    </w:p>
    <w:p xmlns:wp14="http://schemas.microsoft.com/office/word/2010/wordml" w14:paraId="18B31C6A" wp14:textId="69346139">
      <w:pPr>
        <w:spacing w:after="140"/>
      </w:pPr>
      <w:r w:rsidRPr="71AE92FD" w:rsidR="71AE92FD">
        <w:rPr>
          <w:rFonts w:ascii="Calibri" w:hAnsi="Calibri" w:eastAsia="Calibri" w:cs="Calibri"/>
          <w:b w:val="0"/>
          <w:bCs w:val="0"/>
          <w:color w:val="3D4A5C"/>
          <w:sz w:val="21"/>
          <w:szCs w:val="21"/>
          <w:lang w:val="en-US"/>
        </w:rPr>
        <w:t xml:space="preserve">The Veridia Integrated Project and Operations Platform (VIPOP) is an internally developed and hosted information system that serves as Veridia's primary platform for managing federal client engagements. VIPOP was developed by Veridia's internal development team and has been in production </w:t>
      </w:r>
      <w:r w:rsidRPr="71AE92FD" w:rsidR="6232539F">
        <w:rPr>
          <w:rFonts w:ascii="Calibri" w:hAnsi="Calibri" w:eastAsia="Calibri" w:cs="Calibri"/>
          <w:b w:val="0"/>
          <w:bCs w:val="0"/>
          <w:color w:val="3D4A5C"/>
          <w:sz w:val="21"/>
          <w:szCs w:val="21"/>
          <w:lang w:val="en-US"/>
        </w:rPr>
        <w:t>operations</w:t>
      </w:r>
      <w:r w:rsidRPr="71AE92FD" w:rsidR="71AE92FD">
        <w:rPr>
          <w:rFonts w:ascii="Calibri" w:hAnsi="Calibri" w:eastAsia="Calibri" w:cs="Calibri"/>
          <w:b w:val="0"/>
          <w:bCs w:val="0"/>
          <w:color w:val="3D4A5C"/>
          <w:sz w:val="21"/>
          <w:szCs w:val="21"/>
          <w:lang w:val="en-US"/>
        </w:rPr>
        <w:t xml:space="preserve"> since 2018. It underwent a significant architecture revision in 2022 to migrate from </w:t>
      </w:r>
      <w:r w:rsidRPr="71AE92FD" w:rsidR="6BDFA2A0">
        <w:rPr>
          <w:rFonts w:ascii="Calibri" w:hAnsi="Calibri" w:eastAsia="Calibri" w:cs="Calibri"/>
          <w:b w:val="0"/>
          <w:bCs w:val="0"/>
          <w:color w:val="3D4A5C"/>
          <w:sz w:val="21"/>
          <w:szCs w:val="21"/>
          <w:lang w:val="en-US"/>
        </w:rPr>
        <w:t>on-premises</w:t>
      </w:r>
      <w:r w:rsidRPr="71AE92FD" w:rsidR="71AE92FD">
        <w:rPr>
          <w:rFonts w:ascii="Calibri" w:hAnsi="Calibri" w:eastAsia="Calibri" w:cs="Calibri"/>
          <w:b w:val="0"/>
          <w:bCs w:val="0"/>
          <w:color w:val="3D4A5C"/>
          <w:sz w:val="21"/>
          <w:szCs w:val="21"/>
          <w:lang w:val="en-US"/>
        </w:rPr>
        <w:t xml:space="preserve"> hosting to a hybrid Azure Canada East environment.</w:t>
      </w:r>
    </w:p>
    <w:p xmlns:wp14="http://schemas.microsoft.com/office/word/2010/wordml" w14:paraId="487C6234" wp14:textId="77777777">
      <w:pPr>
        <w:spacing w:after="140"/>
      </w:pPr>
      <w:r>
        <w:rPr>
          <w:rFonts w:ascii="Calibri" w:hAnsi="Calibri" w:eastAsia="Calibri" w:cs="Calibri"/>
          <w:b w:val="false"/>
          <w:bCs w:val="false"/>
          <w:color w:val="3D4A5C"/>
          <w:sz w:val="21"/>
          <w:szCs w:val="21"/>
        </w:rPr>
        <w:t xml:space="preserve">VIPOP integrates project management, document management, security incident tracking, and client collaboration capabilities into a single platform. It is the system of record for all active GoC client engagements and contains the most sensitive information assets in Veridia's environment.</w:t>
      </w:r>
    </w:p>
    <w:p xmlns:wp14="http://schemas.microsoft.com/office/word/2010/wordml" w14:paraId="0FD976B6" wp14:textId="77777777">
      <w:pPr>
        <w:spacing w:before="240" w:after="100"/>
      </w:pPr>
      <w:r>
        <w:rPr>
          <w:rFonts w:ascii="Calibri" w:hAnsi="Calibri" w:eastAsia="Calibri" w:cs="Calibri"/>
          <w:b/>
          <w:bCs/>
          <w:color w:val="8B2E2E"/>
          <w:sz w:val="24"/>
          <w:szCs w:val="24"/>
        </w:rPr>
        <w:t xml:space="preserve">4.2 System Functions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71AE92FD" w14:paraId="0CDA8A3C" wp14:textId="77777777">
        <w:tc>
          <w:tcPr>
            <w:tcW w:w="240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66ED67BC" wp14:textId="77777777">
            <w:pPr>
              <w:jc w:val="left"/>
            </w:pPr>
            <w:r>
              <w:rPr>
                <w:rFonts w:ascii="Calibri" w:hAnsi="Calibri" w:eastAsia="Calibri" w:cs="Calibri"/>
                <w:b/>
                <w:bCs/>
                <w:color w:val="FFFFFF"/>
                <w:sz w:val="19"/>
                <w:szCs w:val="19"/>
              </w:rPr>
              <w:t xml:space="preserve">Function</w:t>
            </w:r>
          </w:p>
        </w:tc>
        <w:tc>
          <w:tcPr>
            <w:tcW w:w="696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31FF54C8" wp14:textId="77777777">
            <w:pPr>
              <w:jc w:val="left"/>
            </w:pPr>
            <w:r>
              <w:rPr>
                <w:rFonts w:ascii="Calibri" w:hAnsi="Calibri" w:eastAsia="Calibri" w:cs="Calibri"/>
                <w:b/>
                <w:bCs/>
                <w:color w:val="FFFFFF"/>
                <w:sz w:val="19"/>
                <w:szCs w:val="19"/>
              </w:rPr>
              <w:t xml:space="preserve">Description</w:t>
            </w:r>
          </w:p>
        </w:tc>
      </w:tr>
      <w:tr xmlns:wp14="http://schemas.microsoft.com/office/word/2010/wordml" w:rsidTr="71AE92FD" w14:paraId="4422CAC4" wp14:textId="77777777">
        <w:tc>
          <w:tcPr>
            <w:tcW w:w="24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0FD428D7" wp14:textId="77777777">
            <w:pPr>
              <w:jc w:val="left"/>
            </w:pPr>
            <w:r>
              <w:rPr>
                <w:rFonts w:ascii="Calibri" w:hAnsi="Calibri" w:eastAsia="Calibri" w:cs="Calibri"/>
                <w:b/>
                <w:bCs/>
                <w:color w:val="3D4A5C"/>
                <w:sz w:val="19"/>
                <w:szCs w:val="19"/>
              </w:rPr>
              <w:t xml:space="preserve">Project Management</w:t>
            </w:r>
          </w:p>
        </w:tc>
        <w:tc>
          <w:tcPr>
            <w:tcW w:w="69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4A58BA28" wp14:textId="77777777">
            <w:pPr>
              <w:jc w:val="left"/>
            </w:pPr>
            <w:r>
              <w:rPr>
                <w:rFonts w:ascii="Calibri" w:hAnsi="Calibri" w:eastAsia="Calibri" w:cs="Calibri"/>
                <w:b w:val="false"/>
                <w:bCs w:val="false"/>
                <w:color w:val="3D4A5C"/>
                <w:sz w:val="19"/>
                <w:szCs w:val="19"/>
              </w:rPr>
              <w:t xml:space="preserve">Tracks all active and historical GoC client engagements including project plans, milestones, resource allocations, and deliverable status. All DND, PSPC, TBS, and Health Canada projects are managed through VIPOP.</w:t>
            </w:r>
          </w:p>
        </w:tc>
      </w:tr>
      <w:tr xmlns:wp14="http://schemas.microsoft.com/office/word/2010/wordml" w:rsidTr="71AE92FD" w14:paraId="0E9DD182" wp14:textId="77777777">
        <w:tc>
          <w:tcPr>
            <w:tcW w:w="24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3D56AEB1" wp14:textId="77777777">
            <w:pPr>
              <w:jc w:val="left"/>
            </w:pPr>
            <w:r>
              <w:rPr>
                <w:rFonts w:ascii="Calibri" w:hAnsi="Calibri" w:eastAsia="Calibri" w:cs="Calibri"/>
                <w:b/>
                <w:bCs/>
                <w:color w:val="3D4A5C"/>
                <w:sz w:val="19"/>
                <w:szCs w:val="19"/>
              </w:rPr>
              <w:t xml:space="preserve">Document Management</w:t>
            </w:r>
          </w:p>
        </w:tc>
        <w:tc>
          <w:tcPr>
            <w:tcW w:w="69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161EED1F" wp14:textId="77777777">
            <w:pPr>
              <w:jc w:val="left"/>
            </w:pPr>
            <w:r>
              <w:rPr>
                <w:rFonts w:ascii="Calibri" w:hAnsi="Calibri" w:eastAsia="Calibri" w:cs="Calibri"/>
                <w:b w:val="false"/>
                <w:bCs w:val="false"/>
                <w:color w:val="3D4A5C"/>
                <w:sz w:val="19"/>
                <w:szCs w:val="19"/>
              </w:rPr>
              <w:t xml:space="preserve">Stores and manages all project documentation including statements of work, technical designs, system architecture diagrams, security assessment outputs, and client deliverables. Documents are classified and access-controlled by project and clearance level.</w:t>
            </w:r>
          </w:p>
        </w:tc>
      </w:tr>
      <w:tr xmlns:wp14="http://schemas.microsoft.com/office/word/2010/wordml" w:rsidTr="71AE92FD" w14:paraId="4192E7D6" wp14:textId="77777777">
        <w:tc>
          <w:tcPr>
            <w:tcW w:w="24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5E8A9777" wp14:textId="77777777">
            <w:pPr>
              <w:jc w:val="left"/>
            </w:pPr>
            <w:r>
              <w:rPr>
                <w:rFonts w:ascii="Calibri" w:hAnsi="Calibri" w:eastAsia="Calibri" w:cs="Calibri"/>
                <w:b/>
                <w:bCs/>
                <w:color w:val="3D4A5C"/>
                <w:sz w:val="19"/>
                <w:szCs w:val="19"/>
              </w:rPr>
              <w:t xml:space="preserve">Security Incident Tracking</w:t>
            </w:r>
          </w:p>
        </w:tc>
        <w:tc>
          <w:tcPr>
            <w:tcW w:w="69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34742028" wp14:textId="77777777">
            <w:pPr>
              <w:jc w:val="left"/>
            </w:pPr>
            <w:r>
              <w:rPr>
                <w:rFonts w:ascii="Calibri" w:hAnsi="Calibri" w:eastAsia="Calibri" w:cs="Calibri"/>
                <w:b w:val="false"/>
                <w:bCs w:val="false"/>
                <w:color w:val="3D4A5C"/>
                <w:sz w:val="19"/>
                <w:szCs w:val="19"/>
              </w:rPr>
              <w:t xml:space="preserve">Logs and tracks security incidents, near misses, and security observations across all Veridia projects and internal operations. Contains sensitive information about vulnerabilities and security gaps in both Veridia and client environments.</w:t>
            </w:r>
          </w:p>
        </w:tc>
      </w:tr>
      <w:tr xmlns:wp14="http://schemas.microsoft.com/office/word/2010/wordml" w:rsidTr="71AE92FD" w14:paraId="5A0DC789" wp14:textId="77777777">
        <w:tc>
          <w:tcPr>
            <w:tcW w:w="24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49FF6637" wp14:textId="77777777">
            <w:pPr>
              <w:jc w:val="left"/>
            </w:pPr>
            <w:r>
              <w:rPr>
                <w:rFonts w:ascii="Calibri" w:hAnsi="Calibri" w:eastAsia="Calibri" w:cs="Calibri"/>
                <w:b/>
                <w:bCs/>
                <w:color w:val="3D4A5C"/>
                <w:sz w:val="19"/>
                <w:szCs w:val="19"/>
              </w:rPr>
              <w:t xml:space="preserve">Client Collaboration Portal</w:t>
            </w:r>
          </w:p>
        </w:tc>
        <w:tc>
          <w:tcPr>
            <w:tcW w:w="69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733D17A8" wp14:textId="38F6F4F6">
            <w:pPr>
              <w:jc w:val="left"/>
            </w:pPr>
            <w:r w:rsidRPr="71AE92FD" w:rsidR="71AE92FD">
              <w:rPr>
                <w:rFonts w:ascii="Calibri" w:hAnsi="Calibri" w:eastAsia="Calibri" w:cs="Calibri"/>
                <w:b w:val="0"/>
                <w:bCs w:val="0"/>
                <w:color w:val="3D4A5C"/>
                <w:sz w:val="19"/>
                <w:szCs w:val="19"/>
              </w:rPr>
              <w:t xml:space="preserve">Provides a secure web-based portal through which authorized GoC client personnel can access project status, review deliverables, and communicate with Veridia project teams. Accessible to </w:t>
            </w:r>
            <w:r w:rsidRPr="71AE92FD" w:rsidR="34E0A5F1">
              <w:rPr>
                <w:rFonts w:ascii="Calibri" w:hAnsi="Calibri" w:eastAsia="Calibri" w:cs="Calibri"/>
                <w:b w:val="0"/>
                <w:bCs w:val="0"/>
                <w:color w:val="3D4A5C"/>
                <w:sz w:val="19"/>
                <w:szCs w:val="19"/>
              </w:rPr>
              <w:t>clear</w:t>
            </w:r>
            <w:r w:rsidRPr="71AE92FD" w:rsidR="71AE92FD">
              <w:rPr>
                <w:rFonts w:ascii="Calibri" w:hAnsi="Calibri" w:eastAsia="Calibri" w:cs="Calibri"/>
                <w:b w:val="0"/>
                <w:bCs w:val="0"/>
                <w:color w:val="3D4A5C"/>
                <w:sz w:val="19"/>
                <w:szCs w:val="19"/>
              </w:rPr>
              <w:t xml:space="preserve"> government clients via MFA-protected login.</w:t>
            </w:r>
          </w:p>
        </w:tc>
      </w:tr>
      <w:tr xmlns:wp14="http://schemas.microsoft.com/office/word/2010/wordml" w:rsidTr="71AE92FD" w14:paraId="6983EF62" wp14:textId="77777777">
        <w:tc>
          <w:tcPr>
            <w:tcW w:w="24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5D04E165" wp14:textId="77777777">
            <w:pPr>
              <w:jc w:val="left"/>
            </w:pPr>
            <w:r>
              <w:rPr>
                <w:rFonts w:ascii="Calibri" w:hAnsi="Calibri" w:eastAsia="Calibri" w:cs="Calibri"/>
                <w:b/>
                <w:bCs/>
                <w:color w:val="3D4A5C"/>
                <w:sz w:val="19"/>
                <w:szCs w:val="19"/>
              </w:rPr>
              <w:t xml:space="preserve">Personnel and Clearance Management</w:t>
            </w:r>
          </w:p>
        </w:tc>
        <w:tc>
          <w:tcPr>
            <w:tcW w:w="69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2562EF5C" wp14:textId="77777777">
            <w:pPr>
              <w:jc w:val="left"/>
            </w:pPr>
            <w:r>
              <w:rPr>
                <w:rFonts w:ascii="Calibri" w:hAnsi="Calibri" w:eastAsia="Calibri" w:cs="Calibri"/>
                <w:b w:val="false"/>
                <w:bCs w:val="false"/>
                <w:color w:val="3D4A5C"/>
                <w:sz w:val="19"/>
                <w:szCs w:val="19"/>
              </w:rPr>
              <w:t xml:space="preserve">Tracks security clearance status, clearance expiry dates, and project assignment eligibility for all Veridia personnel. Contains personal information about employees subject to PIPEDA.</w:t>
            </w:r>
          </w:p>
        </w:tc>
      </w:tr>
      <w:tr xmlns:wp14="http://schemas.microsoft.com/office/word/2010/wordml" w:rsidTr="71AE92FD" w14:paraId="60791C5E" wp14:textId="77777777">
        <w:tc>
          <w:tcPr>
            <w:tcW w:w="24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394F26A0" wp14:textId="77777777">
            <w:pPr>
              <w:jc w:val="left"/>
            </w:pPr>
            <w:r>
              <w:rPr>
                <w:rFonts w:ascii="Calibri" w:hAnsi="Calibri" w:eastAsia="Calibri" w:cs="Calibri"/>
                <w:b/>
                <w:bCs/>
                <w:color w:val="3D4A5C"/>
                <w:sz w:val="19"/>
                <w:szCs w:val="19"/>
              </w:rPr>
              <w:t xml:space="preserve">Reporting and Analytics</w:t>
            </w:r>
          </w:p>
        </w:tc>
        <w:tc>
          <w:tcPr>
            <w:tcW w:w="69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5C875810" wp14:textId="77777777">
            <w:pPr>
              <w:jc w:val="left"/>
            </w:pPr>
            <w:r>
              <w:rPr>
                <w:rFonts w:ascii="Calibri" w:hAnsi="Calibri" w:eastAsia="Calibri" w:cs="Calibri"/>
                <w:b w:val="false"/>
                <w:bCs w:val="false"/>
                <w:color w:val="3D4A5C"/>
                <w:sz w:val="19"/>
                <w:szCs w:val="19"/>
              </w:rPr>
              <w:t xml:space="preserve">Generates project health reports, security metrics, and compliance status dashboards for Veridia management and for sharing with client departments upon request.</w:t>
            </w:r>
          </w:p>
        </w:tc>
      </w:tr>
    </w:tbl>
    <w:p xmlns:wp14="http://schemas.microsoft.com/office/word/2010/wordml" w14:paraId="45FB0818" wp14:textId="77777777">
      <w:pPr>
        <w:spacing w:after="80"/>
      </w:pPr>
      <w:r/>
    </w:p>
    <w:p xmlns:wp14="http://schemas.microsoft.com/office/word/2010/wordml" w14:paraId="61226FEA" wp14:textId="77777777">
      <w:pPr>
        <w:spacing w:before="240" w:after="100"/>
      </w:pPr>
      <w:r>
        <w:rPr>
          <w:rFonts w:ascii="Calibri" w:hAnsi="Calibri" w:eastAsia="Calibri" w:cs="Calibri"/>
          <w:b/>
          <w:bCs/>
          <w:color w:val="8B2E2E"/>
          <w:sz w:val="24"/>
          <w:szCs w:val="24"/>
        </w:rPr>
        <w:t xml:space="preserve">4.3 System Architecture</w:t>
      </w:r>
    </w:p>
    <w:p xmlns:wp14="http://schemas.microsoft.com/office/word/2010/wordml" w14:paraId="32821211" wp14:textId="1839B60B">
      <w:pPr>
        <w:spacing w:after="140"/>
      </w:pPr>
      <w:r w:rsidRPr="71AE92FD" w:rsidR="71AE92FD">
        <w:rPr>
          <w:rFonts w:ascii="Calibri" w:hAnsi="Calibri" w:eastAsia="Calibri" w:cs="Calibri"/>
          <w:b w:val="0"/>
          <w:bCs w:val="0"/>
          <w:color w:val="3D4A5C"/>
          <w:sz w:val="21"/>
          <w:szCs w:val="21"/>
        </w:rPr>
        <w:t xml:space="preserve">VIPOP is hosted in a hybrid architecture combining Azure Canada East cloud infrastructure with </w:t>
      </w:r>
      <w:r w:rsidRPr="71AE92FD" w:rsidR="247D0BBC">
        <w:rPr>
          <w:rFonts w:ascii="Calibri" w:hAnsi="Calibri" w:eastAsia="Calibri" w:cs="Calibri"/>
          <w:b w:val="0"/>
          <w:bCs w:val="0"/>
          <w:color w:val="3D4A5C"/>
          <w:sz w:val="21"/>
          <w:szCs w:val="21"/>
        </w:rPr>
        <w:t>on-premises</w:t>
      </w:r>
      <w:r w:rsidRPr="71AE92FD" w:rsidR="71AE92FD">
        <w:rPr>
          <w:rFonts w:ascii="Calibri" w:hAnsi="Calibri" w:eastAsia="Calibri" w:cs="Calibri"/>
          <w:b w:val="0"/>
          <w:bCs w:val="0"/>
          <w:color w:val="3D4A5C"/>
          <w:sz w:val="21"/>
          <w:szCs w:val="21"/>
        </w:rPr>
        <w:t xml:space="preserve"> components at Veridia's Ottawa headquarters. The architecture was designed to meet the data residency requirements of GoC contracts while providing the scalability and availability benefits of cloud hosting.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xmlns:wp14="http://schemas.microsoft.com/office/word/2010/wordml" w:rsidTr="71AE92FD" w14:paraId="46D895FA" wp14:textId="77777777">
        <w:tc>
          <w:tcPr>
            <w:tcW w:w="200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18089E2F" wp14:textId="77777777">
            <w:pPr>
              <w:jc w:val="left"/>
            </w:pPr>
            <w:r>
              <w:rPr>
                <w:rFonts w:ascii="Calibri" w:hAnsi="Calibri" w:eastAsia="Calibri" w:cs="Calibri"/>
                <w:b/>
                <w:bCs/>
                <w:color w:val="FFFFFF"/>
                <w:sz w:val="19"/>
                <w:szCs w:val="19"/>
              </w:rPr>
              <w:t xml:space="preserve">Component</w:t>
            </w:r>
          </w:p>
        </w:tc>
        <w:tc>
          <w:tcPr>
            <w:tcW w:w="280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02F99ED9" wp14:textId="77777777">
            <w:pPr>
              <w:jc w:val="left"/>
            </w:pPr>
            <w:r>
              <w:rPr>
                <w:rFonts w:ascii="Calibri" w:hAnsi="Calibri" w:eastAsia="Calibri" w:cs="Calibri"/>
                <w:b/>
                <w:bCs/>
                <w:color w:val="FFFFFF"/>
                <w:sz w:val="19"/>
                <w:szCs w:val="19"/>
              </w:rPr>
              <w:t xml:space="preserve">Description</w:t>
            </w:r>
          </w:p>
        </w:tc>
        <w:tc>
          <w:tcPr>
            <w:tcW w:w="240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69ED24DE" wp14:textId="77777777">
            <w:pPr>
              <w:jc w:val="left"/>
            </w:pPr>
            <w:r>
              <w:rPr>
                <w:rFonts w:ascii="Calibri" w:hAnsi="Calibri" w:eastAsia="Calibri" w:cs="Calibri"/>
                <w:b/>
                <w:bCs/>
                <w:color w:val="FFFFFF"/>
                <w:sz w:val="19"/>
                <w:szCs w:val="19"/>
              </w:rPr>
              <w:t xml:space="preserve">Hosting</w:t>
            </w:r>
          </w:p>
        </w:tc>
        <w:tc>
          <w:tcPr>
            <w:tcW w:w="216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1E9A35EA" wp14:textId="77777777">
            <w:pPr>
              <w:jc w:val="left"/>
            </w:pPr>
            <w:r>
              <w:rPr>
                <w:rFonts w:ascii="Calibri" w:hAnsi="Calibri" w:eastAsia="Calibri" w:cs="Calibri"/>
                <w:b/>
                <w:bCs/>
                <w:color w:val="FFFFFF"/>
                <w:sz w:val="19"/>
                <w:szCs w:val="19"/>
              </w:rPr>
              <w:t xml:space="preserve">Data Sensitivity</w:t>
            </w:r>
          </w:p>
        </w:tc>
      </w:tr>
      <w:tr xmlns:wp14="http://schemas.microsoft.com/office/word/2010/wordml" w:rsidTr="71AE92FD" w14:paraId="19BAE54A" wp14:textId="77777777">
        <w:tc>
          <w:tcPr>
            <w:tcW w:w="20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330E9B50" wp14:textId="77777777">
            <w:pPr>
              <w:jc w:val="left"/>
            </w:pPr>
            <w:r>
              <w:rPr>
                <w:rFonts w:ascii="Calibri" w:hAnsi="Calibri" w:eastAsia="Calibri" w:cs="Calibri"/>
                <w:b/>
                <w:bCs/>
                <w:color w:val="3D4A5C"/>
                <w:sz w:val="19"/>
                <w:szCs w:val="19"/>
              </w:rPr>
              <w:t xml:space="preserve">Web Application Layer</w:t>
            </w:r>
          </w:p>
        </w:tc>
        <w:tc>
          <w:tcPr>
            <w:tcW w:w="28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6CBB6AFE" wp14:textId="77777777">
            <w:pPr>
              <w:jc w:val="left"/>
            </w:pPr>
            <w:r>
              <w:rPr>
                <w:rFonts w:ascii="Calibri" w:hAnsi="Calibri" w:eastAsia="Calibri" w:cs="Calibri"/>
                <w:b w:val="false"/>
                <w:bCs w:val="false"/>
                <w:color w:val="3D4A5C"/>
                <w:sz w:val="19"/>
                <w:szCs w:val="19"/>
              </w:rPr>
              <w:t xml:space="preserve">React-based frontend application serving the VIPOP user interface and client portal</w:t>
            </w:r>
          </w:p>
        </w:tc>
        <w:tc>
          <w:tcPr>
            <w:tcW w:w="24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6D7A6C13" wp14:textId="77777777">
            <w:pPr>
              <w:jc w:val="left"/>
            </w:pPr>
            <w:r>
              <w:rPr>
                <w:rFonts w:ascii="Calibri" w:hAnsi="Calibri" w:eastAsia="Calibri" w:cs="Calibri"/>
                <w:b w:val="false"/>
                <w:bCs w:val="false"/>
                <w:color w:val="3D4A5C"/>
                <w:sz w:val="19"/>
                <w:szCs w:val="19"/>
              </w:rPr>
              <w:t xml:space="preserve">Azure Canada East -- App Service</w:t>
            </w:r>
          </w:p>
        </w:tc>
        <w:tc>
          <w:tcPr>
            <w:tcW w:w="21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113EB88D" wp14:textId="77777777">
            <w:pPr>
              <w:jc w:val="left"/>
            </w:pPr>
            <w:r>
              <w:rPr>
                <w:rFonts w:ascii="Calibri" w:hAnsi="Calibri" w:eastAsia="Calibri" w:cs="Calibri"/>
                <w:b w:val="false"/>
                <w:bCs w:val="false"/>
                <w:color w:val="3D4A5C"/>
                <w:sz w:val="19"/>
                <w:szCs w:val="19"/>
              </w:rPr>
              <w:t xml:space="preserve">Handles Confidential and Protected B data in transit</w:t>
            </w:r>
          </w:p>
        </w:tc>
      </w:tr>
      <w:tr xmlns:wp14="http://schemas.microsoft.com/office/word/2010/wordml" w:rsidTr="71AE92FD" w14:paraId="673C6DE5" wp14:textId="77777777">
        <w:tc>
          <w:tcPr>
            <w:tcW w:w="20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06B9C62B" wp14:textId="77777777">
            <w:pPr>
              <w:jc w:val="left"/>
            </w:pPr>
            <w:r>
              <w:rPr>
                <w:rFonts w:ascii="Calibri" w:hAnsi="Calibri" w:eastAsia="Calibri" w:cs="Calibri"/>
                <w:b/>
                <w:bCs/>
                <w:color w:val="3D4A5C"/>
                <w:sz w:val="19"/>
                <w:szCs w:val="19"/>
              </w:rPr>
              <w:t xml:space="preserve">API Gateway and Backend</w:t>
            </w:r>
          </w:p>
        </w:tc>
        <w:tc>
          <w:tcPr>
            <w:tcW w:w="28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69548CD6" wp14:textId="77777777">
            <w:pPr>
              <w:jc w:val="left"/>
            </w:pPr>
            <w:r>
              <w:rPr>
                <w:rFonts w:ascii="Calibri" w:hAnsi="Calibri" w:eastAsia="Calibri" w:cs="Calibri"/>
                <w:b w:val="false"/>
                <w:bCs w:val="false"/>
                <w:color w:val="3D4A5C"/>
                <w:sz w:val="19"/>
                <w:szCs w:val="19"/>
              </w:rPr>
              <w:t xml:space="preserve">Node.js API layer handling all business logic, authentication, and data access</w:t>
            </w:r>
          </w:p>
        </w:tc>
        <w:tc>
          <w:tcPr>
            <w:tcW w:w="24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17E31A8F" wp14:textId="77777777">
            <w:pPr>
              <w:jc w:val="left"/>
            </w:pPr>
            <w:r>
              <w:rPr>
                <w:rFonts w:ascii="Calibri" w:hAnsi="Calibri" w:eastAsia="Calibri" w:cs="Calibri"/>
                <w:b w:val="false"/>
                <w:bCs w:val="false"/>
                <w:color w:val="3D4A5C"/>
                <w:sz w:val="19"/>
                <w:szCs w:val="19"/>
              </w:rPr>
              <w:t xml:space="preserve">Azure Canada East -- Kubernetes Service</w:t>
            </w:r>
          </w:p>
        </w:tc>
        <w:tc>
          <w:tcPr>
            <w:tcW w:w="21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5BC0273E" wp14:textId="77777777">
            <w:pPr>
              <w:jc w:val="left"/>
            </w:pPr>
            <w:r>
              <w:rPr>
                <w:rFonts w:ascii="Calibri" w:hAnsi="Calibri" w:eastAsia="Calibri" w:cs="Calibri"/>
                <w:b w:val="false"/>
                <w:bCs w:val="false"/>
                <w:color w:val="3D4A5C"/>
                <w:sz w:val="19"/>
                <w:szCs w:val="19"/>
              </w:rPr>
              <w:t xml:space="preserve">Processes Protected B data</w:t>
            </w:r>
          </w:p>
        </w:tc>
      </w:tr>
      <w:tr xmlns:wp14="http://schemas.microsoft.com/office/word/2010/wordml" w:rsidTr="71AE92FD" w14:paraId="7400AF6B" wp14:textId="77777777">
        <w:tc>
          <w:tcPr>
            <w:tcW w:w="20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00B18FA2" wp14:textId="77777777">
            <w:pPr>
              <w:jc w:val="left"/>
            </w:pPr>
            <w:r>
              <w:rPr>
                <w:rFonts w:ascii="Calibri" w:hAnsi="Calibri" w:eastAsia="Calibri" w:cs="Calibri"/>
                <w:b/>
                <w:bCs/>
                <w:color w:val="3D4A5C"/>
                <w:sz w:val="19"/>
                <w:szCs w:val="19"/>
              </w:rPr>
              <w:t xml:space="preserve">Primary Database</w:t>
            </w:r>
          </w:p>
        </w:tc>
        <w:tc>
          <w:tcPr>
            <w:tcW w:w="28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1192088C" wp14:textId="77777777">
            <w:pPr>
              <w:jc w:val="left"/>
            </w:pPr>
            <w:r>
              <w:rPr>
                <w:rFonts w:ascii="Calibri" w:hAnsi="Calibri" w:eastAsia="Calibri" w:cs="Calibri"/>
                <w:b w:val="false"/>
                <w:bCs w:val="false"/>
                <w:color w:val="3D4A5C"/>
                <w:sz w:val="19"/>
                <w:szCs w:val="19"/>
              </w:rPr>
              <w:t xml:space="preserve">PostgreSQL database storing all project, document metadata, incident, and personnel records</w:t>
            </w:r>
          </w:p>
        </w:tc>
        <w:tc>
          <w:tcPr>
            <w:tcW w:w="24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1C3873F7" wp14:textId="77777777">
            <w:pPr>
              <w:jc w:val="left"/>
            </w:pPr>
            <w:r>
              <w:rPr>
                <w:rFonts w:ascii="Calibri" w:hAnsi="Calibri" w:eastAsia="Calibri" w:cs="Calibri"/>
                <w:b w:val="false"/>
                <w:bCs w:val="false"/>
                <w:color w:val="3D4A5C"/>
                <w:sz w:val="19"/>
                <w:szCs w:val="19"/>
              </w:rPr>
              <w:t xml:space="preserve">Azure Canada East -- Database for PostgreSQL</w:t>
            </w:r>
          </w:p>
        </w:tc>
        <w:tc>
          <w:tcPr>
            <w:tcW w:w="21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7388FF57" wp14:textId="77777777">
            <w:pPr>
              <w:jc w:val="left"/>
            </w:pPr>
            <w:r>
              <w:rPr>
                <w:rFonts w:ascii="Calibri" w:hAnsi="Calibri" w:eastAsia="Calibri" w:cs="Calibri"/>
                <w:b w:val="false"/>
                <w:bCs w:val="false"/>
                <w:color w:val="3D4A5C"/>
                <w:sz w:val="19"/>
                <w:szCs w:val="19"/>
              </w:rPr>
              <w:t xml:space="preserve">Contains Protected B and Confidential data at rest</w:t>
            </w:r>
          </w:p>
        </w:tc>
      </w:tr>
      <w:tr xmlns:wp14="http://schemas.microsoft.com/office/word/2010/wordml" w:rsidTr="71AE92FD" w14:paraId="29DDAB96" wp14:textId="77777777">
        <w:tc>
          <w:tcPr>
            <w:tcW w:w="20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300E20EB" wp14:textId="77777777">
            <w:pPr>
              <w:jc w:val="left"/>
            </w:pPr>
            <w:r>
              <w:rPr>
                <w:rFonts w:ascii="Calibri" w:hAnsi="Calibri" w:eastAsia="Calibri" w:cs="Calibri"/>
                <w:b/>
                <w:bCs/>
                <w:color w:val="3D4A5C"/>
                <w:sz w:val="19"/>
                <w:szCs w:val="19"/>
              </w:rPr>
              <w:t xml:space="preserve">Document Storage</w:t>
            </w:r>
          </w:p>
        </w:tc>
        <w:tc>
          <w:tcPr>
            <w:tcW w:w="28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187BB581" wp14:textId="77777777">
            <w:pPr>
              <w:jc w:val="left"/>
            </w:pPr>
            <w:r>
              <w:rPr>
                <w:rFonts w:ascii="Calibri" w:hAnsi="Calibri" w:eastAsia="Calibri" w:cs="Calibri"/>
                <w:b w:val="false"/>
                <w:bCs w:val="false"/>
                <w:color w:val="3D4A5C"/>
                <w:sz w:val="19"/>
                <w:szCs w:val="19"/>
              </w:rPr>
              <w:t xml:space="preserve">Encrypted blob storage for all project documents and deliverables</w:t>
            </w:r>
          </w:p>
        </w:tc>
        <w:tc>
          <w:tcPr>
            <w:tcW w:w="24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65ECB65D" wp14:textId="77777777">
            <w:pPr>
              <w:jc w:val="left"/>
            </w:pPr>
            <w:r>
              <w:rPr>
                <w:rFonts w:ascii="Calibri" w:hAnsi="Calibri" w:eastAsia="Calibri" w:cs="Calibri"/>
                <w:b w:val="false"/>
                <w:bCs w:val="false"/>
                <w:color w:val="3D4A5C"/>
                <w:sz w:val="19"/>
                <w:szCs w:val="19"/>
              </w:rPr>
              <w:t xml:space="preserve">Azure Canada East -- Blob Storage with customer-managed keys</w:t>
            </w:r>
          </w:p>
        </w:tc>
        <w:tc>
          <w:tcPr>
            <w:tcW w:w="21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7D633BE7" wp14:textId="77777777">
            <w:pPr>
              <w:jc w:val="left"/>
            </w:pPr>
            <w:r>
              <w:rPr>
                <w:rFonts w:ascii="Calibri" w:hAnsi="Calibri" w:eastAsia="Calibri" w:cs="Calibri"/>
                <w:b w:val="false"/>
                <w:bCs w:val="false"/>
                <w:color w:val="3D4A5C"/>
                <w:sz w:val="19"/>
                <w:szCs w:val="19"/>
              </w:rPr>
              <w:t xml:space="preserve">Protected B documents</w:t>
            </w:r>
          </w:p>
        </w:tc>
      </w:tr>
      <w:tr xmlns:wp14="http://schemas.microsoft.com/office/word/2010/wordml" w:rsidTr="71AE92FD" w14:paraId="23C69B45" wp14:textId="77777777">
        <w:tc>
          <w:tcPr>
            <w:tcW w:w="20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4917128D" wp14:textId="77777777">
            <w:pPr>
              <w:jc w:val="left"/>
            </w:pPr>
            <w:r>
              <w:rPr>
                <w:rFonts w:ascii="Calibri" w:hAnsi="Calibri" w:eastAsia="Calibri" w:cs="Calibri"/>
                <w:b/>
                <w:bCs/>
                <w:color w:val="3D4A5C"/>
                <w:sz w:val="19"/>
                <w:szCs w:val="19"/>
              </w:rPr>
              <w:t xml:space="preserve">Identity and Access</w:t>
            </w:r>
          </w:p>
        </w:tc>
        <w:tc>
          <w:tcPr>
            <w:tcW w:w="28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1B7373B7" wp14:textId="77777777">
            <w:pPr>
              <w:jc w:val="left"/>
            </w:pPr>
            <w:r>
              <w:rPr>
                <w:rFonts w:ascii="Calibri" w:hAnsi="Calibri" w:eastAsia="Calibri" w:cs="Calibri"/>
                <w:b w:val="false"/>
                <w:bCs w:val="false"/>
                <w:color w:val="3D4A5C"/>
                <w:sz w:val="19"/>
                <w:szCs w:val="19"/>
              </w:rPr>
              <w:t xml:space="preserve">Azure Active Directory with Conditional Access policies and MFA enforcement</w:t>
            </w:r>
          </w:p>
        </w:tc>
        <w:tc>
          <w:tcPr>
            <w:tcW w:w="24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70846BFC" wp14:textId="77777777">
            <w:pPr>
              <w:jc w:val="left"/>
            </w:pPr>
            <w:r>
              <w:rPr>
                <w:rFonts w:ascii="Calibri" w:hAnsi="Calibri" w:eastAsia="Calibri" w:cs="Calibri"/>
                <w:b w:val="false"/>
                <w:bCs w:val="false"/>
                <w:color w:val="3D4A5C"/>
                <w:sz w:val="19"/>
                <w:szCs w:val="19"/>
              </w:rPr>
              <w:t xml:space="preserve">Azure Canada East -- Azure AD</w:t>
            </w:r>
          </w:p>
        </w:tc>
        <w:tc>
          <w:tcPr>
            <w:tcW w:w="21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1D69345E" wp14:textId="77777777">
            <w:pPr>
              <w:jc w:val="left"/>
            </w:pPr>
            <w:r>
              <w:rPr>
                <w:rFonts w:ascii="Calibri" w:hAnsi="Calibri" w:eastAsia="Calibri" w:cs="Calibri"/>
                <w:b w:val="false"/>
                <w:bCs w:val="false"/>
                <w:color w:val="3D4A5C"/>
                <w:sz w:val="19"/>
                <w:szCs w:val="19"/>
              </w:rPr>
              <w:t xml:space="preserve">Controls access to all Protected B data</w:t>
            </w:r>
          </w:p>
        </w:tc>
      </w:tr>
      <w:tr xmlns:wp14="http://schemas.microsoft.com/office/word/2010/wordml" w:rsidTr="71AE92FD" w14:paraId="4FF6E4A2" wp14:textId="77777777">
        <w:tc>
          <w:tcPr>
            <w:tcW w:w="20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3CF76E2A" wp14:textId="4CA61C1C">
            <w:pPr>
              <w:jc w:val="left"/>
            </w:pPr>
            <w:r w:rsidRPr="71AE92FD" w:rsidR="70ECA07D">
              <w:rPr>
                <w:rFonts w:ascii="Calibri" w:hAnsi="Calibri" w:eastAsia="Calibri" w:cs="Calibri"/>
                <w:b w:val="1"/>
                <w:bCs w:val="1"/>
                <w:color w:val="3D4A5C"/>
                <w:sz w:val="19"/>
                <w:szCs w:val="19"/>
              </w:rPr>
              <w:t>On-Premises</w:t>
            </w:r>
            <w:r w:rsidRPr="71AE92FD" w:rsidR="71AE92FD">
              <w:rPr>
                <w:rFonts w:ascii="Calibri" w:hAnsi="Calibri" w:eastAsia="Calibri" w:cs="Calibri"/>
                <w:b w:val="1"/>
                <w:bCs w:val="1"/>
                <w:color w:val="3D4A5C"/>
                <w:sz w:val="19"/>
                <w:szCs w:val="19"/>
              </w:rPr>
              <w:t xml:space="preserve"> Integration Hub</w:t>
            </w:r>
          </w:p>
        </w:tc>
        <w:tc>
          <w:tcPr>
            <w:tcW w:w="28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2C4CDEBF" wp14:textId="77777777">
            <w:pPr>
              <w:jc w:val="left"/>
            </w:pPr>
            <w:r>
              <w:rPr>
                <w:rFonts w:ascii="Calibri" w:hAnsi="Calibri" w:eastAsia="Calibri" w:cs="Calibri"/>
                <w:b w:val="false"/>
                <w:bCs w:val="false"/>
                <w:color w:val="3D4A5C"/>
                <w:sz w:val="19"/>
                <w:szCs w:val="19"/>
              </w:rPr>
              <w:t xml:space="preserve">Windows Server 2022 integration server providing connectivity between VIPOP and Veridia's internal network and classified systems</w:t>
            </w:r>
          </w:p>
        </w:tc>
        <w:tc>
          <w:tcPr>
            <w:tcW w:w="24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6767C548" wp14:textId="77777777">
            <w:pPr>
              <w:jc w:val="left"/>
            </w:pPr>
            <w:r>
              <w:rPr>
                <w:rFonts w:ascii="Calibri" w:hAnsi="Calibri" w:eastAsia="Calibri" w:cs="Calibri"/>
                <w:b w:val="false"/>
                <w:bCs w:val="false"/>
                <w:color w:val="3D4A5C"/>
                <w:sz w:val="19"/>
                <w:szCs w:val="19"/>
              </w:rPr>
              <w:t xml:space="preserve">Ottawa HQ -- Server Room</w:t>
            </w:r>
          </w:p>
        </w:tc>
        <w:tc>
          <w:tcPr>
            <w:tcW w:w="21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494818B4" wp14:textId="77777777">
            <w:pPr>
              <w:jc w:val="left"/>
            </w:pPr>
            <w:r>
              <w:rPr>
                <w:rFonts w:ascii="Calibri" w:hAnsi="Calibri" w:eastAsia="Calibri" w:cs="Calibri"/>
                <w:b w:val="false"/>
                <w:bCs w:val="false"/>
                <w:color w:val="3D4A5C"/>
                <w:sz w:val="19"/>
                <w:szCs w:val="19"/>
              </w:rPr>
              <w:t xml:space="preserve">Handles network routing and system integration</w:t>
            </w:r>
          </w:p>
        </w:tc>
      </w:tr>
      <w:tr xmlns:wp14="http://schemas.microsoft.com/office/word/2010/wordml" w:rsidTr="71AE92FD" w14:paraId="195B2AC2" wp14:textId="77777777">
        <w:tc>
          <w:tcPr>
            <w:tcW w:w="20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7A3AB00E" wp14:textId="77777777">
            <w:pPr>
              <w:jc w:val="left"/>
            </w:pPr>
            <w:r>
              <w:rPr>
                <w:rFonts w:ascii="Calibri" w:hAnsi="Calibri" w:eastAsia="Calibri" w:cs="Calibri"/>
                <w:b/>
                <w:bCs/>
                <w:color w:val="3D4A5C"/>
                <w:sz w:val="19"/>
                <w:szCs w:val="19"/>
              </w:rPr>
              <w:t xml:space="preserve">Network Security</w:t>
            </w:r>
          </w:p>
        </w:tc>
        <w:tc>
          <w:tcPr>
            <w:tcW w:w="28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295863B8" wp14:textId="775AC4F4">
            <w:pPr>
              <w:jc w:val="left"/>
            </w:pPr>
            <w:r w:rsidRPr="71AE92FD" w:rsidR="71AE92FD">
              <w:rPr>
                <w:rFonts w:ascii="Calibri" w:hAnsi="Calibri" w:eastAsia="Calibri" w:cs="Calibri"/>
                <w:b w:val="0"/>
                <w:bCs w:val="0"/>
                <w:color w:val="3D4A5C"/>
                <w:sz w:val="19"/>
                <w:szCs w:val="19"/>
                <w:lang w:val="en-US"/>
              </w:rPr>
              <w:t xml:space="preserve">Azure Firewall, Network Security Groups, and Palo Alto </w:t>
            </w:r>
            <w:r w:rsidRPr="71AE92FD" w:rsidR="391EA06A">
              <w:rPr>
                <w:rFonts w:ascii="Calibri" w:hAnsi="Calibri" w:eastAsia="Calibri" w:cs="Calibri"/>
                <w:b w:val="0"/>
                <w:bCs w:val="0"/>
                <w:color w:val="3D4A5C"/>
                <w:sz w:val="19"/>
                <w:szCs w:val="19"/>
                <w:lang w:val="en-US"/>
              </w:rPr>
              <w:t>on-premises</w:t>
            </w:r>
            <w:r w:rsidRPr="71AE92FD" w:rsidR="71AE92FD">
              <w:rPr>
                <w:rFonts w:ascii="Calibri" w:hAnsi="Calibri" w:eastAsia="Calibri" w:cs="Calibri"/>
                <w:b w:val="0"/>
                <w:bCs w:val="0"/>
                <w:color w:val="3D4A5C"/>
                <w:sz w:val="19"/>
                <w:szCs w:val="19"/>
                <w:lang w:val="en-US"/>
              </w:rPr>
              <w:t xml:space="preserve"> </w:t>
            </w:r>
            <w:r w:rsidRPr="71AE92FD" w:rsidR="71AE92FD">
              <w:rPr>
                <w:rFonts w:ascii="Calibri" w:hAnsi="Calibri" w:eastAsia="Calibri" w:cs="Calibri"/>
                <w:b w:val="0"/>
                <w:bCs w:val="0"/>
                <w:color w:val="3D4A5C"/>
                <w:sz w:val="19"/>
                <w:szCs w:val="19"/>
                <w:lang w:val="en-US"/>
              </w:rPr>
              <w:t>firewall</w:t>
            </w:r>
            <w:r w:rsidRPr="71AE92FD" w:rsidR="71AE92FD">
              <w:rPr>
                <w:rFonts w:ascii="Calibri" w:hAnsi="Calibri" w:eastAsia="Calibri" w:cs="Calibri"/>
                <w:b w:val="0"/>
                <w:bCs w:val="0"/>
                <w:color w:val="3D4A5C"/>
                <w:sz w:val="19"/>
                <w:szCs w:val="19"/>
                <w:lang w:val="en-US"/>
              </w:rPr>
              <w:t xml:space="preserve"> protecting all VIPOP components</w:t>
            </w:r>
          </w:p>
        </w:tc>
        <w:tc>
          <w:tcPr>
            <w:tcW w:w="24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7CD4D402" wp14:textId="6673632A">
            <w:pPr>
              <w:jc w:val="left"/>
            </w:pPr>
            <w:r w:rsidRPr="71AE92FD" w:rsidR="71AE92FD">
              <w:rPr>
                <w:rFonts w:ascii="Calibri" w:hAnsi="Calibri" w:eastAsia="Calibri" w:cs="Calibri"/>
                <w:b w:val="0"/>
                <w:bCs w:val="0"/>
                <w:color w:val="3D4A5C"/>
                <w:sz w:val="19"/>
                <w:szCs w:val="19"/>
              </w:rPr>
              <w:t xml:space="preserve">Hybrid -- Azure and </w:t>
            </w:r>
            <w:r w:rsidRPr="71AE92FD" w:rsidR="10EB4247">
              <w:rPr>
                <w:rFonts w:ascii="Calibri" w:hAnsi="Calibri" w:eastAsia="Calibri" w:cs="Calibri"/>
                <w:b w:val="0"/>
                <w:bCs w:val="0"/>
                <w:color w:val="3D4A5C"/>
                <w:sz w:val="19"/>
                <w:szCs w:val="19"/>
              </w:rPr>
              <w:t>On-Premises</w:t>
            </w:r>
          </w:p>
        </w:tc>
        <w:tc>
          <w:tcPr>
            <w:tcW w:w="21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77E1CE50" wp14:textId="77777777">
            <w:pPr>
              <w:jc w:val="left"/>
            </w:pPr>
            <w:r>
              <w:rPr>
                <w:rFonts w:ascii="Calibri" w:hAnsi="Calibri" w:eastAsia="Calibri" w:cs="Calibri"/>
                <w:b w:val="false"/>
                <w:bCs w:val="false"/>
                <w:color w:val="3D4A5C"/>
                <w:sz w:val="19"/>
                <w:szCs w:val="19"/>
              </w:rPr>
              <w:t xml:space="preserve">Controls traffic to all VIPOP components</w:t>
            </w:r>
          </w:p>
        </w:tc>
      </w:tr>
    </w:tbl>
    <w:p xmlns:wp14="http://schemas.microsoft.com/office/word/2010/wordml" w14:paraId="049F31CB" wp14:textId="77777777">
      <w:pPr>
        <w:spacing w:after="80"/>
      </w:pPr>
      <w:r/>
    </w:p>
    <w:p xmlns:wp14="http://schemas.microsoft.com/office/word/2010/wordml" w14:paraId="50261837" wp14:textId="77777777">
      <w:pPr>
        <w:spacing w:before="240" w:after="100"/>
      </w:pPr>
      <w:r>
        <w:rPr>
          <w:rFonts w:ascii="Calibri" w:hAnsi="Calibri" w:eastAsia="Calibri" w:cs="Calibri"/>
          <w:b/>
          <w:bCs/>
          <w:color w:val="8B2E2E"/>
          <w:sz w:val="24"/>
          <w:szCs w:val="24"/>
        </w:rPr>
        <w:t xml:space="preserve">4.4 System Users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xmlns:wp14="http://schemas.microsoft.com/office/word/2010/wordml" w14:paraId="38A1A5B2" wp14:textId="77777777">
        <w:tc>
          <w:tcPr>
            <w:tcW w:w="2200" w:type="dxa"/>
            <w:gridSpan w:val="1"/>
            <w:tcBorders>
              <w:top w:val="single" w:color="5C1A1A" w:sz="1"/>
              <w:left w:val="single" w:color="5C1A1A" w:sz="1"/>
              <w:bottom w:val="single" w:color="5C1A1A" w:sz="1"/>
              <w:right w:val="single" w:color="5C1A1A" w:sz="1"/>
            </w:tcBorders>
            <w:shd w:val="clear" w:fill="5C1A1A"/>
            <w:tcMar>
              <w:top w:w="100" w:type="dxa"/>
              <w:left w:w="140" w:type="dxa"/>
              <w:bottom w:w="100" w:type="dxa"/>
              <w:right w:w="140" w:type="dxa"/>
            </w:tcMar>
            <w:vAlign w:val="center"/>
          </w:tcPr>
          <w:p w14:paraId="0D749596" wp14:textId="77777777">
            <w:pPr>
              <w:jc w:val="left"/>
            </w:pPr>
            <w:r>
              <w:rPr>
                <w:rFonts w:ascii="Calibri" w:hAnsi="Calibri" w:eastAsia="Calibri" w:cs="Calibri"/>
                <w:b/>
                <w:bCs/>
                <w:color w:val="FFFFFF"/>
                <w:sz w:val="19"/>
                <w:szCs w:val="19"/>
              </w:rPr>
              <w:t xml:space="preserve">User Type</w:t>
            </w:r>
          </w:p>
        </w:tc>
        <w:tc>
          <w:tcPr>
            <w:tcW w:w="2400" w:type="dxa"/>
            <w:gridSpan w:val="1"/>
            <w:tcBorders>
              <w:top w:val="single" w:color="5C1A1A" w:sz="1"/>
              <w:left w:val="single" w:color="5C1A1A" w:sz="1"/>
              <w:bottom w:val="single" w:color="5C1A1A" w:sz="1"/>
              <w:right w:val="single" w:color="5C1A1A" w:sz="1"/>
            </w:tcBorders>
            <w:shd w:val="clear" w:fill="5C1A1A"/>
            <w:tcMar>
              <w:top w:w="100" w:type="dxa"/>
              <w:left w:w="140" w:type="dxa"/>
              <w:bottom w:w="100" w:type="dxa"/>
              <w:right w:w="140" w:type="dxa"/>
            </w:tcMar>
            <w:vAlign w:val="center"/>
          </w:tcPr>
          <w:p w14:paraId="7E913EEB" wp14:textId="77777777">
            <w:pPr>
              <w:jc w:val="left"/>
            </w:pPr>
            <w:r>
              <w:rPr>
                <w:rFonts w:ascii="Calibri" w:hAnsi="Calibri" w:eastAsia="Calibri" w:cs="Calibri"/>
                <w:b/>
                <w:bCs/>
                <w:color w:val="FFFFFF"/>
                <w:sz w:val="19"/>
                <w:szCs w:val="19"/>
              </w:rPr>
              <w:t xml:space="preserve">Approximate Count</w:t>
            </w:r>
          </w:p>
        </w:tc>
        <w:tc>
          <w:tcPr>
            <w:tcW w:w="4760" w:type="dxa"/>
            <w:gridSpan w:val="1"/>
            <w:tcBorders>
              <w:top w:val="single" w:color="5C1A1A" w:sz="1"/>
              <w:left w:val="single" w:color="5C1A1A" w:sz="1"/>
              <w:bottom w:val="single" w:color="5C1A1A" w:sz="1"/>
              <w:right w:val="single" w:color="5C1A1A" w:sz="1"/>
            </w:tcBorders>
            <w:shd w:val="clear" w:fill="5C1A1A"/>
            <w:tcMar>
              <w:top w:w="100" w:type="dxa"/>
              <w:left w:w="140" w:type="dxa"/>
              <w:bottom w:w="100" w:type="dxa"/>
              <w:right w:w="140" w:type="dxa"/>
            </w:tcMar>
            <w:vAlign w:val="center"/>
          </w:tcPr>
          <w:p w14:paraId="4ED7A0A7" wp14:textId="77777777">
            <w:pPr>
              <w:jc w:val="left"/>
            </w:pPr>
            <w:r>
              <w:rPr>
                <w:rFonts w:ascii="Calibri" w:hAnsi="Calibri" w:eastAsia="Calibri" w:cs="Calibri"/>
                <w:b/>
                <w:bCs/>
                <w:color w:val="FFFFFF"/>
                <w:sz w:val="19"/>
                <w:szCs w:val="19"/>
              </w:rPr>
              <w:t xml:space="preserve">Access Description</w:t>
            </w:r>
          </w:p>
        </w:tc>
      </w:tr>
      <w:tr xmlns:wp14="http://schemas.microsoft.com/office/word/2010/wordml" w14:paraId="18C26261" wp14:textId="77777777">
        <w:tc>
          <w:tcPr>
            <w:tcW w:w="2200" w:type="dxa"/>
            <w:tcBorders>
              <w:top w:val="single" w:color="C0C0C0" w:sz="1"/>
              <w:left w:val="single" w:color="C0C0C0" w:sz="1"/>
              <w:bottom w:val="single" w:color="C0C0C0" w:sz="1"/>
              <w:right w:val="single" w:color="C0C0C0" w:sz="1"/>
            </w:tcBorders>
            <w:shd w:val="clear" w:fill="F5E6E6"/>
            <w:tcMar>
              <w:top w:w="90" w:type="dxa"/>
              <w:left w:w="140" w:type="dxa"/>
              <w:bottom w:w="90" w:type="dxa"/>
              <w:right w:w="140" w:type="dxa"/>
            </w:tcMar>
            <w:vAlign w:val="center"/>
          </w:tcPr>
          <w:p w14:paraId="5FC4016C" wp14:textId="77777777">
            <w:pPr>
              <w:jc w:val="left"/>
            </w:pPr>
            <w:r>
              <w:rPr>
                <w:rFonts w:ascii="Calibri" w:hAnsi="Calibri" w:eastAsia="Calibri" w:cs="Calibri"/>
                <w:b/>
                <w:bCs/>
                <w:color w:val="3D4A5C"/>
                <w:sz w:val="19"/>
                <w:szCs w:val="19"/>
              </w:rPr>
              <w:t xml:space="preserve">Veridia Project Managers</w:t>
            </w:r>
          </w:p>
        </w:tc>
        <w:tc>
          <w:tcPr>
            <w:tcW w:w="2400" w:type="dxa"/>
            <w:tcBorders>
              <w:top w:val="single" w:color="C0C0C0" w:sz="1"/>
              <w:left w:val="single" w:color="C0C0C0" w:sz="1"/>
              <w:bottom w:val="single" w:color="C0C0C0" w:sz="1"/>
              <w:right w:val="single" w:color="C0C0C0" w:sz="1"/>
            </w:tcBorders>
            <w:shd w:val="clear" w:fill="F5E6E6"/>
            <w:tcMar>
              <w:top w:w="90" w:type="dxa"/>
              <w:left w:w="140" w:type="dxa"/>
              <w:bottom w:w="90" w:type="dxa"/>
              <w:right w:w="140" w:type="dxa"/>
            </w:tcMar>
            <w:vAlign w:val="center"/>
          </w:tcPr>
          <w:p w14:paraId="57393B24" wp14:textId="77777777">
            <w:pPr>
              <w:jc w:val="center"/>
            </w:pPr>
            <w:r>
              <w:rPr>
                <w:rFonts w:ascii="Calibri" w:hAnsi="Calibri" w:eastAsia="Calibri" w:cs="Calibri"/>
                <w:b w:val="false"/>
                <w:bCs w:val="false"/>
                <w:color w:val="3D4A5C"/>
                <w:sz w:val="19"/>
                <w:szCs w:val="19"/>
              </w:rPr>
              <w:t xml:space="preserve">28</w:t>
            </w:r>
          </w:p>
        </w:tc>
        <w:tc>
          <w:tcPr>
            <w:tcW w:w="4760" w:type="dxa"/>
            <w:tcBorders>
              <w:top w:val="single" w:color="C0C0C0" w:sz="1"/>
              <w:left w:val="single" w:color="C0C0C0" w:sz="1"/>
              <w:bottom w:val="single" w:color="C0C0C0" w:sz="1"/>
              <w:right w:val="single" w:color="C0C0C0" w:sz="1"/>
            </w:tcBorders>
            <w:shd w:val="clear" w:fill="F5E6E6"/>
            <w:tcMar>
              <w:top w:w="90" w:type="dxa"/>
              <w:left w:w="140" w:type="dxa"/>
              <w:bottom w:w="90" w:type="dxa"/>
              <w:right w:w="140" w:type="dxa"/>
            </w:tcMar>
            <w:vAlign w:val="center"/>
          </w:tcPr>
          <w:p w14:paraId="1157E444" wp14:textId="77777777">
            <w:pPr>
              <w:jc w:val="left"/>
            </w:pPr>
            <w:r>
              <w:rPr>
                <w:rFonts w:ascii="Calibri" w:hAnsi="Calibri" w:eastAsia="Calibri" w:cs="Calibri"/>
                <w:b w:val="false"/>
                <w:bCs w:val="false"/>
                <w:color w:val="3D4A5C"/>
                <w:sz w:val="19"/>
                <w:szCs w:val="19"/>
              </w:rPr>
              <w:t xml:space="preserve">Full access to their assigned project workspace including all documents, incident records, and client communications. Read access to other projects within their cleared department.</w:t>
            </w:r>
          </w:p>
        </w:tc>
      </w:tr>
      <w:tr xmlns:wp14="http://schemas.microsoft.com/office/word/2010/wordml" w14:paraId="0E79BF6C" wp14:textId="77777777">
        <w:tc>
          <w:tcPr>
            <w:tcW w:w="2200" w:type="dxa"/>
            <w:tcBorders>
              <w:top w:val="single" w:color="C0C0C0" w:sz="1"/>
              <w:left w:val="single" w:color="C0C0C0" w:sz="1"/>
              <w:bottom w:val="single" w:color="C0C0C0" w:sz="1"/>
              <w:right w:val="single" w:color="C0C0C0" w:sz="1"/>
            </w:tcBorders>
            <w:shd w:val="clear" w:fill="FAF0F0"/>
            <w:tcMar>
              <w:top w:w="90" w:type="dxa"/>
              <w:left w:w="140" w:type="dxa"/>
              <w:bottom w:w="90" w:type="dxa"/>
              <w:right w:w="140" w:type="dxa"/>
            </w:tcMar>
            <w:vAlign w:val="center"/>
          </w:tcPr>
          <w:p w14:paraId="7979ABF4" wp14:textId="77777777">
            <w:pPr>
              <w:jc w:val="left"/>
            </w:pPr>
            <w:r>
              <w:rPr>
                <w:rFonts w:ascii="Calibri" w:hAnsi="Calibri" w:eastAsia="Calibri" w:cs="Calibri"/>
                <w:b/>
                <w:bCs/>
                <w:color w:val="3D4A5C"/>
                <w:sz w:val="19"/>
                <w:szCs w:val="19"/>
              </w:rPr>
              <w:t xml:space="preserve">Veridia Technical Staff</w:t>
            </w:r>
          </w:p>
        </w:tc>
        <w:tc>
          <w:tcPr>
            <w:tcW w:w="2400" w:type="dxa"/>
            <w:tcBorders>
              <w:top w:val="single" w:color="C0C0C0" w:sz="1"/>
              <w:left w:val="single" w:color="C0C0C0" w:sz="1"/>
              <w:bottom w:val="single" w:color="C0C0C0" w:sz="1"/>
              <w:right w:val="single" w:color="C0C0C0" w:sz="1"/>
            </w:tcBorders>
            <w:shd w:val="clear" w:fill="FAF0F0"/>
            <w:tcMar>
              <w:top w:w="90" w:type="dxa"/>
              <w:left w:w="140" w:type="dxa"/>
              <w:bottom w:w="90" w:type="dxa"/>
              <w:right w:w="140" w:type="dxa"/>
            </w:tcMar>
            <w:vAlign w:val="center"/>
          </w:tcPr>
          <w:p w14:paraId="3D2650BD" wp14:textId="77777777">
            <w:pPr>
              <w:jc w:val="center"/>
            </w:pPr>
            <w:r>
              <w:rPr>
                <w:rFonts w:ascii="Calibri" w:hAnsi="Calibri" w:eastAsia="Calibri" w:cs="Calibri"/>
                <w:b w:val="false"/>
                <w:bCs w:val="false"/>
                <w:color w:val="3D4A5C"/>
                <w:sz w:val="19"/>
                <w:szCs w:val="19"/>
              </w:rPr>
              <w:t xml:space="preserve">85</w:t>
            </w:r>
          </w:p>
        </w:tc>
        <w:tc>
          <w:tcPr>
            <w:tcW w:w="4760" w:type="dxa"/>
            <w:tcBorders>
              <w:top w:val="single" w:color="C0C0C0" w:sz="1"/>
              <w:left w:val="single" w:color="C0C0C0" w:sz="1"/>
              <w:bottom w:val="single" w:color="C0C0C0" w:sz="1"/>
              <w:right w:val="single" w:color="C0C0C0" w:sz="1"/>
            </w:tcBorders>
            <w:shd w:val="clear" w:fill="FAF0F0"/>
            <w:tcMar>
              <w:top w:w="90" w:type="dxa"/>
              <w:left w:w="140" w:type="dxa"/>
              <w:bottom w:w="90" w:type="dxa"/>
              <w:right w:w="140" w:type="dxa"/>
            </w:tcMar>
            <w:vAlign w:val="center"/>
          </w:tcPr>
          <w:p w14:paraId="406E556C" wp14:textId="77777777">
            <w:pPr>
              <w:jc w:val="left"/>
            </w:pPr>
            <w:r>
              <w:rPr>
                <w:rFonts w:ascii="Calibri" w:hAnsi="Calibri" w:eastAsia="Calibri" w:cs="Calibri"/>
                <w:b w:val="false"/>
                <w:bCs w:val="false"/>
                <w:color w:val="3D4A5C"/>
                <w:sz w:val="19"/>
                <w:szCs w:val="19"/>
              </w:rPr>
              <w:t xml:space="preserve">Access to technical documentation and deliverables for assigned projects. No access to financial or personnel records. Access controlled by project assignment and clearance level.</w:t>
            </w:r>
          </w:p>
        </w:tc>
      </w:tr>
      <w:tr xmlns:wp14="http://schemas.microsoft.com/office/word/2010/wordml" w14:paraId="2BDC1E1B" wp14:textId="77777777">
        <w:tc>
          <w:tcPr>
            <w:tcW w:w="2200" w:type="dxa"/>
            <w:tcBorders>
              <w:top w:val="single" w:color="C0C0C0" w:sz="1"/>
              <w:left w:val="single" w:color="C0C0C0" w:sz="1"/>
              <w:bottom w:val="single" w:color="C0C0C0" w:sz="1"/>
              <w:right w:val="single" w:color="C0C0C0" w:sz="1"/>
            </w:tcBorders>
            <w:shd w:val="clear" w:fill="F5E6E6"/>
            <w:tcMar>
              <w:top w:w="90" w:type="dxa"/>
              <w:left w:w="140" w:type="dxa"/>
              <w:bottom w:w="90" w:type="dxa"/>
              <w:right w:w="140" w:type="dxa"/>
            </w:tcMar>
            <w:vAlign w:val="center"/>
          </w:tcPr>
          <w:p w14:paraId="257962D1" wp14:textId="77777777">
            <w:pPr>
              <w:jc w:val="left"/>
            </w:pPr>
            <w:r>
              <w:rPr>
                <w:rFonts w:ascii="Calibri" w:hAnsi="Calibri" w:eastAsia="Calibri" w:cs="Calibri"/>
                <w:b/>
                <w:bCs/>
                <w:color w:val="3D4A5C"/>
                <w:sz w:val="19"/>
                <w:szCs w:val="19"/>
              </w:rPr>
              <w:t xml:space="preserve">Veridia Security Team</w:t>
            </w:r>
          </w:p>
        </w:tc>
        <w:tc>
          <w:tcPr>
            <w:tcW w:w="2400" w:type="dxa"/>
            <w:tcBorders>
              <w:top w:val="single" w:color="C0C0C0" w:sz="1"/>
              <w:left w:val="single" w:color="C0C0C0" w:sz="1"/>
              <w:bottom w:val="single" w:color="C0C0C0" w:sz="1"/>
              <w:right w:val="single" w:color="C0C0C0" w:sz="1"/>
            </w:tcBorders>
            <w:shd w:val="clear" w:fill="F5E6E6"/>
            <w:tcMar>
              <w:top w:w="90" w:type="dxa"/>
              <w:left w:w="140" w:type="dxa"/>
              <w:bottom w:w="90" w:type="dxa"/>
              <w:right w:w="140" w:type="dxa"/>
            </w:tcMar>
            <w:vAlign w:val="center"/>
          </w:tcPr>
          <w:p w14:paraId="4B73E586" wp14:textId="77777777">
            <w:pPr>
              <w:jc w:val="center"/>
            </w:pPr>
            <w:r>
              <w:rPr>
                <w:rFonts w:ascii="Calibri" w:hAnsi="Calibri" w:eastAsia="Calibri" w:cs="Calibri"/>
                <w:b w:val="false"/>
                <w:bCs w:val="false"/>
                <w:color w:val="3D4A5C"/>
                <w:sz w:val="19"/>
                <w:szCs w:val="19"/>
              </w:rPr>
              <w:t xml:space="preserve">12</w:t>
            </w:r>
          </w:p>
        </w:tc>
        <w:tc>
          <w:tcPr>
            <w:tcW w:w="4760" w:type="dxa"/>
            <w:tcBorders>
              <w:top w:val="single" w:color="C0C0C0" w:sz="1"/>
              <w:left w:val="single" w:color="C0C0C0" w:sz="1"/>
              <w:bottom w:val="single" w:color="C0C0C0" w:sz="1"/>
              <w:right w:val="single" w:color="C0C0C0" w:sz="1"/>
            </w:tcBorders>
            <w:shd w:val="clear" w:fill="F5E6E6"/>
            <w:tcMar>
              <w:top w:w="90" w:type="dxa"/>
              <w:left w:w="140" w:type="dxa"/>
              <w:bottom w:w="90" w:type="dxa"/>
              <w:right w:w="140" w:type="dxa"/>
            </w:tcMar>
            <w:vAlign w:val="center"/>
          </w:tcPr>
          <w:p w14:paraId="0603282D" wp14:textId="77777777">
            <w:pPr>
              <w:jc w:val="left"/>
            </w:pPr>
            <w:r>
              <w:rPr>
                <w:rFonts w:ascii="Calibri" w:hAnsi="Calibri" w:eastAsia="Calibri" w:cs="Calibri"/>
                <w:b w:val="false"/>
                <w:bCs w:val="false"/>
                <w:color w:val="3D4A5C"/>
                <w:sz w:val="19"/>
                <w:szCs w:val="19"/>
              </w:rPr>
              <w:t xml:space="preserve">Access to all security incident records and security assessment outputs. Read access to all project workspaces for security monitoring purposes.</w:t>
            </w:r>
          </w:p>
        </w:tc>
      </w:tr>
      <w:tr xmlns:wp14="http://schemas.microsoft.com/office/word/2010/wordml" w14:paraId="4CF38732" wp14:textId="77777777">
        <w:tc>
          <w:tcPr>
            <w:tcW w:w="2200" w:type="dxa"/>
            <w:tcBorders>
              <w:top w:val="single" w:color="C0C0C0" w:sz="1"/>
              <w:left w:val="single" w:color="C0C0C0" w:sz="1"/>
              <w:bottom w:val="single" w:color="C0C0C0" w:sz="1"/>
              <w:right w:val="single" w:color="C0C0C0" w:sz="1"/>
            </w:tcBorders>
            <w:shd w:val="clear" w:fill="FAF0F0"/>
            <w:tcMar>
              <w:top w:w="90" w:type="dxa"/>
              <w:left w:w="140" w:type="dxa"/>
              <w:bottom w:w="90" w:type="dxa"/>
              <w:right w:w="140" w:type="dxa"/>
            </w:tcMar>
            <w:vAlign w:val="center"/>
          </w:tcPr>
          <w:p w14:paraId="10ED8E70" wp14:textId="77777777">
            <w:pPr>
              <w:jc w:val="left"/>
            </w:pPr>
            <w:r>
              <w:rPr>
                <w:rFonts w:ascii="Calibri" w:hAnsi="Calibri" w:eastAsia="Calibri" w:cs="Calibri"/>
                <w:b/>
                <w:bCs/>
                <w:color w:val="3D4A5C"/>
                <w:sz w:val="19"/>
                <w:szCs w:val="19"/>
              </w:rPr>
              <w:t xml:space="preserve">Veridia Management</w:t>
            </w:r>
          </w:p>
        </w:tc>
        <w:tc>
          <w:tcPr>
            <w:tcW w:w="2400" w:type="dxa"/>
            <w:tcBorders>
              <w:top w:val="single" w:color="C0C0C0" w:sz="1"/>
              <w:left w:val="single" w:color="C0C0C0" w:sz="1"/>
              <w:bottom w:val="single" w:color="C0C0C0" w:sz="1"/>
              <w:right w:val="single" w:color="C0C0C0" w:sz="1"/>
            </w:tcBorders>
            <w:shd w:val="clear" w:fill="FAF0F0"/>
            <w:tcMar>
              <w:top w:w="90" w:type="dxa"/>
              <w:left w:w="140" w:type="dxa"/>
              <w:bottom w:w="90" w:type="dxa"/>
              <w:right w:w="140" w:type="dxa"/>
            </w:tcMar>
            <w:vAlign w:val="center"/>
          </w:tcPr>
          <w:p w14:paraId="33CFEC6B" wp14:textId="77777777">
            <w:pPr>
              <w:jc w:val="center"/>
            </w:pPr>
            <w:r>
              <w:rPr>
                <w:rFonts w:ascii="Calibri" w:hAnsi="Calibri" w:eastAsia="Calibri" w:cs="Calibri"/>
                <w:b w:val="false"/>
                <w:bCs w:val="false"/>
                <w:color w:val="3D4A5C"/>
                <w:sz w:val="19"/>
                <w:szCs w:val="19"/>
              </w:rPr>
              <w:t xml:space="preserve">15</w:t>
            </w:r>
          </w:p>
        </w:tc>
        <w:tc>
          <w:tcPr>
            <w:tcW w:w="4760" w:type="dxa"/>
            <w:tcBorders>
              <w:top w:val="single" w:color="C0C0C0" w:sz="1"/>
              <w:left w:val="single" w:color="C0C0C0" w:sz="1"/>
              <w:bottom w:val="single" w:color="C0C0C0" w:sz="1"/>
              <w:right w:val="single" w:color="C0C0C0" w:sz="1"/>
            </w:tcBorders>
            <w:shd w:val="clear" w:fill="FAF0F0"/>
            <w:tcMar>
              <w:top w:w="90" w:type="dxa"/>
              <w:left w:w="140" w:type="dxa"/>
              <w:bottom w:w="90" w:type="dxa"/>
              <w:right w:w="140" w:type="dxa"/>
            </w:tcMar>
            <w:vAlign w:val="center"/>
          </w:tcPr>
          <w:p w14:paraId="59D62D25" wp14:textId="77777777">
            <w:pPr>
              <w:jc w:val="left"/>
            </w:pPr>
            <w:r>
              <w:rPr>
                <w:rFonts w:ascii="Calibri" w:hAnsi="Calibri" w:eastAsia="Calibri" w:cs="Calibri"/>
                <w:b w:val="false"/>
                <w:bCs w:val="false"/>
                <w:color w:val="3D4A5C"/>
                <w:sz w:val="19"/>
                <w:szCs w:val="19"/>
              </w:rPr>
              <w:t xml:space="preserve">Read access to all project dashboards and reporting. No access to detailed technical documents unless assigned to the project.</w:t>
            </w:r>
          </w:p>
        </w:tc>
      </w:tr>
      <w:tr xmlns:wp14="http://schemas.microsoft.com/office/word/2010/wordml" w14:paraId="2BAF29A6" wp14:textId="77777777">
        <w:tc>
          <w:tcPr>
            <w:tcW w:w="2200" w:type="dxa"/>
            <w:tcBorders>
              <w:top w:val="single" w:color="C0C0C0" w:sz="1"/>
              <w:left w:val="single" w:color="C0C0C0" w:sz="1"/>
              <w:bottom w:val="single" w:color="C0C0C0" w:sz="1"/>
              <w:right w:val="single" w:color="C0C0C0" w:sz="1"/>
            </w:tcBorders>
            <w:shd w:val="clear" w:fill="F5E6E6"/>
            <w:tcMar>
              <w:top w:w="90" w:type="dxa"/>
              <w:left w:w="140" w:type="dxa"/>
              <w:bottom w:w="90" w:type="dxa"/>
              <w:right w:w="140" w:type="dxa"/>
            </w:tcMar>
            <w:vAlign w:val="center"/>
          </w:tcPr>
          <w:p w14:paraId="3116A785" wp14:textId="77777777">
            <w:pPr>
              <w:jc w:val="left"/>
            </w:pPr>
            <w:r>
              <w:rPr>
                <w:rFonts w:ascii="Calibri" w:hAnsi="Calibri" w:eastAsia="Calibri" w:cs="Calibri"/>
                <w:b/>
                <w:bCs/>
                <w:color w:val="3D4A5C"/>
                <w:sz w:val="19"/>
                <w:szCs w:val="19"/>
              </w:rPr>
              <w:t xml:space="preserve">GoC Client Personnel</w:t>
            </w:r>
          </w:p>
        </w:tc>
        <w:tc>
          <w:tcPr>
            <w:tcW w:w="2400" w:type="dxa"/>
            <w:tcBorders>
              <w:top w:val="single" w:color="C0C0C0" w:sz="1"/>
              <w:left w:val="single" w:color="C0C0C0" w:sz="1"/>
              <w:bottom w:val="single" w:color="C0C0C0" w:sz="1"/>
              <w:right w:val="single" w:color="C0C0C0" w:sz="1"/>
            </w:tcBorders>
            <w:shd w:val="clear" w:fill="F5E6E6"/>
            <w:tcMar>
              <w:top w:w="90" w:type="dxa"/>
              <w:left w:w="140" w:type="dxa"/>
              <w:bottom w:w="90" w:type="dxa"/>
              <w:right w:w="140" w:type="dxa"/>
            </w:tcMar>
            <w:vAlign w:val="center"/>
          </w:tcPr>
          <w:p w14:paraId="278D9F59" wp14:textId="77777777">
            <w:pPr>
              <w:jc w:val="center"/>
            </w:pPr>
            <w:r>
              <w:rPr>
                <w:rFonts w:ascii="Calibri" w:hAnsi="Calibri" w:eastAsia="Calibri" w:cs="Calibri"/>
                <w:b w:val="false"/>
                <w:bCs w:val="false"/>
                <w:color w:val="3D4A5C"/>
                <w:sz w:val="19"/>
                <w:szCs w:val="19"/>
              </w:rPr>
              <w:t xml:space="preserve">42 (active)</w:t>
            </w:r>
          </w:p>
        </w:tc>
        <w:tc>
          <w:tcPr>
            <w:tcW w:w="4760" w:type="dxa"/>
            <w:tcBorders>
              <w:top w:val="single" w:color="C0C0C0" w:sz="1"/>
              <w:left w:val="single" w:color="C0C0C0" w:sz="1"/>
              <w:bottom w:val="single" w:color="C0C0C0" w:sz="1"/>
              <w:right w:val="single" w:color="C0C0C0" w:sz="1"/>
            </w:tcBorders>
            <w:shd w:val="clear" w:fill="F5E6E6"/>
            <w:tcMar>
              <w:top w:w="90" w:type="dxa"/>
              <w:left w:w="140" w:type="dxa"/>
              <w:bottom w:w="90" w:type="dxa"/>
              <w:right w:w="140" w:type="dxa"/>
            </w:tcMar>
            <w:vAlign w:val="center"/>
          </w:tcPr>
          <w:p w14:paraId="3B98027F" wp14:textId="77777777">
            <w:pPr>
              <w:jc w:val="left"/>
            </w:pPr>
            <w:r>
              <w:rPr>
                <w:rFonts w:ascii="Calibri" w:hAnsi="Calibri" w:eastAsia="Calibri" w:cs="Calibri"/>
                <w:b w:val="false"/>
                <w:bCs w:val="false"/>
                <w:color w:val="3D4A5C"/>
                <w:sz w:val="19"/>
                <w:szCs w:val="19"/>
              </w:rPr>
              <w:t xml:space="preserve">Access to their department's project portal only. View deliverables and project status. Cannot access other departments' data or internal Veridia operational data.</w:t>
            </w:r>
          </w:p>
        </w:tc>
      </w:tr>
      <w:tr xmlns:wp14="http://schemas.microsoft.com/office/word/2010/wordml" w14:paraId="300B7383" wp14:textId="77777777">
        <w:tc>
          <w:tcPr>
            <w:tcW w:w="2200" w:type="dxa"/>
            <w:tcBorders>
              <w:top w:val="single" w:color="C0C0C0" w:sz="1"/>
              <w:left w:val="single" w:color="C0C0C0" w:sz="1"/>
              <w:bottom w:val="single" w:color="C0C0C0" w:sz="1"/>
              <w:right w:val="single" w:color="C0C0C0" w:sz="1"/>
            </w:tcBorders>
            <w:shd w:val="clear" w:fill="FAF0F0"/>
            <w:tcMar>
              <w:top w:w="90" w:type="dxa"/>
              <w:left w:w="140" w:type="dxa"/>
              <w:bottom w:w="90" w:type="dxa"/>
              <w:right w:w="140" w:type="dxa"/>
            </w:tcMar>
            <w:vAlign w:val="center"/>
          </w:tcPr>
          <w:p w14:paraId="60D54D57" wp14:textId="77777777">
            <w:pPr>
              <w:jc w:val="left"/>
            </w:pPr>
            <w:r>
              <w:rPr>
                <w:rFonts w:ascii="Calibri" w:hAnsi="Calibri" w:eastAsia="Calibri" w:cs="Calibri"/>
                <w:b/>
                <w:bCs/>
                <w:color w:val="3D4A5C"/>
                <w:sz w:val="19"/>
                <w:szCs w:val="19"/>
              </w:rPr>
              <w:t xml:space="preserve">VIPOP System Administrators</w:t>
            </w:r>
          </w:p>
        </w:tc>
        <w:tc>
          <w:tcPr>
            <w:tcW w:w="2400" w:type="dxa"/>
            <w:tcBorders>
              <w:top w:val="single" w:color="C0C0C0" w:sz="1"/>
              <w:left w:val="single" w:color="C0C0C0" w:sz="1"/>
              <w:bottom w:val="single" w:color="C0C0C0" w:sz="1"/>
              <w:right w:val="single" w:color="C0C0C0" w:sz="1"/>
            </w:tcBorders>
            <w:shd w:val="clear" w:fill="FAF0F0"/>
            <w:tcMar>
              <w:top w:w="90" w:type="dxa"/>
              <w:left w:w="140" w:type="dxa"/>
              <w:bottom w:w="90" w:type="dxa"/>
              <w:right w:w="140" w:type="dxa"/>
            </w:tcMar>
            <w:vAlign w:val="center"/>
          </w:tcPr>
          <w:p w14:paraId="2598DEE6" wp14:textId="77777777">
            <w:pPr>
              <w:jc w:val="center"/>
            </w:pPr>
            <w:r>
              <w:rPr>
                <w:rFonts w:ascii="Calibri" w:hAnsi="Calibri" w:eastAsia="Calibri" w:cs="Calibri"/>
                <w:b w:val="false"/>
                <w:bCs w:val="false"/>
                <w:color w:val="3D4A5C"/>
                <w:sz w:val="19"/>
                <w:szCs w:val="19"/>
              </w:rPr>
              <w:t xml:space="preserve">4</w:t>
            </w:r>
          </w:p>
        </w:tc>
        <w:tc>
          <w:tcPr>
            <w:tcW w:w="4760" w:type="dxa"/>
            <w:tcBorders>
              <w:top w:val="single" w:color="C0C0C0" w:sz="1"/>
              <w:left w:val="single" w:color="C0C0C0" w:sz="1"/>
              <w:bottom w:val="single" w:color="C0C0C0" w:sz="1"/>
              <w:right w:val="single" w:color="C0C0C0" w:sz="1"/>
            </w:tcBorders>
            <w:shd w:val="clear" w:fill="FAF0F0"/>
            <w:tcMar>
              <w:top w:w="90" w:type="dxa"/>
              <w:left w:w="140" w:type="dxa"/>
              <w:bottom w:w="90" w:type="dxa"/>
              <w:right w:w="140" w:type="dxa"/>
            </w:tcMar>
            <w:vAlign w:val="center"/>
          </w:tcPr>
          <w:p w14:paraId="2E202736" wp14:textId="77777777">
            <w:pPr>
              <w:jc w:val="left"/>
            </w:pPr>
            <w:r>
              <w:rPr>
                <w:rFonts w:ascii="Calibri" w:hAnsi="Calibri" w:eastAsia="Calibri" w:cs="Calibri"/>
                <w:b w:val="false"/>
                <w:bCs w:val="false"/>
                <w:color w:val="3D4A5C"/>
                <w:sz w:val="19"/>
                <w:szCs w:val="19"/>
              </w:rPr>
              <w:t xml:space="preserve">Full administrative access to all VIPOP components. Access is privileged and subject to enhanced monitoring and PAM controls.</w:t>
            </w:r>
          </w:p>
        </w:tc>
      </w:tr>
    </w:tbl>
    <w:p xmlns:wp14="http://schemas.microsoft.com/office/word/2010/wordml" w14:paraId="53128261" wp14:textId="77777777">
      <w:pPr>
        <w:spacing w:after="80"/>
      </w:pPr>
      <w:r/>
    </w:p>
    <w:p xmlns:wp14="http://schemas.microsoft.com/office/word/2010/wordml" w14:paraId="5AC9AA14" wp14:textId="77777777">
      <w:pPr>
        <w:pBdr>
          <w:bottom w:val="single" w:color="A0522D" w:sz="4" w:space="4"/>
        </w:pBdr>
        <w:spacing w:before="320" w:after="120"/>
      </w:pPr>
      <w:r>
        <w:rPr>
          <w:rFonts w:ascii="Calibri" w:hAnsi="Calibri" w:eastAsia="Calibri" w:cs="Calibri"/>
          <w:b/>
          <w:bCs/>
          <w:color w:val="5C1A1A"/>
          <w:sz w:val="30"/>
          <w:szCs w:val="30"/>
        </w:rPr>
        <w:t xml:space="preserve">5. Security Categorization</w:t>
      </w:r>
    </w:p>
    <w:p xmlns:wp14="http://schemas.microsoft.com/office/word/2010/wordml" w14:paraId="784CF1AA" wp14:textId="77777777">
      <w:pPr>
        <w:spacing w:after="140"/>
      </w:pPr>
      <w:r>
        <w:rPr>
          <w:rFonts w:ascii="Calibri" w:hAnsi="Calibri" w:eastAsia="Calibri" w:cs="Calibri"/>
          <w:b w:val="false"/>
          <w:bCs w:val="false"/>
          <w:color w:val="3D4A5C"/>
          <w:sz w:val="21"/>
          <w:szCs w:val="21"/>
        </w:rPr>
        <w:t xml:space="preserve">Security categorization is the foundational step in the ITSG-33 SA&amp;A process. It determines the sensitivity of the information processed by VIPOP and the potential injury that would result from a compromise of that information's confidentiality, integrity, or availability. The categorization result drives the selection of required security controls from the ITSG-33 control catalogue.</w:t>
      </w:r>
    </w:p>
    <w:p xmlns:wp14="http://schemas.microsoft.com/office/word/2010/wordml" w14:paraId="4B3E8587" wp14:textId="77777777">
      <w:pPr>
        <w:spacing w:after="140"/>
      </w:pPr>
      <w:r>
        <w:rPr>
          <w:rFonts w:ascii="Calibri" w:hAnsi="Calibri" w:eastAsia="Calibri" w:cs="Calibri"/>
          <w:b w:val="false"/>
          <w:bCs w:val="false"/>
          <w:color w:val="3D4A5C"/>
          <w:sz w:val="21"/>
          <w:szCs w:val="21"/>
        </w:rPr>
        <w:t xml:space="preserve">Categorization follows the methodology defined in ITSG-06 -- Harmonized Threat and Risk Assessment Methodology and the information categorization guidance in ITSG-33 Annex 1. The three security objectives -- confidentiality, integrity, and availability -- are assessed independently.</w:t>
      </w:r>
    </w:p>
    <w:p xmlns:wp14="http://schemas.microsoft.com/office/word/2010/wordml" w14:paraId="5A1EE672" wp14:textId="77777777">
      <w:pPr>
        <w:spacing w:before="240" w:after="100"/>
      </w:pPr>
      <w:r>
        <w:rPr>
          <w:rFonts w:ascii="Calibri" w:hAnsi="Calibri" w:eastAsia="Calibri" w:cs="Calibri"/>
          <w:b/>
          <w:bCs/>
          <w:color w:val="8B2E2E"/>
          <w:sz w:val="24"/>
          <w:szCs w:val="24"/>
        </w:rPr>
        <w:t xml:space="preserve">5.1 Information Types Processed by VIPOP</w:t>
      </w:r>
    </w:p>
    <w:p xmlns:wp14="http://schemas.microsoft.com/office/word/2010/wordml" w14:paraId="1B480739" wp14:textId="63908643">
      <w:pPr>
        <w:spacing w:after="140"/>
      </w:pPr>
      <w:r w:rsidRPr="71AE92FD" w:rsidR="71AE92FD">
        <w:rPr>
          <w:rFonts w:ascii="Calibri" w:hAnsi="Calibri" w:eastAsia="Calibri" w:cs="Calibri"/>
          <w:b w:val="0"/>
          <w:bCs w:val="0"/>
          <w:color w:val="3D4A5C"/>
          <w:sz w:val="21"/>
          <w:szCs w:val="21"/>
        </w:rPr>
        <w:t xml:space="preserve">The following information types are processed, stored, or transmitted by VIPOP. Each information type contributes to the overall </w:t>
      </w:r>
      <w:r w:rsidRPr="71AE92FD" w:rsidR="044E33A4">
        <w:rPr>
          <w:rFonts w:ascii="Calibri" w:hAnsi="Calibri" w:eastAsia="Calibri" w:cs="Calibri"/>
          <w:b w:val="0"/>
          <w:bCs w:val="0"/>
          <w:color w:val="3D4A5C"/>
          <w:sz w:val="21"/>
          <w:szCs w:val="21"/>
        </w:rPr>
        <w:t>system of</w:t>
      </w:r>
      <w:r w:rsidRPr="71AE92FD" w:rsidR="71AE92FD">
        <w:rPr>
          <w:rFonts w:ascii="Calibri" w:hAnsi="Calibri" w:eastAsia="Calibri" w:cs="Calibri"/>
          <w:b w:val="0"/>
          <w:bCs w:val="0"/>
          <w:color w:val="3D4A5C"/>
          <w:sz w:val="21"/>
          <w:szCs w:val="21"/>
        </w:rPr>
        <w:t xml:space="preserve"> categorization based on the potential injury level associated with its compromise.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xmlns:wp14="http://schemas.microsoft.com/office/word/2010/wordml" w:rsidTr="71AE92FD" w14:paraId="0C505E97" wp14:textId="77777777">
        <w:tc>
          <w:tcPr>
            <w:tcW w:w="240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4EF5A857" wp14:textId="77777777">
            <w:pPr>
              <w:jc w:val="left"/>
            </w:pPr>
            <w:r>
              <w:rPr>
                <w:rFonts w:ascii="Calibri" w:hAnsi="Calibri" w:eastAsia="Calibri" w:cs="Calibri"/>
                <w:b/>
                <w:bCs/>
                <w:color w:val="FFFFFF"/>
                <w:sz w:val="19"/>
                <w:szCs w:val="19"/>
              </w:rPr>
              <w:t xml:space="preserve">Information Type</w:t>
            </w:r>
          </w:p>
        </w:tc>
        <w:tc>
          <w:tcPr>
            <w:tcW w:w="200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3CEB4A22" wp14:textId="77777777">
            <w:pPr>
              <w:jc w:val="left"/>
            </w:pPr>
            <w:r>
              <w:rPr>
                <w:rFonts w:ascii="Calibri" w:hAnsi="Calibri" w:eastAsia="Calibri" w:cs="Calibri"/>
                <w:b/>
                <w:bCs/>
                <w:color w:val="FFFFFF"/>
                <w:sz w:val="19"/>
                <w:szCs w:val="19"/>
              </w:rPr>
              <w:t xml:space="preserve">GoC Classification</w:t>
            </w:r>
          </w:p>
        </w:tc>
        <w:tc>
          <w:tcPr>
            <w:tcW w:w="496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0376A1D7" wp14:textId="77777777">
            <w:pPr>
              <w:jc w:val="left"/>
            </w:pPr>
            <w:r>
              <w:rPr>
                <w:rFonts w:ascii="Calibri" w:hAnsi="Calibri" w:eastAsia="Calibri" w:cs="Calibri"/>
                <w:b/>
                <w:bCs/>
                <w:color w:val="FFFFFF"/>
                <w:sz w:val="19"/>
                <w:szCs w:val="19"/>
              </w:rPr>
              <w:t xml:space="preserve">Description and Sensitivity Rationale</w:t>
            </w:r>
          </w:p>
        </w:tc>
      </w:tr>
      <w:tr xmlns:wp14="http://schemas.microsoft.com/office/word/2010/wordml" w:rsidTr="71AE92FD" w14:paraId="73D77730" wp14:textId="77777777">
        <w:tc>
          <w:tcPr>
            <w:tcW w:w="24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509EDBE2" wp14:textId="77777777">
            <w:pPr>
              <w:jc w:val="left"/>
            </w:pPr>
            <w:r>
              <w:rPr>
                <w:rFonts w:ascii="Calibri" w:hAnsi="Calibri" w:eastAsia="Calibri" w:cs="Calibri"/>
                <w:b/>
                <w:bCs/>
                <w:color w:val="3D4A5C"/>
                <w:sz w:val="19"/>
                <w:szCs w:val="19"/>
              </w:rPr>
              <w:t xml:space="preserve">GoC Client Project Documentation</w:t>
            </w:r>
          </w:p>
        </w:tc>
        <w:tc>
          <w:tcPr>
            <w:tcW w:w="2000" w:type="dxa"/>
            <w:tcBorders>
              <w:top w:val="single" w:color="C0C0C0" w:sz="1"/>
              <w:left w:val="single" w:color="C0C0C0" w:sz="1"/>
              <w:bottom w:val="single" w:color="C0C0C0" w:sz="1"/>
              <w:right w:val="single" w:color="C0C0C0" w:sz="1"/>
            </w:tcBorders>
            <w:shd w:val="clear" w:color="auto" w:fill="FFE4E4"/>
            <w:tcMar>
              <w:top w:w="90" w:type="dxa"/>
              <w:left w:w="140" w:type="dxa"/>
              <w:bottom w:w="90" w:type="dxa"/>
              <w:right w:w="140" w:type="dxa"/>
            </w:tcMar>
            <w:vAlign w:val="center"/>
          </w:tcPr>
          <w:p w14:paraId="1020658B" wp14:textId="77777777">
            <w:pPr>
              <w:jc w:val="center"/>
            </w:pPr>
            <w:r>
              <w:rPr>
                <w:rFonts w:ascii="Calibri" w:hAnsi="Calibri" w:eastAsia="Calibri" w:cs="Calibri"/>
                <w:b/>
                <w:bCs/>
                <w:color w:val="9C0006"/>
                <w:sz w:val="19"/>
                <w:szCs w:val="19"/>
              </w:rPr>
              <w:t xml:space="preserve">Protected B</w:t>
            </w:r>
          </w:p>
        </w:tc>
        <w:tc>
          <w:tcPr>
            <w:tcW w:w="49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08BCFBDE" wp14:textId="77777777">
            <w:pPr>
              <w:jc w:val="left"/>
            </w:pPr>
            <w:r>
              <w:rPr>
                <w:rFonts w:ascii="Calibri" w:hAnsi="Calibri" w:eastAsia="Calibri" w:cs="Calibri"/>
                <w:b w:val="false"/>
                <w:bCs w:val="false"/>
                <w:color w:val="3D4A5C"/>
                <w:sz w:val="19"/>
                <w:szCs w:val="19"/>
              </w:rPr>
              <w:t xml:space="preserve">Technical designs, system architectures, security assessment outputs, and project deliverables for DND, PSPC, TBS, and Health Canada engagements. Unauthorized disclosure could reveal sensitive government program information, system vulnerabilities, or operational security details.</w:t>
            </w:r>
          </w:p>
        </w:tc>
      </w:tr>
      <w:tr xmlns:wp14="http://schemas.microsoft.com/office/word/2010/wordml" w:rsidTr="71AE92FD" w14:paraId="66683C2F" wp14:textId="77777777">
        <w:tc>
          <w:tcPr>
            <w:tcW w:w="24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6E321DBB" wp14:textId="77777777">
            <w:pPr>
              <w:jc w:val="left"/>
            </w:pPr>
            <w:r>
              <w:rPr>
                <w:rFonts w:ascii="Calibri" w:hAnsi="Calibri" w:eastAsia="Calibri" w:cs="Calibri"/>
                <w:b/>
                <w:bCs/>
                <w:color w:val="3D4A5C"/>
                <w:sz w:val="19"/>
                <w:szCs w:val="19"/>
              </w:rPr>
              <w:t xml:space="preserve">Security Incident Records</w:t>
            </w:r>
          </w:p>
        </w:tc>
        <w:tc>
          <w:tcPr>
            <w:tcW w:w="2000" w:type="dxa"/>
            <w:tcBorders>
              <w:top w:val="single" w:color="C0C0C0" w:sz="1"/>
              <w:left w:val="single" w:color="C0C0C0" w:sz="1"/>
              <w:bottom w:val="single" w:color="C0C0C0" w:sz="1"/>
              <w:right w:val="single" w:color="C0C0C0" w:sz="1"/>
            </w:tcBorders>
            <w:shd w:val="clear" w:color="auto" w:fill="FFE4E4"/>
            <w:tcMar>
              <w:top w:w="90" w:type="dxa"/>
              <w:left w:w="140" w:type="dxa"/>
              <w:bottom w:w="90" w:type="dxa"/>
              <w:right w:w="140" w:type="dxa"/>
            </w:tcMar>
            <w:vAlign w:val="center"/>
          </w:tcPr>
          <w:p w14:paraId="1DDA02BA" wp14:textId="77777777">
            <w:pPr>
              <w:jc w:val="center"/>
            </w:pPr>
            <w:r>
              <w:rPr>
                <w:rFonts w:ascii="Calibri" w:hAnsi="Calibri" w:eastAsia="Calibri" w:cs="Calibri"/>
                <w:b/>
                <w:bCs/>
                <w:color w:val="9C0006"/>
                <w:sz w:val="19"/>
                <w:szCs w:val="19"/>
              </w:rPr>
              <w:t xml:space="preserve">Protected B</w:t>
            </w:r>
          </w:p>
        </w:tc>
        <w:tc>
          <w:tcPr>
            <w:tcW w:w="49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662337FB" wp14:textId="11BEE435">
            <w:pPr>
              <w:jc w:val="left"/>
            </w:pPr>
            <w:r w:rsidRPr="71AE92FD" w:rsidR="71AE92FD">
              <w:rPr>
                <w:rFonts w:ascii="Calibri" w:hAnsi="Calibri" w:eastAsia="Calibri" w:cs="Calibri"/>
                <w:b w:val="0"/>
                <w:bCs w:val="0"/>
                <w:color w:val="3D4A5C"/>
                <w:sz w:val="19"/>
                <w:szCs w:val="19"/>
                <w:lang w:val="en-US"/>
              </w:rPr>
              <w:t xml:space="preserve">Records of security incidents, near misses, and vulnerabilities </w:t>
            </w:r>
            <w:r w:rsidRPr="71AE92FD" w:rsidR="71AE92FD">
              <w:rPr>
                <w:rFonts w:ascii="Calibri" w:hAnsi="Calibri" w:eastAsia="Calibri" w:cs="Calibri"/>
                <w:b w:val="0"/>
                <w:bCs w:val="0"/>
                <w:color w:val="3D4A5C"/>
                <w:sz w:val="19"/>
                <w:szCs w:val="19"/>
                <w:lang w:val="en-US"/>
              </w:rPr>
              <w:t>identified</w:t>
            </w:r>
            <w:r w:rsidRPr="71AE92FD" w:rsidR="71AE92FD">
              <w:rPr>
                <w:rFonts w:ascii="Calibri" w:hAnsi="Calibri" w:eastAsia="Calibri" w:cs="Calibri"/>
                <w:b w:val="0"/>
                <w:bCs w:val="0"/>
                <w:color w:val="3D4A5C"/>
                <w:sz w:val="19"/>
                <w:szCs w:val="19"/>
                <w:lang w:val="en-US"/>
              </w:rPr>
              <w:t xml:space="preserve"> across </w:t>
            </w:r>
            <w:r w:rsidRPr="71AE92FD" w:rsidR="5A47D21C">
              <w:rPr>
                <w:rFonts w:ascii="Calibri" w:hAnsi="Calibri" w:eastAsia="Calibri" w:cs="Calibri"/>
                <w:b w:val="0"/>
                <w:bCs w:val="0"/>
                <w:color w:val="3D4A5C"/>
                <w:sz w:val="19"/>
                <w:szCs w:val="19"/>
                <w:lang w:val="en-US"/>
              </w:rPr>
              <w:t>Veridia for</w:t>
            </w:r>
            <w:r w:rsidRPr="71AE92FD" w:rsidR="71AE92FD">
              <w:rPr>
                <w:rFonts w:ascii="Calibri" w:hAnsi="Calibri" w:eastAsia="Calibri" w:cs="Calibri"/>
                <w:b w:val="0"/>
                <w:bCs w:val="0"/>
                <w:color w:val="3D4A5C"/>
                <w:sz w:val="19"/>
                <w:szCs w:val="19"/>
                <w:lang w:val="en-US"/>
              </w:rPr>
              <w:t xml:space="preserve"> projects and operations. Disclosure could enable adversaries to exploit known weaknesses in government-supporting systems.</w:t>
            </w:r>
          </w:p>
        </w:tc>
      </w:tr>
      <w:tr xmlns:wp14="http://schemas.microsoft.com/office/word/2010/wordml" w:rsidTr="71AE92FD" w14:paraId="3290751C" wp14:textId="77777777">
        <w:tc>
          <w:tcPr>
            <w:tcW w:w="24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360B7532" wp14:textId="77777777">
            <w:pPr>
              <w:jc w:val="left"/>
            </w:pPr>
            <w:r>
              <w:rPr>
                <w:rFonts w:ascii="Calibri" w:hAnsi="Calibri" w:eastAsia="Calibri" w:cs="Calibri"/>
                <w:b/>
                <w:bCs/>
                <w:color w:val="3D4A5C"/>
                <w:sz w:val="19"/>
                <w:szCs w:val="19"/>
              </w:rPr>
              <w:t xml:space="preserve">Personnel Security Clearance Data</w:t>
            </w:r>
          </w:p>
        </w:tc>
        <w:tc>
          <w:tcPr>
            <w:tcW w:w="2000" w:type="dxa"/>
            <w:tcBorders>
              <w:top w:val="single" w:color="C0C0C0" w:sz="1"/>
              <w:left w:val="single" w:color="C0C0C0" w:sz="1"/>
              <w:bottom w:val="single" w:color="C0C0C0" w:sz="1"/>
              <w:right w:val="single" w:color="C0C0C0" w:sz="1"/>
            </w:tcBorders>
            <w:shd w:val="clear" w:color="auto" w:fill="FFE4E4"/>
            <w:tcMar>
              <w:top w:w="90" w:type="dxa"/>
              <w:left w:w="140" w:type="dxa"/>
              <w:bottom w:w="90" w:type="dxa"/>
              <w:right w:w="140" w:type="dxa"/>
            </w:tcMar>
            <w:vAlign w:val="center"/>
          </w:tcPr>
          <w:p w14:paraId="5D891D7A" wp14:textId="77777777">
            <w:pPr>
              <w:jc w:val="center"/>
            </w:pPr>
            <w:r>
              <w:rPr>
                <w:rFonts w:ascii="Calibri" w:hAnsi="Calibri" w:eastAsia="Calibri" w:cs="Calibri"/>
                <w:b/>
                <w:bCs/>
                <w:color w:val="9C0006"/>
                <w:sz w:val="19"/>
                <w:szCs w:val="19"/>
              </w:rPr>
              <w:t xml:space="preserve">Protected B</w:t>
            </w:r>
          </w:p>
        </w:tc>
        <w:tc>
          <w:tcPr>
            <w:tcW w:w="49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2D98EFC9" wp14:textId="77777777">
            <w:pPr>
              <w:jc w:val="left"/>
            </w:pPr>
            <w:r w:rsidRPr="71AE92FD" w:rsidR="71AE92FD">
              <w:rPr>
                <w:rFonts w:ascii="Calibri" w:hAnsi="Calibri" w:eastAsia="Calibri" w:cs="Calibri"/>
                <w:b w:val="0"/>
                <w:bCs w:val="0"/>
                <w:color w:val="3D4A5C"/>
                <w:sz w:val="19"/>
                <w:szCs w:val="19"/>
                <w:lang w:val="en-US"/>
              </w:rPr>
              <w:t>Security clearance levels, clearance expiry dates, and personnel vetting information for Veridia staff. Personal information subject to PIPEDA and GoC personnel security requirements.</w:t>
            </w:r>
          </w:p>
        </w:tc>
      </w:tr>
      <w:tr xmlns:wp14="http://schemas.microsoft.com/office/word/2010/wordml" w:rsidTr="71AE92FD" w14:paraId="2662852E" wp14:textId="77777777">
        <w:tc>
          <w:tcPr>
            <w:tcW w:w="24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0692E9DD" wp14:textId="77777777">
            <w:pPr>
              <w:jc w:val="left"/>
            </w:pPr>
            <w:r>
              <w:rPr>
                <w:rFonts w:ascii="Calibri" w:hAnsi="Calibri" w:eastAsia="Calibri" w:cs="Calibri"/>
                <w:b/>
                <w:bCs/>
                <w:color w:val="3D4A5C"/>
                <w:sz w:val="19"/>
                <w:szCs w:val="19"/>
              </w:rPr>
              <w:t xml:space="preserve">Client Collaboration Communications</w:t>
            </w:r>
          </w:p>
        </w:tc>
        <w:tc>
          <w:tcPr>
            <w:tcW w:w="2000" w:type="dxa"/>
            <w:tcBorders>
              <w:top w:val="single" w:color="C0C0C0" w:sz="1"/>
              <w:left w:val="single" w:color="C0C0C0" w:sz="1"/>
              <w:bottom w:val="single" w:color="C0C0C0" w:sz="1"/>
              <w:right w:val="single" w:color="C0C0C0" w:sz="1"/>
            </w:tcBorders>
            <w:shd w:val="clear" w:color="auto" w:fill="FFE4E4"/>
            <w:tcMar>
              <w:top w:w="90" w:type="dxa"/>
              <w:left w:w="140" w:type="dxa"/>
              <w:bottom w:w="90" w:type="dxa"/>
              <w:right w:w="140" w:type="dxa"/>
            </w:tcMar>
            <w:vAlign w:val="center"/>
          </w:tcPr>
          <w:p w14:paraId="19C37859" wp14:textId="77777777">
            <w:pPr>
              <w:jc w:val="center"/>
            </w:pPr>
            <w:r>
              <w:rPr>
                <w:rFonts w:ascii="Calibri" w:hAnsi="Calibri" w:eastAsia="Calibri" w:cs="Calibri"/>
                <w:b/>
                <w:bCs/>
                <w:color w:val="9C0006"/>
                <w:sz w:val="19"/>
                <w:szCs w:val="19"/>
              </w:rPr>
              <w:t xml:space="preserve">Protected B</w:t>
            </w:r>
          </w:p>
        </w:tc>
        <w:tc>
          <w:tcPr>
            <w:tcW w:w="49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759F55F4" wp14:textId="77777777">
            <w:pPr>
              <w:jc w:val="left"/>
            </w:pPr>
            <w:r>
              <w:rPr>
                <w:rFonts w:ascii="Calibri" w:hAnsi="Calibri" w:eastAsia="Calibri" w:cs="Calibri"/>
                <w:b w:val="false"/>
                <w:bCs w:val="false"/>
                <w:color w:val="3D4A5C"/>
                <w:sz w:val="19"/>
                <w:szCs w:val="19"/>
              </w:rPr>
              <w:t xml:space="preserve">Communications between Veridia project teams and GoC client personnel including technical discussions, issue logs, and approval records.</w:t>
            </w:r>
          </w:p>
        </w:tc>
      </w:tr>
      <w:tr xmlns:wp14="http://schemas.microsoft.com/office/word/2010/wordml" w:rsidTr="71AE92FD" w14:paraId="2969911C" wp14:textId="77777777">
        <w:tc>
          <w:tcPr>
            <w:tcW w:w="24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73AC5E9D" wp14:textId="77777777">
            <w:pPr>
              <w:jc w:val="left"/>
            </w:pPr>
            <w:r>
              <w:rPr>
                <w:rFonts w:ascii="Calibri" w:hAnsi="Calibri" w:eastAsia="Calibri" w:cs="Calibri"/>
                <w:b/>
                <w:bCs/>
                <w:color w:val="3D4A5C"/>
                <w:sz w:val="19"/>
                <w:szCs w:val="19"/>
              </w:rPr>
              <w:t xml:space="preserve">Project Financial and Commercial Data</w:t>
            </w:r>
          </w:p>
        </w:tc>
        <w:tc>
          <w:tcPr>
            <w:tcW w:w="2000" w:type="dxa"/>
            <w:tcBorders>
              <w:top w:val="single" w:color="C0C0C0" w:sz="1"/>
              <w:left w:val="single" w:color="C0C0C0" w:sz="1"/>
              <w:bottom w:val="single" w:color="C0C0C0" w:sz="1"/>
              <w:right w:val="single" w:color="C0C0C0" w:sz="1"/>
            </w:tcBorders>
            <w:shd w:val="clear" w:color="auto" w:fill="FFF2CC"/>
            <w:tcMar>
              <w:top w:w="90" w:type="dxa"/>
              <w:left w:w="140" w:type="dxa"/>
              <w:bottom w:w="90" w:type="dxa"/>
              <w:right w:w="140" w:type="dxa"/>
            </w:tcMar>
            <w:vAlign w:val="center"/>
          </w:tcPr>
          <w:p w14:paraId="3518BB34" wp14:textId="77777777">
            <w:pPr>
              <w:jc w:val="center"/>
            </w:pPr>
            <w:r>
              <w:rPr>
                <w:rFonts w:ascii="Calibri" w:hAnsi="Calibri" w:eastAsia="Calibri" w:cs="Calibri"/>
                <w:b/>
                <w:bCs/>
                <w:color w:val="7D6608"/>
                <w:sz w:val="19"/>
                <w:szCs w:val="19"/>
              </w:rPr>
              <w:t xml:space="preserve">Confidential</w:t>
            </w:r>
          </w:p>
        </w:tc>
        <w:tc>
          <w:tcPr>
            <w:tcW w:w="49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4FD908EB" wp14:textId="77777777">
            <w:pPr>
              <w:jc w:val="left"/>
            </w:pPr>
            <w:r>
              <w:rPr>
                <w:rFonts w:ascii="Calibri" w:hAnsi="Calibri" w:eastAsia="Calibri" w:cs="Calibri"/>
                <w:b w:val="false"/>
                <w:bCs w:val="false"/>
                <w:color w:val="3D4A5C"/>
                <w:sz w:val="19"/>
                <w:szCs w:val="19"/>
              </w:rPr>
              <w:t xml:space="preserve">Contract values, billing records, and commercial terms for GoC engagements. Commercially sensitive but not classified at Protected B.</w:t>
            </w:r>
          </w:p>
        </w:tc>
      </w:tr>
      <w:tr xmlns:wp14="http://schemas.microsoft.com/office/word/2010/wordml" w:rsidTr="71AE92FD" w14:paraId="172B04E3" wp14:textId="77777777">
        <w:tc>
          <w:tcPr>
            <w:tcW w:w="24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3115C224" wp14:textId="77777777">
            <w:pPr>
              <w:jc w:val="left"/>
            </w:pPr>
            <w:r>
              <w:rPr>
                <w:rFonts w:ascii="Calibri" w:hAnsi="Calibri" w:eastAsia="Calibri" w:cs="Calibri"/>
                <w:b/>
                <w:bCs/>
                <w:color w:val="3D4A5C"/>
                <w:sz w:val="19"/>
                <w:szCs w:val="19"/>
              </w:rPr>
              <w:t xml:space="preserve">Internal Operational Records</w:t>
            </w:r>
          </w:p>
        </w:tc>
        <w:tc>
          <w:tcPr>
            <w:tcW w:w="2000" w:type="dxa"/>
            <w:tcBorders>
              <w:top w:val="single" w:color="C0C0C0" w:sz="1"/>
              <w:left w:val="single" w:color="C0C0C0" w:sz="1"/>
              <w:bottom w:val="single" w:color="C0C0C0" w:sz="1"/>
              <w:right w:val="single" w:color="C0C0C0" w:sz="1"/>
            </w:tcBorders>
            <w:shd w:val="clear" w:color="auto" w:fill="FFF2CC"/>
            <w:tcMar>
              <w:top w:w="90" w:type="dxa"/>
              <w:left w:w="140" w:type="dxa"/>
              <w:bottom w:w="90" w:type="dxa"/>
              <w:right w:w="140" w:type="dxa"/>
            </w:tcMar>
            <w:vAlign w:val="center"/>
          </w:tcPr>
          <w:p w14:paraId="3CCF283E" wp14:textId="77777777">
            <w:pPr>
              <w:jc w:val="center"/>
            </w:pPr>
            <w:r>
              <w:rPr>
                <w:rFonts w:ascii="Calibri" w:hAnsi="Calibri" w:eastAsia="Calibri" w:cs="Calibri"/>
                <w:b/>
                <w:bCs/>
                <w:color w:val="7D6608"/>
                <w:sz w:val="19"/>
                <w:szCs w:val="19"/>
              </w:rPr>
              <w:t xml:space="preserve">Confidential</w:t>
            </w:r>
          </w:p>
        </w:tc>
        <w:tc>
          <w:tcPr>
            <w:tcW w:w="49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78650608" wp14:textId="77777777">
            <w:pPr>
              <w:jc w:val="left"/>
            </w:pPr>
            <w:r>
              <w:rPr>
                <w:rFonts w:ascii="Calibri" w:hAnsi="Calibri" w:eastAsia="Calibri" w:cs="Calibri"/>
                <w:b w:val="false"/>
                <w:bCs w:val="false"/>
                <w:color w:val="3D4A5C"/>
                <w:sz w:val="19"/>
                <w:szCs w:val="19"/>
              </w:rPr>
              <w:t xml:space="preserve">Internal project management data, resource allocations, and operational metrics. Sensitive commercially but not at a level requiring Protected B handling.</w:t>
            </w:r>
          </w:p>
        </w:tc>
      </w:tr>
      <w:tr xmlns:wp14="http://schemas.microsoft.com/office/word/2010/wordml" w:rsidTr="71AE92FD" w14:paraId="276ED18B" wp14:textId="77777777">
        <w:tc>
          <w:tcPr>
            <w:tcW w:w="24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280BD04C" wp14:textId="77777777">
            <w:pPr>
              <w:jc w:val="left"/>
            </w:pPr>
            <w:r>
              <w:rPr>
                <w:rFonts w:ascii="Calibri" w:hAnsi="Calibri" w:eastAsia="Calibri" w:cs="Calibri"/>
                <w:b/>
                <w:bCs/>
                <w:color w:val="3D4A5C"/>
                <w:sz w:val="19"/>
                <w:szCs w:val="19"/>
              </w:rPr>
              <w:t xml:space="preserve">Published Deliverables and Reports</w:t>
            </w:r>
          </w:p>
        </w:tc>
        <w:tc>
          <w:tcPr>
            <w:tcW w:w="2000" w:type="dxa"/>
            <w:tcBorders>
              <w:top w:val="single" w:color="C0C0C0" w:sz="1"/>
              <w:left w:val="single" w:color="C0C0C0" w:sz="1"/>
              <w:bottom w:val="single" w:color="C0C0C0" w:sz="1"/>
              <w:right w:val="single" w:color="C0C0C0" w:sz="1"/>
            </w:tcBorders>
            <w:shd w:val="clear" w:color="auto" w:fill="FFFFFF"/>
            <w:tcMar>
              <w:top w:w="90" w:type="dxa"/>
              <w:left w:w="140" w:type="dxa"/>
              <w:bottom w:w="90" w:type="dxa"/>
              <w:right w:w="140" w:type="dxa"/>
            </w:tcMar>
            <w:vAlign w:val="center"/>
          </w:tcPr>
          <w:p w14:paraId="4890D803" wp14:textId="77777777">
            <w:pPr>
              <w:jc w:val="center"/>
            </w:pPr>
            <w:r>
              <w:rPr>
                <w:rFonts w:ascii="Calibri" w:hAnsi="Calibri" w:eastAsia="Calibri" w:cs="Calibri"/>
                <w:b/>
                <w:bCs/>
                <w:color w:val="3D4A5C"/>
                <w:sz w:val="19"/>
                <w:szCs w:val="19"/>
              </w:rPr>
              <w:t xml:space="preserve">Unclassified</w:t>
            </w:r>
          </w:p>
        </w:tc>
        <w:tc>
          <w:tcPr>
            <w:tcW w:w="49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00DA6E9A" wp14:textId="20F8A22C">
            <w:pPr>
              <w:jc w:val="left"/>
            </w:pPr>
            <w:r w:rsidRPr="71AE92FD" w:rsidR="71AE92FD">
              <w:rPr>
                <w:rFonts w:ascii="Calibri" w:hAnsi="Calibri" w:eastAsia="Calibri" w:cs="Calibri"/>
                <w:b w:val="0"/>
                <w:bCs w:val="0"/>
                <w:color w:val="3D4A5C"/>
                <w:sz w:val="19"/>
                <w:szCs w:val="19"/>
              </w:rPr>
              <w:t xml:space="preserve">Finalized deliverables </w:t>
            </w:r>
            <w:r w:rsidRPr="71AE92FD" w:rsidR="368FB78A">
              <w:rPr>
                <w:rFonts w:ascii="Calibri" w:hAnsi="Calibri" w:eastAsia="Calibri" w:cs="Calibri"/>
                <w:b w:val="0"/>
                <w:bCs w:val="0"/>
                <w:color w:val="3D4A5C"/>
                <w:sz w:val="19"/>
                <w:szCs w:val="19"/>
              </w:rPr>
              <w:t>are approved</w:t>
            </w:r>
            <w:r w:rsidRPr="71AE92FD" w:rsidR="71AE92FD">
              <w:rPr>
                <w:rFonts w:ascii="Calibri" w:hAnsi="Calibri" w:eastAsia="Calibri" w:cs="Calibri"/>
                <w:b w:val="0"/>
                <w:bCs w:val="0"/>
                <w:color w:val="3D4A5C"/>
                <w:sz w:val="19"/>
                <w:szCs w:val="19"/>
              </w:rPr>
              <w:t xml:space="preserve"> for client distribution. Not sensitive once released to the authorized client.</w:t>
            </w:r>
          </w:p>
        </w:tc>
      </w:tr>
    </w:tbl>
    <w:p xmlns:wp14="http://schemas.microsoft.com/office/word/2010/wordml" w14:paraId="62486C05" wp14:textId="77777777">
      <w:pPr>
        <w:spacing w:after="80"/>
      </w:pPr>
      <w:r/>
    </w:p>
    <w:p xmlns:wp14="http://schemas.microsoft.com/office/word/2010/wordml" w14:paraId="196D8E35" wp14:textId="77777777">
      <w:pPr>
        <w:spacing w:before="240" w:after="100"/>
      </w:pPr>
      <w:r>
        <w:rPr>
          <w:rFonts w:ascii="Calibri" w:hAnsi="Calibri" w:eastAsia="Calibri" w:cs="Calibri"/>
          <w:b/>
          <w:bCs/>
          <w:color w:val="8B2E2E"/>
          <w:sz w:val="24"/>
          <w:szCs w:val="24"/>
        </w:rPr>
        <w:t xml:space="preserve">5.2 Categorization Assessment</w:t>
      </w:r>
    </w:p>
    <w:p xmlns:wp14="http://schemas.microsoft.com/office/word/2010/wordml" w14:paraId="46C17B41" wp14:textId="77777777">
      <w:pPr>
        <w:spacing w:after="140"/>
      </w:pPr>
      <w:r>
        <w:rPr>
          <w:rFonts w:ascii="Calibri" w:hAnsi="Calibri" w:eastAsia="Calibri" w:cs="Calibri"/>
          <w:b w:val="false"/>
          <w:bCs w:val="false"/>
          <w:color w:val="3D4A5C"/>
          <w:sz w:val="21"/>
          <w:szCs w:val="21"/>
        </w:rPr>
        <w:t xml:space="preserve">Each security objective is assessed based on the potential injury to Canada or to individuals that would result from unauthorized compromise. ITSG-33 uses three injury levels: Low (limited adverse effect), Medium (serious adverse effect), and High (severe or catastrophic adverse effect).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xmlns:wp14="http://schemas.microsoft.com/office/word/2010/wordml" w:rsidTr="71AE92FD" w14:paraId="5D0A941F" wp14:textId="77777777">
        <w:tc>
          <w:tcPr>
            <w:tcW w:w="200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0BC4BD6B" wp14:textId="77777777">
            <w:pPr>
              <w:jc w:val="left"/>
            </w:pPr>
            <w:r>
              <w:rPr>
                <w:rFonts w:ascii="Calibri" w:hAnsi="Calibri" w:eastAsia="Calibri" w:cs="Calibri"/>
                <w:b/>
                <w:bCs/>
                <w:color w:val="FFFFFF"/>
                <w:sz w:val="19"/>
                <w:szCs w:val="19"/>
              </w:rPr>
              <w:t xml:space="preserve">Security Objective</w:t>
            </w:r>
          </w:p>
        </w:tc>
        <w:tc>
          <w:tcPr>
            <w:tcW w:w="160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1E5A74F1" wp14:textId="77777777">
            <w:pPr>
              <w:jc w:val="left"/>
            </w:pPr>
            <w:r>
              <w:rPr>
                <w:rFonts w:ascii="Calibri" w:hAnsi="Calibri" w:eastAsia="Calibri" w:cs="Calibri"/>
                <w:b/>
                <w:bCs/>
                <w:color w:val="FFFFFF"/>
                <w:sz w:val="19"/>
                <w:szCs w:val="19"/>
              </w:rPr>
              <w:t xml:space="preserve">Category</w:t>
            </w:r>
          </w:p>
        </w:tc>
        <w:tc>
          <w:tcPr>
            <w:tcW w:w="576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726ABD8E" wp14:textId="77777777">
            <w:pPr>
              <w:jc w:val="left"/>
            </w:pPr>
            <w:r>
              <w:rPr>
                <w:rFonts w:ascii="Calibri" w:hAnsi="Calibri" w:eastAsia="Calibri" w:cs="Calibri"/>
                <w:b/>
                <w:bCs/>
                <w:color w:val="FFFFFF"/>
                <w:sz w:val="19"/>
                <w:szCs w:val="19"/>
              </w:rPr>
              <w:t xml:space="preserve">Rationale</w:t>
            </w:r>
          </w:p>
        </w:tc>
      </w:tr>
      <w:tr xmlns:wp14="http://schemas.microsoft.com/office/word/2010/wordml" w:rsidTr="71AE92FD" w14:paraId="75FD7B20" wp14:textId="77777777">
        <w:tc>
          <w:tcPr>
            <w:tcW w:w="20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0928E0A4" wp14:textId="77777777">
            <w:pPr>
              <w:jc w:val="left"/>
            </w:pPr>
            <w:r>
              <w:rPr>
                <w:rFonts w:ascii="Calibri" w:hAnsi="Calibri" w:eastAsia="Calibri" w:cs="Calibri"/>
                <w:b/>
                <w:bCs/>
                <w:color w:val="3D4A5C"/>
                <w:sz w:val="19"/>
                <w:szCs w:val="19"/>
              </w:rPr>
              <w:t xml:space="preserve">Confidentiality</w:t>
            </w:r>
          </w:p>
        </w:tc>
        <w:tc>
          <w:tcPr>
            <w:tcW w:w="1600" w:type="dxa"/>
            <w:tcBorders>
              <w:top w:val="single" w:color="C0C0C0" w:sz="1"/>
              <w:left w:val="single" w:color="C0C0C0" w:sz="1"/>
              <w:bottom w:val="single" w:color="C0C0C0" w:sz="1"/>
              <w:right w:val="single" w:color="C0C0C0" w:sz="1"/>
            </w:tcBorders>
            <w:shd w:val="clear" w:color="auto" w:fill="FFF2CC"/>
            <w:tcMar>
              <w:top w:w="90" w:type="dxa"/>
              <w:left w:w="140" w:type="dxa"/>
              <w:bottom w:w="90" w:type="dxa"/>
              <w:right w:w="140" w:type="dxa"/>
            </w:tcMar>
            <w:vAlign w:val="center"/>
          </w:tcPr>
          <w:p w14:paraId="29CEDAB8" wp14:textId="77777777">
            <w:pPr>
              <w:jc w:val="center"/>
            </w:pPr>
            <w:r>
              <w:rPr>
                <w:rFonts w:ascii="Calibri" w:hAnsi="Calibri" w:eastAsia="Calibri" w:cs="Calibri"/>
                <w:b/>
                <w:bCs/>
                <w:color w:val="7D6608"/>
                <w:sz w:val="20"/>
                <w:szCs w:val="20"/>
              </w:rPr>
              <w:t xml:space="preserve">MEDIUM</w:t>
            </w:r>
          </w:p>
        </w:tc>
        <w:tc>
          <w:tcPr>
            <w:tcW w:w="57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6CE78F4E" wp14:textId="77777777">
            <w:pPr>
              <w:jc w:val="left"/>
            </w:pPr>
            <w:r>
              <w:rPr>
                <w:rFonts w:ascii="Calibri" w:hAnsi="Calibri" w:eastAsia="Calibri" w:cs="Calibri"/>
                <w:b w:val="false"/>
                <w:bCs w:val="false"/>
                <w:color w:val="3D4A5C"/>
                <w:sz w:val="19"/>
                <w:szCs w:val="19"/>
              </w:rPr>
              <w:t xml:space="preserve">VIPOP processes Protected B government information including security incident records, client system architectures, and personnel security clearance data. Unauthorized disclosure of this information could cause serious injury to GoC programs, national security interests, or individual privacy. Protected B is defined by the GoC as information whose unauthorized disclosure could reasonably be expected to cause serious injury to national interest, organizational interests, or personal privacy. Medium categorization is the appropriate level for systems whose primary data type is Protected B.</w:t>
            </w:r>
          </w:p>
        </w:tc>
      </w:tr>
      <w:tr xmlns:wp14="http://schemas.microsoft.com/office/word/2010/wordml" w:rsidTr="71AE92FD" w14:paraId="7FE8F11D" wp14:textId="77777777">
        <w:tc>
          <w:tcPr>
            <w:tcW w:w="20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690DD527" wp14:textId="77777777">
            <w:pPr>
              <w:jc w:val="left"/>
            </w:pPr>
            <w:r>
              <w:rPr>
                <w:rFonts w:ascii="Calibri" w:hAnsi="Calibri" w:eastAsia="Calibri" w:cs="Calibri"/>
                <w:b/>
                <w:bCs/>
                <w:color w:val="3D4A5C"/>
                <w:sz w:val="19"/>
                <w:szCs w:val="19"/>
              </w:rPr>
              <w:t xml:space="preserve">Integrity</w:t>
            </w:r>
          </w:p>
        </w:tc>
        <w:tc>
          <w:tcPr>
            <w:tcW w:w="1600" w:type="dxa"/>
            <w:tcBorders>
              <w:top w:val="single" w:color="C0C0C0" w:sz="1"/>
              <w:left w:val="single" w:color="C0C0C0" w:sz="1"/>
              <w:bottom w:val="single" w:color="C0C0C0" w:sz="1"/>
              <w:right w:val="single" w:color="C0C0C0" w:sz="1"/>
            </w:tcBorders>
            <w:shd w:val="clear" w:color="auto" w:fill="FFF2CC"/>
            <w:tcMar>
              <w:top w:w="90" w:type="dxa"/>
              <w:left w:w="140" w:type="dxa"/>
              <w:bottom w:w="90" w:type="dxa"/>
              <w:right w:w="140" w:type="dxa"/>
            </w:tcMar>
            <w:vAlign w:val="center"/>
          </w:tcPr>
          <w:p w14:paraId="1D128C20" wp14:textId="77777777">
            <w:pPr>
              <w:jc w:val="center"/>
            </w:pPr>
            <w:r>
              <w:rPr>
                <w:rFonts w:ascii="Calibri" w:hAnsi="Calibri" w:eastAsia="Calibri" w:cs="Calibri"/>
                <w:b/>
                <w:bCs/>
                <w:color w:val="7D6608"/>
                <w:sz w:val="20"/>
                <w:szCs w:val="20"/>
              </w:rPr>
              <w:t xml:space="preserve">MEDIUM</w:t>
            </w:r>
          </w:p>
        </w:tc>
        <w:tc>
          <w:tcPr>
            <w:tcW w:w="57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6580FCF6" wp14:textId="70A60E82">
            <w:pPr>
              <w:jc w:val="left"/>
            </w:pPr>
            <w:r w:rsidRPr="71AE92FD" w:rsidR="71AE92FD">
              <w:rPr>
                <w:rFonts w:ascii="Calibri" w:hAnsi="Calibri" w:eastAsia="Calibri" w:cs="Calibri"/>
                <w:b w:val="0"/>
                <w:bCs w:val="0"/>
                <w:color w:val="3D4A5C"/>
                <w:sz w:val="19"/>
                <w:szCs w:val="19"/>
                <w:lang w:val="en-US"/>
              </w:rPr>
              <w:t xml:space="preserve">The integrity of information in VIPOP is critical to Veridia's ability to deliver </w:t>
            </w:r>
            <w:r w:rsidRPr="71AE92FD" w:rsidR="71AE92FD">
              <w:rPr>
                <w:rFonts w:ascii="Calibri" w:hAnsi="Calibri" w:eastAsia="Calibri" w:cs="Calibri"/>
                <w:b w:val="0"/>
                <w:bCs w:val="0"/>
                <w:color w:val="3D4A5C"/>
                <w:sz w:val="19"/>
                <w:szCs w:val="19"/>
                <w:lang w:val="en-US"/>
              </w:rPr>
              <w:t>accurate</w:t>
            </w:r>
            <w:r w:rsidRPr="71AE92FD" w:rsidR="71AE92FD">
              <w:rPr>
                <w:rFonts w:ascii="Calibri" w:hAnsi="Calibri" w:eastAsia="Calibri" w:cs="Calibri"/>
                <w:b w:val="0"/>
                <w:bCs w:val="0"/>
                <w:color w:val="3D4A5C"/>
                <w:sz w:val="19"/>
                <w:szCs w:val="19"/>
                <w:lang w:val="en-US"/>
              </w:rPr>
              <w:t xml:space="preserve"> and reliable services to GoC clients. Unauthorized modification of project documentation, security assessment records, or client deliverables could materially affect government program delivery, corrupt security records used for incident </w:t>
            </w:r>
            <w:r w:rsidRPr="71AE92FD" w:rsidR="5399A566">
              <w:rPr>
                <w:rFonts w:ascii="Calibri" w:hAnsi="Calibri" w:eastAsia="Calibri" w:cs="Calibri"/>
                <w:b w:val="0"/>
                <w:bCs w:val="0"/>
                <w:color w:val="3D4A5C"/>
                <w:sz w:val="19"/>
                <w:szCs w:val="19"/>
                <w:lang w:val="en-US"/>
              </w:rPr>
              <w:t>response or</w:t>
            </w:r>
            <w:r w:rsidRPr="71AE92FD" w:rsidR="71AE92FD">
              <w:rPr>
                <w:rFonts w:ascii="Calibri" w:hAnsi="Calibri" w:eastAsia="Calibri" w:cs="Calibri"/>
                <w:b w:val="0"/>
                <w:bCs w:val="0"/>
                <w:color w:val="3D4A5C"/>
                <w:sz w:val="19"/>
                <w:szCs w:val="19"/>
                <w:lang w:val="en-US"/>
              </w:rPr>
              <w:t xml:space="preserve"> result in incorrect deliverables being </w:t>
            </w:r>
            <w:r w:rsidRPr="71AE92FD" w:rsidR="71AE92FD">
              <w:rPr>
                <w:rFonts w:ascii="Calibri" w:hAnsi="Calibri" w:eastAsia="Calibri" w:cs="Calibri"/>
                <w:b w:val="0"/>
                <w:bCs w:val="0"/>
                <w:color w:val="3D4A5C"/>
                <w:sz w:val="19"/>
                <w:szCs w:val="19"/>
                <w:lang w:val="en-US"/>
              </w:rPr>
              <w:t>submitted</w:t>
            </w:r>
            <w:r w:rsidRPr="71AE92FD" w:rsidR="71AE92FD">
              <w:rPr>
                <w:rFonts w:ascii="Calibri" w:hAnsi="Calibri" w:eastAsia="Calibri" w:cs="Calibri"/>
                <w:b w:val="0"/>
                <w:bCs w:val="0"/>
                <w:color w:val="3D4A5C"/>
                <w:sz w:val="19"/>
                <w:szCs w:val="19"/>
                <w:lang w:val="en-US"/>
              </w:rPr>
              <w:t xml:space="preserve"> to client departments. The consequences of integrity failure are serious and could directly affect the safety and effectiveness of government operations.</w:t>
            </w:r>
          </w:p>
        </w:tc>
      </w:tr>
      <w:tr xmlns:wp14="http://schemas.microsoft.com/office/word/2010/wordml" w:rsidTr="71AE92FD" w14:paraId="609AE589" wp14:textId="77777777">
        <w:tc>
          <w:tcPr>
            <w:tcW w:w="20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1E7910A7" wp14:textId="77777777">
            <w:pPr>
              <w:jc w:val="left"/>
            </w:pPr>
            <w:r>
              <w:rPr>
                <w:rFonts w:ascii="Calibri" w:hAnsi="Calibri" w:eastAsia="Calibri" w:cs="Calibri"/>
                <w:b/>
                <w:bCs/>
                <w:color w:val="3D4A5C"/>
                <w:sz w:val="19"/>
                <w:szCs w:val="19"/>
              </w:rPr>
              <w:t xml:space="preserve">Availability</w:t>
            </w:r>
          </w:p>
        </w:tc>
        <w:tc>
          <w:tcPr>
            <w:tcW w:w="1600" w:type="dxa"/>
            <w:tcBorders>
              <w:top w:val="single" w:color="C0C0C0" w:sz="1"/>
              <w:left w:val="single" w:color="C0C0C0" w:sz="1"/>
              <w:bottom w:val="single" w:color="C0C0C0" w:sz="1"/>
              <w:right w:val="single" w:color="C0C0C0" w:sz="1"/>
            </w:tcBorders>
            <w:shd w:val="clear" w:color="auto" w:fill="E2EFDA"/>
            <w:tcMar>
              <w:top w:w="90" w:type="dxa"/>
              <w:left w:w="140" w:type="dxa"/>
              <w:bottom w:w="90" w:type="dxa"/>
              <w:right w:w="140" w:type="dxa"/>
            </w:tcMar>
            <w:vAlign w:val="center"/>
          </w:tcPr>
          <w:p w14:paraId="2C8E610A" wp14:textId="77777777">
            <w:pPr>
              <w:jc w:val="center"/>
            </w:pPr>
            <w:r>
              <w:rPr>
                <w:rFonts w:ascii="Calibri" w:hAnsi="Calibri" w:eastAsia="Calibri" w:cs="Calibri"/>
                <w:b/>
                <w:bCs/>
                <w:color w:val="375623"/>
                <w:sz w:val="20"/>
                <w:szCs w:val="20"/>
              </w:rPr>
              <w:t xml:space="preserve">LOW</w:t>
            </w:r>
          </w:p>
        </w:tc>
        <w:tc>
          <w:tcPr>
            <w:tcW w:w="57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34873AE0" wp14:textId="77777777">
            <w:pPr>
              <w:jc w:val="left"/>
            </w:pPr>
            <w:r>
              <w:rPr>
                <w:rFonts w:ascii="Calibri" w:hAnsi="Calibri" w:eastAsia="Calibri" w:cs="Calibri"/>
                <w:b w:val="false"/>
                <w:bCs w:val="false"/>
                <w:color w:val="3D4A5C"/>
                <w:sz w:val="19"/>
                <w:szCs w:val="19"/>
              </w:rPr>
              <w:t xml:space="preserve">While VIPOP availability is important to Veridia's operational efficiency, short-term unavailability would not prevent GoC clients from fulfilling their critical missions. Client departments maintain their own systems and can continue operating without access to the Veridia project portal for limited periods. Extended outages of more than 48 hours would begin to affect contract delivery obligations but would not constitute a national security risk. Low availability categorization reflects the portal nature of the system rather than a mission-critical dependency.</w:t>
            </w:r>
          </w:p>
        </w:tc>
      </w:tr>
    </w:tbl>
    <w:p xmlns:wp14="http://schemas.microsoft.com/office/word/2010/wordml" w14:paraId="4101652C" wp14:textId="77777777">
      <w:pPr>
        <w:spacing w:after="80"/>
      </w:pPr>
      <w:r/>
    </w:p>
    <w:p xmlns:wp14="http://schemas.microsoft.com/office/word/2010/wordml" w14:paraId="4FF1CE0C" wp14:textId="77777777">
      <w:pPr>
        <w:spacing w:before="240" w:after="100"/>
      </w:pPr>
      <w:r>
        <w:rPr>
          <w:rFonts w:ascii="Calibri" w:hAnsi="Calibri" w:eastAsia="Calibri" w:cs="Calibri"/>
          <w:b/>
          <w:bCs/>
          <w:color w:val="8B2E2E"/>
          <w:sz w:val="24"/>
          <w:szCs w:val="24"/>
        </w:rPr>
        <w:t xml:space="preserve">5.3 Formal System Categorization Statement</w:t>
      </w:r>
    </w:p>
    <w:p xmlns:wp14="http://schemas.microsoft.com/office/word/2010/wordml" w14:paraId="4B99056E"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1AE92FD" w14:paraId="618A3396" wp14:textId="77777777">
        <w:tc>
          <w:tcPr>
            <w:tcW w:w="9360" w:type="dxa"/>
            <w:tcBorders>
              <w:top w:val="single" w:color="5C1A1A" w:sz="1"/>
              <w:left w:val="single" w:color="5C1A1A" w:sz="1"/>
              <w:bottom w:val="single" w:color="5C1A1A" w:sz="1"/>
              <w:right w:val="single" w:color="5C1A1A" w:sz="1"/>
            </w:tcBorders>
            <w:shd w:val="clear" w:color="auto" w:fill="5C1A1A"/>
            <w:tcMar>
              <w:top w:w="80" w:type="dxa"/>
              <w:left w:w="140" w:type="dxa"/>
              <w:bottom w:w="80" w:type="dxa"/>
              <w:right w:w="140" w:type="dxa"/>
            </w:tcMar>
          </w:tcPr>
          <w:p w14:paraId="312A7F82" wp14:textId="77777777">
            <w:r>
              <w:rPr>
                <w:rFonts w:ascii="Calibri" w:hAnsi="Calibri" w:eastAsia="Calibri" w:cs="Calibri"/>
                <w:b/>
                <w:bCs/>
                <w:color w:val="FFFFFF"/>
                <w:sz w:val="20"/>
                <w:szCs w:val="20"/>
              </w:rPr>
              <w:t xml:space="preserve">FORMAL CATEGORIZATION STATEMENT</w:t>
            </w:r>
          </w:p>
        </w:tc>
      </w:tr>
      <w:tr xmlns:wp14="http://schemas.microsoft.com/office/word/2010/wordml" w:rsidTr="71AE92FD" w14:paraId="4D1EF70D" wp14:textId="77777777">
        <w:tc>
          <w:tcPr>
            <w:tcW w:w="9360" w:type="dxa"/>
            <w:tcBorders>
              <w:top w:val="single" w:color="8B2E2E" w:sz="1"/>
              <w:left w:val="single" w:color="8B2E2E" w:sz="1"/>
              <w:bottom w:val="single" w:color="8B2E2E" w:sz="1"/>
              <w:right w:val="single" w:color="8B2E2E" w:sz="1"/>
            </w:tcBorders>
            <w:shd w:val="clear" w:color="auto" w:fill="F5E6E6"/>
            <w:tcMar>
              <w:top w:w="160" w:type="dxa"/>
              <w:left w:w="200" w:type="dxa"/>
              <w:bottom w:w="160" w:type="dxa"/>
              <w:right w:w="200" w:type="dxa"/>
            </w:tcMar>
          </w:tcPr>
          <w:p w14:paraId="425F11A5" wp14:textId="77777777">
            <w:pPr>
              <w:spacing w:after="100"/>
            </w:pPr>
            <w:r>
              <w:rPr>
                <w:rFonts w:ascii="Calibri" w:hAnsi="Calibri" w:eastAsia="Calibri" w:cs="Calibri"/>
                <w:color w:val="3D4A5C"/>
                <w:sz w:val="21"/>
                <w:szCs w:val="21"/>
              </w:rPr>
              <w:t xml:space="preserve">The Veridia Integrated Project and Operations Platform (VIPOP) is formally categorized as follows in accordance with ITSG-33 and ITSG-06:</w:t>
            </w:r>
          </w:p>
          <w:p w14:paraId="0419D18F" wp14:textId="77777777">
            <w:pPr>
              <w:spacing w:after="80"/>
            </w:pPr>
            <w:r>
              <w:rPr>
                <w:rFonts w:ascii="Calibri" w:hAnsi="Calibri" w:eastAsia="Calibri" w:cs="Calibri"/>
                <w:b/>
                <w:bCs/>
                <w:color w:val="5C1A1A"/>
                <w:sz w:val="24"/>
                <w:szCs w:val="24"/>
              </w:rPr>
              <w:t xml:space="preserve">Confidentiality:  MEDIUM     |     Integrity:  MEDIUM     |     Availability:  LOW</w:t>
            </w:r>
          </w:p>
          <w:p w14:paraId="6B6E318B" wp14:textId="77777777">
            <w:pPr>
              <w:spacing w:after="100"/>
            </w:pPr>
            <w:r>
              <w:rPr>
                <w:rFonts w:ascii="Calibri" w:hAnsi="Calibri" w:eastAsia="Calibri" w:cs="Calibri"/>
                <w:b/>
                <w:bCs/>
                <w:color w:val="5C1A1A"/>
                <w:sz w:val="26"/>
                <w:szCs w:val="26"/>
              </w:rPr>
              <w:t xml:space="preserve">Overall System Categorization:  MEDIUM</w:t>
            </w:r>
          </w:p>
          <w:p w14:paraId="7DC21087" wp14:textId="77777777">
            <w:pPr>
              <w:spacing w:after="0"/>
            </w:pPr>
            <w:r w:rsidRPr="71AE92FD" w:rsidR="71AE92FD">
              <w:rPr>
                <w:rFonts w:ascii="Calibri" w:hAnsi="Calibri" w:eastAsia="Calibri" w:cs="Calibri"/>
                <w:color w:val="3D4A5C"/>
                <w:sz w:val="20"/>
                <w:szCs w:val="20"/>
                <w:lang w:val="en-US"/>
              </w:rPr>
              <w:t xml:space="preserve">This categorization result requires application of the ITSG-33 Medium baseline control set as defined in Annex 2. All controls in the </w:t>
            </w:r>
            <w:bookmarkStart w:name="_Int_z76BRwE0" w:id="107412190"/>
            <w:r w:rsidRPr="71AE92FD" w:rsidR="71AE92FD">
              <w:rPr>
                <w:rFonts w:ascii="Calibri" w:hAnsi="Calibri" w:eastAsia="Calibri" w:cs="Calibri"/>
                <w:color w:val="3D4A5C"/>
                <w:sz w:val="20"/>
                <w:szCs w:val="20"/>
                <w:lang w:val="en-US"/>
              </w:rPr>
              <w:t>Medium</w:t>
            </w:r>
            <w:bookmarkEnd w:id="107412190"/>
            <w:r w:rsidRPr="71AE92FD" w:rsidR="71AE92FD">
              <w:rPr>
                <w:rFonts w:ascii="Calibri" w:hAnsi="Calibri" w:eastAsia="Calibri" w:cs="Calibri"/>
                <w:color w:val="3D4A5C"/>
                <w:sz w:val="20"/>
                <w:szCs w:val="20"/>
                <w:lang w:val="en-US"/>
              </w:rPr>
              <w:t xml:space="preserve"> baseline are required for VIPOP unless a documented exclusion with risk acceptance has been approved by the Authorizing Official.</w:t>
            </w:r>
          </w:p>
        </w:tc>
      </w:tr>
    </w:tbl>
    <w:p xmlns:wp14="http://schemas.microsoft.com/office/word/2010/wordml" w14:paraId="1299C43A" wp14:textId="77777777">
      <w:pPr>
        <w:spacing w:after="80"/>
      </w:pPr>
      <w:r/>
    </w:p>
    <w:p xmlns:wp14="http://schemas.microsoft.com/office/word/2010/wordml" w14:paraId="22C4DC19" wp14:textId="77777777">
      <w:pPr>
        <w:pBdr>
          <w:bottom w:val="single" w:color="A0522D" w:sz="4" w:space="4"/>
        </w:pBdr>
        <w:spacing w:before="320" w:after="120"/>
      </w:pPr>
      <w:r>
        <w:rPr>
          <w:rFonts w:ascii="Calibri" w:hAnsi="Calibri" w:eastAsia="Calibri" w:cs="Calibri"/>
          <w:b/>
          <w:bCs/>
          <w:color w:val="5C1A1A"/>
          <w:sz w:val="30"/>
          <w:szCs w:val="30"/>
        </w:rPr>
        <w:t xml:space="preserve">6. Authorization Boundary</w:t>
      </w:r>
    </w:p>
    <w:p xmlns:wp14="http://schemas.microsoft.com/office/word/2010/wordml" w14:paraId="0DBB064E" wp14:textId="5D1E4AC0">
      <w:pPr>
        <w:spacing w:after="140"/>
      </w:pPr>
      <w:r w:rsidRPr="71AE92FD" w:rsidR="71AE92FD">
        <w:rPr>
          <w:rFonts w:ascii="Calibri" w:hAnsi="Calibri" w:eastAsia="Calibri" w:cs="Calibri"/>
          <w:b w:val="0"/>
          <w:bCs w:val="0"/>
          <w:color w:val="3D4A5C"/>
          <w:sz w:val="21"/>
          <w:szCs w:val="21"/>
          <w:lang w:val="en-US"/>
        </w:rPr>
        <w:t xml:space="preserve">The authorization boundary defines the perimeter of the ITSG-33 assessment -- everything inside the boundary is subject to the control </w:t>
      </w:r>
      <w:r w:rsidRPr="71AE92FD" w:rsidR="02E29485">
        <w:rPr>
          <w:rFonts w:ascii="Calibri" w:hAnsi="Calibri" w:eastAsia="Calibri" w:cs="Calibri"/>
          <w:b w:val="0"/>
          <w:bCs w:val="0"/>
          <w:color w:val="3D4A5C"/>
          <w:sz w:val="21"/>
          <w:szCs w:val="21"/>
          <w:lang w:val="en-US"/>
        </w:rPr>
        <w:t>requirements,</w:t>
      </w:r>
      <w:r w:rsidRPr="71AE92FD" w:rsidR="71AE92FD">
        <w:rPr>
          <w:rFonts w:ascii="Calibri" w:hAnsi="Calibri" w:eastAsia="Calibri" w:cs="Calibri"/>
          <w:b w:val="0"/>
          <w:bCs w:val="0"/>
          <w:color w:val="3D4A5C"/>
          <w:sz w:val="21"/>
          <w:szCs w:val="21"/>
          <w:lang w:val="en-US"/>
        </w:rPr>
        <w:t xml:space="preserve"> and everything outside is explicitly excluded. Defining a precise authorization boundary is one of the most important steps in the SA&amp;A process because it </w:t>
      </w:r>
      <w:r w:rsidRPr="71AE92FD" w:rsidR="71AE92FD">
        <w:rPr>
          <w:rFonts w:ascii="Calibri" w:hAnsi="Calibri" w:eastAsia="Calibri" w:cs="Calibri"/>
          <w:b w:val="0"/>
          <w:bCs w:val="0"/>
          <w:color w:val="3D4A5C"/>
          <w:sz w:val="21"/>
          <w:szCs w:val="21"/>
          <w:lang w:val="en-US"/>
        </w:rPr>
        <w:t>determines</w:t>
      </w:r>
      <w:r w:rsidRPr="71AE92FD" w:rsidR="71AE92FD">
        <w:rPr>
          <w:rFonts w:ascii="Calibri" w:hAnsi="Calibri" w:eastAsia="Calibri" w:cs="Calibri"/>
          <w:b w:val="0"/>
          <w:bCs w:val="0"/>
          <w:color w:val="3D4A5C"/>
          <w:sz w:val="21"/>
          <w:szCs w:val="21"/>
          <w:lang w:val="en-US"/>
        </w:rPr>
        <w:t xml:space="preserve"> accountability for security controls.</w:t>
      </w:r>
    </w:p>
    <w:p xmlns:wp14="http://schemas.microsoft.com/office/word/2010/wordml" w14:paraId="12D2F6BE" wp14:textId="77777777">
      <w:pPr>
        <w:spacing w:after="140"/>
      </w:pPr>
      <w:r>
        <w:rPr>
          <w:rFonts w:ascii="Calibri" w:hAnsi="Calibri" w:eastAsia="Calibri" w:cs="Calibri"/>
          <w:b w:val="false"/>
          <w:bCs w:val="false"/>
          <w:color w:val="3D4A5C"/>
          <w:sz w:val="21"/>
          <w:szCs w:val="21"/>
        </w:rPr>
        <w:t xml:space="preserve">The VIPOP authorization boundary encompasses all components, data flows, interfaces, and personnel involved in the processing, storage, or transmission of VIPOP information. It does not include the underlying infrastructure operated by Microsoft Azure, which falls under Microsoft's own security program and is addressed through the third-party risk management controls in the assessment.</w:t>
      </w:r>
    </w:p>
    <w:p xmlns:wp14="http://schemas.microsoft.com/office/word/2010/wordml" w14:paraId="58494FCF" wp14:textId="77777777">
      <w:pPr>
        <w:spacing w:before="240" w:after="100"/>
      </w:pPr>
      <w:r>
        <w:rPr>
          <w:rFonts w:ascii="Calibri" w:hAnsi="Calibri" w:eastAsia="Calibri" w:cs="Calibri"/>
          <w:b/>
          <w:bCs/>
          <w:color w:val="8B2E2E"/>
          <w:sz w:val="24"/>
          <w:szCs w:val="24"/>
        </w:rPr>
        <w:t xml:space="preserve">6.1 Components Within the Authorization Boundary</w:t>
      </w:r>
    </w:p>
    <w:p xmlns:wp14="http://schemas.microsoft.com/office/word/2010/wordml" w14:paraId="2DA2A9D6" wp14:textId="77777777">
      <w:pPr>
        <w:pStyle w:val="ListParagraph"/>
        <w:numPr>
          <w:ilvl w:val="0"/>
          <w:numId w:val="2"/>
        </w:numPr>
        <w:spacing w:after="80"/>
      </w:pPr>
      <w:r>
        <w:rPr>
          <w:rFonts w:ascii="Calibri" w:hAnsi="Calibri" w:eastAsia="Calibri" w:cs="Calibri"/>
          <w:b w:val="false"/>
          <w:bCs w:val="false"/>
          <w:color w:val="3D4A5C"/>
          <w:sz w:val="21"/>
          <w:szCs w:val="21"/>
        </w:rPr>
        <w:t xml:space="preserve">All VIPOP application components hosted in Azure Canada East including the web application layer, API gateway, backend services, and microservices</w:t>
      </w:r>
    </w:p>
    <w:p xmlns:wp14="http://schemas.microsoft.com/office/word/2010/wordml" w14:paraId="3135F3DE" wp14:textId="77777777">
      <w:pPr>
        <w:pStyle w:val="ListParagraph"/>
        <w:numPr>
          <w:ilvl w:val="0"/>
          <w:numId w:val="2"/>
        </w:numPr>
        <w:spacing w:after="80"/>
      </w:pPr>
      <w:r>
        <w:rPr>
          <w:rFonts w:ascii="Calibri" w:hAnsi="Calibri" w:eastAsia="Calibri" w:cs="Calibri"/>
          <w:b w:val="false"/>
          <w:bCs w:val="false"/>
          <w:color w:val="3D4A5C"/>
          <w:sz w:val="21"/>
          <w:szCs w:val="21"/>
        </w:rPr>
        <w:t xml:space="preserve">The primary PostgreSQL database and all VIPOP-managed data stores in Azure</w:t>
      </w:r>
    </w:p>
    <w:p xmlns:wp14="http://schemas.microsoft.com/office/word/2010/wordml" w14:paraId="1E643CCE" wp14:textId="77777777">
      <w:pPr>
        <w:pStyle w:val="ListParagraph"/>
        <w:numPr>
          <w:ilvl w:val="0"/>
          <w:numId w:val="2"/>
        </w:numPr>
        <w:spacing w:after="80"/>
      </w:pPr>
      <w:r>
        <w:rPr>
          <w:rFonts w:ascii="Calibri" w:hAnsi="Calibri" w:eastAsia="Calibri" w:cs="Calibri"/>
          <w:b w:val="false"/>
          <w:bCs w:val="false"/>
          <w:color w:val="3D4A5C"/>
          <w:sz w:val="21"/>
          <w:szCs w:val="21"/>
        </w:rPr>
        <w:t xml:space="preserve">The Azure Blob Storage environment used for document storage under Veridia's tenant</w:t>
      </w:r>
    </w:p>
    <w:p xmlns:wp14="http://schemas.microsoft.com/office/word/2010/wordml" w14:paraId="6E15CE62" wp14:textId="77777777">
      <w:pPr>
        <w:pStyle w:val="ListParagraph"/>
        <w:numPr>
          <w:ilvl w:val="0"/>
          <w:numId w:val="2"/>
        </w:numPr>
        <w:spacing w:after="80"/>
      </w:pPr>
      <w:r>
        <w:rPr>
          <w:rFonts w:ascii="Calibri" w:hAnsi="Calibri" w:eastAsia="Calibri" w:cs="Calibri"/>
          <w:b w:val="false"/>
          <w:bCs w:val="false"/>
          <w:color w:val="3D4A5C"/>
          <w:sz w:val="21"/>
          <w:szCs w:val="21"/>
        </w:rPr>
        <w:t xml:space="preserve">The Azure Active Directory tenant used for VIPOP identity and access management</w:t>
      </w:r>
    </w:p>
    <w:p xmlns:wp14="http://schemas.microsoft.com/office/word/2010/wordml" w14:paraId="22C10785" wp14:textId="74776CC5">
      <w:pPr>
        <w:pStyle w:val="ListParagraph"/>
        <w:numPr>
          <w:ilvl w:val="0"/>
          <w:numId w:val="2"/>
        </w:numPr>
        <w:spacing w:after="80"/>
        <w:rPr/>
      </w:pPr>
      <w:r w:rsidRPr="71AE92FD" w:rsidR="71AE92FD">
        <w:rPr>
          <w:rFonts w:ascii="Calibri" w:hAnsi="Calibri" w:eastAsia="Calibri" w:cs="Calibri"/>
          <w:b w:val="0"/>
          <w:bCs w:val="0"/>
          <w:color w:val="3D4A5C"/>
          <w:sz w:val="21"/>
          <w:szCs w:val="21"/>
        </w:rPr>
        <w:t xml:space="preserve">The </w:t>
      </w:r>
      <w:r w:rsidRPr="71AE92FD" w:rsidR="03241DC2">
        <w:rPr>
          <w:rFonts w:ascii="Calibri" w:hAnsi="Calibri" w:eastAsia="Calibri" w:cs="Calibri"/>
          <w:b w:val="0"/>
          <w:bCs w:val="0"/>
          <w:color w:val="3D4A5C"/>
          <w:sz w:val="21"/>
          <w:szCs w:val="21"/>
        </w:rPr>
        <w:t>on-premises</w:t>
      </w:r>
      <w:r w:rsidRPr="71AE92FD" w:rsidR="71AE92FD">
        <w:rPr>
          <w:rFonts w:ascii="Calibri" w:hAnsi="Calibri" w:eastAsia="Calibri" w:cs="Calibri"/>
          <w:b w:val="0"/>
          <w:bCs w:val="0"/>
          <w:color w:val="3D4A5C"/>
          <w:sz w:val="21"/>
          <w:szCs w:val="21"/>
        </w:rPr>
        <w:t xml:space="preserve"> integration hub at Ottawa HQ including its operating system, network interfaces, and integration software</w:t>
      </w:r>
    </w:p>
    <w:p xmlns:wp14="http://schemas.microsoft.com/office/word/2010/wordml" w14:paraId="3D5C134B" wp14:textId="306F6521">
      <w:pPr>
        <w:pStyle w:val="ListParagraph"/>
        <w:numPr>
          <w:ilvl w:val="0"/>
          <w:numId w:val="2"/>
        </w:numPr>
        <w:spacing w:after="80"/>
        <w:rPr/>
      </w:pPr>
      <w:r w:rsidRPr="71AE92FD" w:rsidR="71AE92FD">
        <w:rPr>
          <w:rFonts w:ascii="Calibri" w:hAnsi="Calibri" w:eastAsia="Calibri" w:cs="Calibri"/>
          <w:b w:val="0"/>
          <w:bCs w:val="0"/>
          <w:color w:val="3D4A5C"/>
          <w:sz w:val="21"/>
          <w:szCs w:val="21"/>
          <w:lang w:val="en-US"/>
        </w:rPr>
        <w:t xml:space="preserve">The network security controls protecting VIPOP including Azure Firewall, Network Security Groups, and the Palo Alto </w:t>
      </w:r>
      <w:r w:rsidRPr="71AE92FD" w:rsidR="12581287">
        <w:rPr>
          <w:rFonts w:ascii="Calibri" w:hAnsi="Calibri" w:eastAsia="Calibri" w:cs="Calibri"/>
          <w:b w:val="0"/>
          <w:bCs w:val="0"/>
          <w:color w:val="3D4A5C"/>
          <w:sz w:val="21"/>
          <w:szCs w:val="21"/>
          <w:lang w:val="en-US"/>
        </w:rPr>
        <w:t>on-premises</w:t>
      </w:r>
      <w:r w:rsidRPr="71AE92FD" w:rsidR="71AE92FD">
        <w:rPr>
          <w:rFonts w:ascii="Calibri" w:hAnsi="Calibri" w:eastAsia="Calibri" w:cs="Calibri"/>
          <w:b w:val="0"/>
          <w:bCs w:val="0"/>
          <w:color w:val="3D4A5C"/>
          <w:sz w:val="21"/>
          <w:szCs w:val="21"/>
          <w:lang w:val="en-US"/>
        </w:rPr>
        <w:t xml:space="preserve"> </w:t>
      </w:r>
      <w:r w:rsidRPr="71AE92FD" w:rsidR="71AE92FD">
        <w:rPr>
          <w:rFonts w:ascii="Calibri" w:hAnsi="Calibri" w:eastAsia="Calibri" w:cs="Calibri"/>
          <w:b w:val="0"/>
          <w:bCs w:val="0"/>
          <w:color w:val="3D4A5C"/>
          <w:sz w:val="21"/>
          <w:szCs w:val="21"/>
          <w:lang w:val="en-US"/>
        </w:rPr>
        <w:t>firewall</w:t>
      </w:r>
      <w:r w:rsidRPr="71AE92FD" w:rsidR="71AE92FD">
        <w:rPr>
          <w:rFonts w:ascii="Calibri" w:hAnsi="Calibri" w:eastAsia="Calibri" w:cs="Calibri"/>
          <w:b w:val="0"/>
          <w:bCs w:val="0"/>
          <w:color w:val="3D4A5C"/>
          <w:sz w:val="21"/>
          <w:szCs w:val="21"/>
          <w:lang w:val="en-US"/>
        </w:rPr>
        <w:t xml:space="preserve"> segments dedicated to VIPOP traffic</w:t>
      </w:r>
    </w:p>
    <w:p xmlns:wp14="http://schemas.microsoft.com/office/word/2010/wordml" w14:paraId="1F9FF905" wp14:textId="77777777">
      <w:pPr>
        <w:pStyle w:val="ListParagraph"/>
        <w:numPr>
          <w:ilvl w:val="0"/>
          <w:numId w:val="2"/>
        </w:numPr>
        <w:spacing w:after="80"/>
      </w:pPr>
      <w:r>
        <w:rPr>
          <w:rFonts w:ascii="Calibri" w:hAnsi="Calibri" w:eastAsia="Calibri" w:cs="Calibri"/>
          <w:b w:val="false"/>
          <w:bCs w:val="false"/>
          <w:color w:val="3D4A5C"/>
          <w:sz w:val="21"/>
          <w:szCs w:val="21"/>
        </w:rPr>
        <w:t xml:space="preserve">All Veridia personnel with access to VIPOP including administrators, users, and security team members</w:t>
      </w:r>
    </w:p>
    <w:p xmlns:wp14="http://schemas.microsoft.com/office/word/2010/wordml" w14:paraId="79FEE127" wp14:textId="77777777">
      <w:pPr>
        <w:pStyle w:val="ListParagraph"/>
        <w:numPr>
          <w:ilvl w:val="0"/>
          <w:numId w:val="2"/>
        </w:numPr>
        <w:spacing w:after="80"/>
      </w:pPr>
      <w:r>
        <w:rPr>
          <w:rFonts w:ascii="Calibri" w:hAnsi="Calibri" w:eastAsia="Calibri" w:cs="Calibri"/>
          <w:b w:val="false"/>
          <w:bCs w:val="false"/>
          <w:color w:val="3D4A5C"/>
          <w:sz w:val="21"/>
          <w:szCs w:val="21"/>
        </w:rPr>
        <w:t xml:space="preserve">All VIPOP source code, build pipelines, and deployment processes in Azure DevOps</w:t>
      </w:r>
    </w:p>
    <w:p xmlns:wp14="http://schemas.microsoft.com/office/word/2010/wordml" w14:paraId="5CD81A4C" wp14:textId="77777777">
      <w:pPr>
        <w:spacing w:before="240" w:after="100"/>
      </w:pPr>
      <w:r>
        <w:rPr>
          <w:rFonts w:ascii="Calibri" w:hAnsi="Calibri" w:eastAsia="Calibri" w:cs="Calibri"/>
          <w:b/>
          <w:bCs/>
          <w:color w:val="8B2E2E"/>
          <w:sz w:val="24"/>
          <w:szCs w:val="24"/>
        </w:rPr>
        <w:t xml:space="preserve">6.2 Components Outside the Authorization Boundary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71AE92FD" w14:paraId="23FB6A64" wp14:textId="77777777">
        <w:tc>
          <w:tcPr>
            <w:tcW w:w="320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298EFD47" wp14:textId="77777777">
            <w:pPr>
              <w:jc w:val="left"/>
            </w:pPr>
            <w:r>
              <w:rPr>
                <w:rFonts w:ascii="Calibri" w:hAnsi="Calibri" w:eastAsia="Calibri" w:cs="Calibri"/>
                <w:b/>
                <w:bCs/>
                <w:color w:val="FFFFFF"/>
                <w:sz w:val="19"/>
                <w:szCs w:val="19"/>
              </w:rPr>
              <w:t xml:space="preserve">Excluded Component</w:t>
            </w:r>
          </w:p>
        </w:tc>
        <w:tc>
          <w:tcPr>
            <w:tcW w:w="616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5DEA4323" wp14:textId="77777777">
            <w:pPr>
              <w:jc w:val="left"/>
            </w:pPr>
            <w:r>
              <w:rPr>
                <w:rFonts w:ascii="Calibri" w:hAnsi="Calibri" w:eastAsia="Calibri" w:cs="Calibri"/>
                <w:b/>
                <w:bCs/>
                <w:color w:val="FFFFFF"/>
                <w:sz w:val="19"/>
                <w:szCs w:val="19"/>
              </w:rPr>
              <w:t xml:space="preserve">Justification and Risk Management Approach</w:t>
            </w:r>
          </w:p>
        </w:tc>
      </w:tr>
      <w:tr xmlns:wp14="http://schemas.microsoft.com/office/word/2010/wordml" w:rsidTr="71AE92FD" w14:paraId="3A2BC049" wp14:textId="77777777">
        <w:tc>
          <w:tcPr>
            <w:tcW w:w="32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1102DEE5" wp14:textId="77777777">
            <w:pPr>
              <w:jc w:val="left"/>
            </w:pPr>
            <w:r>
              <w:rPr>
                <w:rFonts w:ascii="Calibri" w:hAnsi="Calibri" w:eastAsia="Calibri" w:cs="Calibri"/>
                <w:b/>
                <w:bCs/>
                <w:color w:val="3D4A5C"/>
                <w:sz w:val="19"/>
                <w:szCs w:val="19"/>
              </w:rPr>
              <w:t xml:space="preserve">Microsoft Azure physical infrastructure and hypervisor layer</w:t>
            </w:r>
          </w:p>
        </w:tc>
        <w:tc>
          <w:tcPr>
            <w:tcW w:w="61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59D3A9D2" wp14:textId="7B52231F">
            <w:pPr>
              <w:jc w:val="left"/>
            </w:pPr>
            <w:r w:rsidRPr="71AE92FD" w:rsidR="71AE92FD">
              <w:rPr>
                <w:rFonts w:ascii="Calibri" w:hAnsi="Calibri" w:eastAsia="Calibri" w:cs="Calibri"/>
                <w:b w:val="0"/>
                <w:bCs w:val="0"/>
                <w:color w:val="3D4A5C"/>
                <w:sz w:val="19"/>
                <w:szCs w:val="19"/>
              </w:rPr>
              <w:t xml:space="preserve">Microsoft </w:t>
            </w:r>
            <w:r w:rsidRPr="71AE92FD" w:rsidR="71AE92FD">
              <w:rPr>
                <w:rFonts w:ascii="Calibri" w:hAnsi="Calibri" w:eastAsia="Calibri" w:cs="Calibri"/>
                <w:b w:val="0"/>
                <w:bCs w:val="0"/>
                <w:color w:val="3D4A5C"/>
                <w:sz w:val="19"/>
                <w:szCs w:val="19"/>
              </w:rPr>
              <w:t>operates</w:t>
            </w:r>
            <w:r w:rsidRPr="71AE92FD" w:rsidR="71AE92FD">
              <w:rPr>
                <w:rFonts w:ascii="Calibri" w:hAnsi="Calibri" w:eastAsia="Calibri" w:cs="Calibri"/>
                <w:b w:val="0"/>
                <w:bCs w:val="0"/>
                <w:color w:val="3D4A5C"/>
                <w:sz w:val="19"/>
                <w:szCs w:val="19"/>
              </w:rPr>
              <w:t xml:space="preserve"> the underlying Azure infrastructure under its own security program. Veridia relies on Microsoft's FedRAMP High authorization and Canadian data residency guarantees. Third-party risk controls in the VIPOP assessment address the monitoring of this </w:t>
            </w:r>
            <w:r w:rsidRPr="71AE92FD" w:rsidR="09A84306">
              <w:rPr>
                <w:rFonts w:ascii="Calibri" w:hAnsi="Calibri" w:eastAsia="Calibri" w:cs="Calibri"/>
                <w:b w:val="0"/>
                <w:bCs w:val="0"/>
                <w:color w:val="3D4A5C"/>
                <w:sz w:val="19"/>
                <w:szCs w:val="19"/>
              </w:rPr>
              <w:t>provider's</w:t>
            </w:r>
            <w:r w:rsidRPr="71AE92FD" w:rsidR="71AE92FD">
              <w:rPr>
                <w:rFonts w:ascii="Calibri" w:hAnsi="Calibri" w:eastAsia="Calibri" w:cs="Calibri"/>
                <w:b w:val="0"/>
                <w:bCs w:val="0"/>
                <w:color w:val="3D4A5C"/>
                <w:sz w:val="19"/>
                <w:szCs w:val="19"/>
              </w:rPr>
              <w:t xml:space="preserve"> relationship.</w:t>
            </w:r>
          </w:p>
        </w:tc>
      </w:tr>
      <w:tr xmlns:wp14="http://schemas.microsoft.com/office/word/2010/wordml" w:rsidTr="71AE92FD" w14:paraId="69E9E822" wp14:textId="77777777">
        <w:tc>
          <w:tcPr>
            <w:tcW w:w="32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585067A9" wp14:textId="77777777">
            <w:pPr>
              <w:jc w:val="left"/>
            </w:pPr>
            <w:r>
              <w:rPr>
                <w:rFonts w:ascii="Calibri" w:hAnsi="Calibri" w:eastAsia="Calibri" w:cs="Calibri"/>
                <w:b/>
                <w:bCs/>
                <w:color w:val="3D4A5C"/>
                <w:sz w:val="19"/>
                <w:szCs w:val="19"/>
              </w:rPr>
              <w:t xml:space="preserve">GoC client systems and networks</w:t>
            </w:r>
          </w:p>
        </w:tc>
        <w:tc>
          <w:tcPr>
            <w:tcW w:w="61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1F42B0BA" wp14:textId="77777777">
            <w:pPr>
              <w:jc w:val="left"/>
            </w:pPr>
            <w:r>
              <w:rPr>
                <w:rFonts w:ascii="Calibri" w:hAnsi="Calibri" w:eastAsia="Calibri" w:cs="Calibri"/>
                <w:b w:val="false"/>
                <w:bCs w:val="false"/>
                <w:color w:val="3D4A5C"/>
                <w:sz w:val="19"/>
                <w:szCs w:val="19"/>
              </w:rPr>
              <w:t xml:space="preserve">Client departments operate their own ITSG-33 programs covering their internal systems. The interface between client systems and the VIPOP client portal is addressed through the System and Communications Protection controls within the boundary.</w:t>
            </w:r>
          </w:p>
        </w:tc>
      </w:tr>
      <w:tr xmlns:wp14="http://schemas.microsoft.com/office/word/2010/wordml" w:rsidTr="71AE92FD" w14:paraId="78EAFE70" wp14:textId="77777777">
        <w:tc>
          <w:tcPr>
            <w:tcW w:w="32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14A82A70" wp14:textId="77777777">
            <w:pPr>
              <w:jc w:val="left"/>
            </w:pPr>
            <w:r>
              <w:rPr>
                <w:rFonts w:ascii="Calibri" w:hAnsi="Calibri" w:eastAsia="Calibri" w:cs="Calibri"/>
                <w:b/>
                <w:bCs/>
                <w:color w:val="3D4A5C"/>
                <w:sz w:val="19"/>
                <w:szCs w:val="19"/>
              </w:rPr>
              <w:t xml:space="preserve">Veridia corporate IT systems not connected to VIPOP</w:t>
            </w:r>
          </w:p>
        </w:tc>
        <w:tc>
          <w:tcPr>
            <w:tcW w:w="61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2E9F44F9" wp14:textId="77777777">
            <w:pPr>
              <w:jc w:val="left"/>
            </w:pPr>
            <w:r>
              <w:rPr>
                <w:rFonts w:ascii="Calibri" w:hAnsi="Calibri" w:eastAsia="Calibri" w:cs="Calibri"/>
                <w:b w:val="false"/>
                <w:bCs w:val="false"/>
                <w:color w:val="3D4A5C"/>
                <w:sz w:val="19"/>
                <w:szCs w:val="19"/>
              </w:rPr>
              <w:t xml:space="preserve">General office productivity systems, HR systems, and financial systems that have no network connectivity to VIPOP are excluded. These systems are addressed under Veridia's broader organizational security program.</w:t>
            </w:r>
          </w:p>
        </w:tc>
      </w:tr>
      <w:tr xmlns:wp14="http://schemas.microsoft.com/office/word/2010/wordml" w:rsidTr="71AE92FD" w14:paraId="4F651D18" wp14:textId="77777777">
        <w:tc>
          <w:tcPr>
            <w:tcW w:w="32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50982B0E" wp14:textId="77777777">
            <w:pPr>
              <w:jc w:val="left"/>
            </w:pPr>
            <w:r>
              <w:rPr>
                <w:rFonts w:ascii="Calibri" w:hAnsi="Calibri" w:eastAsia="Calibri" w:cs="Calibri"/>
                <w:b/>
                <w:bCs/>
                <w:color w:val="3D4A5C"/>
                <w:sz w:val="19"/>
                <w:szCs w:val="19"/>
              </w:rPr>
              <w:t xml:space="preserve">Personal devices of Veridia personnel not enrolled in MDM</w:t>
            </w:r>
          </w:p>
        </w:tc>
        <w:tc>
          <w:tcPr>
            <w:tcW w:w="61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7FA0A7AF" wp14:textId="77777777">
            <w:pPr>
              <w:jc w:val="left"/>
            </w:pPr>
            <w:r>
              <w:rPr>
                <w:rFonts w:ascii="Calibri" w:hAnsi="Calibri" w:eastAsia="Calibri" w:cs="Calibri"/>
                <w:b w:val="false"/>
                <w:bCs w:val="false"/>
                <w:color w:val="3D4A5C"/>
                <w:sz w:val="19"/>
                <w:szCs w:val="19"/>
              </w:rPr>
              <w:t xml:space="preserve">Personal devices not enrolled in Veridia's Mobile Device Management system are prohibited from accessing VIPOP by Conditional Access policy. Any personal device that attempts to connect and is denied is outside the authorization boundary.</w:t>
            </w:r>
          </w:p>
        </w:tc>
      </w:tr>
    </w:tbl>
    <w:p xmlns:wp14="http://schemas.microsoft.com/office/word/2010/wordml" w14:paraId="4DDBEF00" wp14:textId="77777777">
      <w:pPr>
        <w:spacing w:after="80"/>
      </w:pPr>
      <w:r/>
    </w:p>
    <w:p xmlns:wp14="http://schemas.microsoft.com/office/word/2010/wordml" w14:paraId="0448F002" wp14:textId="77777777">
      <w:pPr>
        <w:pBdr>
          <w:bottom w:val="single" w:color="A0522D" w:sz="4" w:space="4"/>
        </w:pBdr>
        <w:spacing w:before="320" w:after="120"/>
      </w:pPr>
      <w:r>
        <w:rPr>
          <w:rFonts w:ascii="Calibri" w:hAnsi="Calibri" w:eastAsia="Calibri" w:cs="Calibri"/>
          <w:b/>
          <w:bCs/>
          <w:color w:val="5C1A1A"/>
          <w:sz w:val="30"/>
          <w:szCs w:val="30"/>
        </w:rPr>
        <w:t xml:space="preserve">7. Assessment Scope and Methodology</w:t>
      </w:r>
    </w:p>
    <w:p xmlns:wp14="http://schemas.microsoft.com/office/word/2010/wordml" w14:paraId="07A08477" wp14:textId="77777777">
      <w:pPr>
        <w:spacing w:before="240" w:after="100"/>
      </w:pPr>
      <w:r>
        <w:rPr>
          <w:rFonts w:ascii="Calibri" w:hAnsi="Calibri" w:eastAsia="Calibri" w:cs="Calibri"/>
          <w:b/>
          <w:bCs/>
          <w:color w:val="8B2E2E"/>
          <w:sz w:val="24"/>
          <w:szCs w:val="24"/>
        </w:rPr>
        <w:t xml:space="preserve">7.1 Control Baseline</w:t>
      </w:r>
    </w:p>
    <w:p xmlns:wp14="http://schemas.microsoft.com/office/word/2010/wordml" w14:paraId="57C80931" wp14:textId="77777777">
      <w:pPr>
        <w:spacing w:after="140"/>
      </w:pPr>
      <w:r w:rsidRPr="71AE92FD" w:rsidR="71AE92FD">
        <w:rPr>
          <w:rFonts w:ascii="Calibri" w:hAnsi="Calibri" w:eastAsia="Calibri" w:cs="Calibri"/>
          <w:b w:val="0"/>
          <w:bCs w:val="0"/>
          <w:color w:val="3D4A5C"/>
          <w:sz w:val="21"/>
          <w:szCs w:val="21"/>
          <w:lang w:val="en-US"/>
        </w:rPr>
        <w:t xml:space="preserve">The ITSG-33 Medium baseline from Annex 2 defines the required controls for VIPOP based on its </w:t>
      </w:r>
      <w:bookmarkStart w:name="_Int_HNoIBfu5" w:id="914399661"/>
      <w:r w:rsidRPr="71AE92FD" w:rsidR="71AE92FD">
        <w:rPr>
          <w:rFonts w:ascii="Calibri" w:hAnsi="Calibri" w:eastAsia="Calibri" w:cs="Calibri"/>
          <w:b w:val="0"/>
          <w:bCs w:val="0"/>
          <w:color w:val="3D4A5C"/>
          <w:sz w:val="21"/>
          <w:szCs w:val="21"/>
          <w:lang w:val="en-US"/>
        </w:rPr>
        <w:t>Medium</w:t>
      </w:r>
      <w:bookmarkEnd w:id="914399661"/>
      <w:r w:rsidRPr="71AE92FD" w:rsidR="71AE92FD">
        <w:rPr>
          <w:rFonts w:ascii="Calibri" w:hAnsi="Calibri" w:eastAsia="Calibri" w:cs="Calibri"/>
          <w:b w:val="0"/>
          <w:bCs w:val="0"/>
          <w:color w:val="3D4A5C"/>
          <w:sz w:val="21"/>
          <w:szCs w:val="21"/>
          <w:lang w:val="en-US"/>
        </w:rPr>
        <w:t xml:space="preserve"> categorization. The baseline is organized across the 18 ITSG-33 control families. Each control in the baseline is assessed in the Gap Analysis Spreadsheet (VS-ITSG-002) for its implementation status at Veridia.</w:t>
      </w:r>
    </w:p>
    <w:p xmlns:wp14="http://schemas.microsoft.com/office/word/2010/wordml" w14:paraId="54A83A6B" wp14:textId="77777777">
      <w:pPr>
        <w:spacing w:after="140"/>
      </w:pPr>
      <w:r>
        <w:rPr>
          <w:rFonts w:ascii="Calibri" w:hAnsi="Calibri" w:eastAsia="Calibri" w:cs="Calibri"/>
          <w:b w:val="false"/>
          <w:bCs w:val="false"/>
          <w:color w:val="3D4A5C"/>
          <w:sz w:val="21"/>
          <w:szCs w:val="21"/>
        </w:rPr>
        <w:t xml:space="preserve">The 18 control families assessed are:</w:t>
      </w:r>
    </w:p>
    <w:tbl>
      <w:tblPr>
        <w:tblW w:w="9840" w:type="dxa"/>
        <w:tblBorders>
          <w:top w:val="single" w:color="auto" w:sz="4"/>
          <w:left w:val="single" w:color="auto" w:sz="4"/>
          <w:bottom w:val="single" w:color="auto" w:sz="4"/>
          <w:right w:val="single" w:color="auto" w:sz="4"/>
          <w:insideH w:val="single" w:color="auto" w:sz="4"/>
          <w:insideV w:val="single" w:color="auto" w:sz="4"/>
        </w:tblBorders>
      </w:tblPr>
      <w:tblGrid>
        <w:gridCol w:w="660"/>
        <w:gridCol w:w="4365"/>
        <w:gridCol w:w="795"/>
        <w:gridCol w:w="4020"/>
      </w:tblGrid>
      <w:tr xmlns:wp14="http://schemas.microsoft.com/office/word/2010/wordml" w:rsidTr="71AE92FD" w14:paraId="29903805" wp14:textId="77777777">
        <w:trPr>
          <w:trHeight w:val="300"/>
        </w:trPr>
        <w:tc>
          <w:tcPr>
            <w:tcW w:w="66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0A970367" wp14:textId="77777777">
            <w:pPr>
              <w:jc w:val="center"/>
            </w:pPr>
            <w:r>
              <w:rPr>
                <w:rFonts w:ascii="Calibri" w:hAnsi="Calibri" w:eastAsia="Calibri" w:cs="Calibri"/>
                <w:b/>
                <w:bCs/>
                <w:color w:val="FFFFFF"/>
                <w:sz w:val="19"/>
                <w:szCs w:val="19"/>
              </w:rPr>
              <w:t xml:space="preserve">ID</w:t>
            </w:r>
          </w:p>
        </w:tc>
        <w:tc>
          <w:tcPr>
            <w:tcW w:w="4365"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6A847971" wp14:textId="77777777">
            <w:pPr>
              <w:jc w:val="left"/>
            </w:pPr>
            <w:r>
              <w:rPr>
                <w:rFonts w:ascii="Calibri" w:hAnsi="Calibri" w:eastAsia="Calibri" w:cs="Calibri"/>
                <w:b/>
                <w:bCs/>
                <w:color w:val="FFFFFF"/>
                <w:sz w:val="19"/>
                <w:szCs w:val="19"/>
              </w:rPr>
              <w:t xml:space="preserve">Control Family</w:t>
            </w:r>
          </w:p>
        </w:tc>
        <w:tc>
          <w:tcPr>
            <w:tcW w:w="795"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5F31422F" wp14:textId="77777777">
            <w:pPr>
              <w:jc w:val="center"/>
            </w:pPr>
            <w:r>
              <w:rPr>
                <w:rFonts w:ascii="Calibri" w:hAnsi="Calibri" w:eastAsia="Calibri" w:cs="Calibri"/>
                <w:b/>
                <w:bCs/>
                <w:color w:val="FFFFFF"/>
                <w:sz w:val="19"/>
                <w:szCs w:val="19"/>
              </w:rPr>
              <w:t xml:space="preserve">ID</w:t>
            </w:r>
          </w:p>
        </w:tc>
        <w:tc>
          <w:tcPr>
            <w:tcW w:w="402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4C6B229A" wp14:textId="77777777">
            <w:pPr>
              <w:jc w:val="left"/>
            </w:pPr>
            <w:r>
              <w:rPr>
                <w:rFonts w:ascii="Calibri" w:hAnsi="Calibri" w:eastAsia="Calibri" w:cs="Calibri"/>
                <w:b/>
                <w:bCs/>
                <w:color w:val="FFFFFF"/>
                <w:sz w:val="19"/>
                <w:szCs w:val="19"/>
              </w:rPr>
              <w:t xml:space="preserve">Control Family</w:t>
            </w:r>
          </w:p>
        </w:tc>
      </w:tr>
      <w:tr xmlns:wp14="http://schemas.microsoft.com/office/word/2010/wordml" w:rsidTr="71AE92FD" w14:paraId="738AEBA2" wp14:textId="77777777">
        <w:trPr>
          <w:trHeight w:val="300"/>
        </w:trPr>
        <w:tc>
          <w:tcPr>
            <w:tcW w:w="6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3A4BE2AD" wp14:textId="77777777">
            <w:pPr>
              <w:jc w:val="center"/>
            </w:pPr>
            <w:r>
              <w:rPr>
                <w:rFonts w:ascii="Calibri" w:hAnsi="Calibri" w:eastAsia="Calibri" w:cs="Calibri"/>
                <w:b/>
                <w:bCs/>
                <w:color w:val="5C1A1A"/>
                <w:sz w:val="19"/>
                <w:szCs w:val="19"/>
              </w:rPr>
              <w:t xml:space="preserve">AC</w:t>
            </w:r>
          </w:p>
        </w:tc>
        <w:tc>
          <w:tcPr>
            <w:tcW w:w="4365"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4869E473" wp14:textId="77777777">
            <w:pPr>
              <w:jc w:val="left"/>
            </w:pPr>
            <w:r>
              <w:rPr>
                <w:rFonts w:ascii="Calibri" w:hAnsi="Calibri" w:eastAsia="Calibri" w:cs="Calibri"/>
                <w:b w:val="false"/>
                <w:bCs w:val="false"/>
                <w:color w:val="3D4A5C"/>
                <w:sz w:val="19"/>
                <w:szCs w:val="19"/>
              </w:rPr>
              <w:t xml:space="preserve">Access Control</w:t>
            </w:r>
          </w:p>
        </w:tc>
        <w:tc>
          <w:tcPr>
            <w:tcW w:w="795"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2EBD1AAC" wp14:textId="77777777">
            <w:pPr>
              <w:jc w:val="center"/>
            </w:pPr>
            <w:r>
              <w:rPr>
                <w:rFonts w:ascii="Calibri" w:hAnsi="Calibri" w:eastAsia="Calibri" w:cs="Calibri"/>
                <w:b/>
                <w:bCs/>
                <w:color w:val="5C1A1A"/>
                <w:sz w:val="19"/>
                <w:szCs w:val="19"/>
              </w:rPr>
              <w:t xml:space="preserve">IR</w:t>
            </w:r>
          </w:p>
        </w:tc>
        <w:tc>
          <w:tcPr>
            <w:tcW w:w="402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0D692F20" wp14:textId="77777777">
            <w:pPr>
              <w:jc w:val="left"/>
            </w:pPr>
            <w:r>
              <w:rPr>
                <w:rFonts w:ascii="Calibri" w:hAnsi="Calibri" w:eastAsia="Calibri" w:cs="Calibri"/>
                <w:b w:val="false"/>
                <w:bCs w:val="false"/>
                <w:color w:val="3D4A5C"/>
                <w:sz w:val="19"/>
                <w:szCs w:val="19"/>
              </w:rPr>
              <w:t xml:space="preserve">Incident Response</w:t>
            </w:r>
          </w:p>
        </w:tc>
      </w:tr>
      <w:tr xmlns:wp14="http://schemas.microsoft.com/office/word/2010/wordml" w:rsidTr="71AE92FD" w14:paraId="51616EFC" wp14:textId="77777777">
        <w:trPr>
          <w:trHeight w:val="300"/>
        </w:trPr>
        <w:tc>
          <w:tcPr>
            <w:tcW w:w="6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5F6EC117" wp14:textId="77777777">
            <w:pPr>
              <w:jc w:val="center"/>
            </w:pPr>
            <w:r>
              <w:rPr>
                <w:rFonts w:ascii="Calibri" w:hAnsi="Calibri" w:eastAsia="Calibri" w:cs="Calibri"/>
                <w:b/>
                <w:bCs/>
                <w:color w:val="5C1A1A"/>
                <w:sz w:val="19"/>
                <w:szCs w:val="19"/>
              </w:rPr>
              <w:t xml:space="preserve">AT</w:t>
            </w:r>
          </w:p>
        </w:tc>
        <w:tc>
          <w:tcPr>
            <w:tcW w:w="4365"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1400CEFB" wp14:textId="77777777">
            <w:pPr>
              <w:jc w:val="left"/>
            </w:pPr>
            <w:r>
              <w:rPr>
                <w:rFonts w:ascii="Calibri" w:hAnsi="Calibri" w:eastAsia="Calibri" w:cs="Calibri"/>
                <w:b w:val="false"/>
                <w:bCs w:val="false"/>
                <w:color w:val="3D4A5C"/>
                <w:sz w:val="19"/>
                <w:szCs w:val="19"/>
              </w:rPr>
              <w:t xml:space="preserve">Awareness and Training</w:t>
            </w:r>
          </w:p>
        </w:tc>
        <w:tc>
          <w:tcPr>
            <w:tcW w:w="795"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744E7617" wp14:textId="77777777">
            <w:pPr>
              <w:jc w:val="center"/>
            </w:pPr>
            <w:r>
              <w:rPr>
                <w:rFonts w:ascii="Calibri" w:hAnsi="Calibri" w:eastAsia="Calibri" w:cs="Calibri"/>
                <w:b/>
                <w:bCs/>
                <w:color w:val="5C1A1A"/>
                <w:sz w:val="19"/>
                <w:szCs w:val="19"/>
              </w:rPr>
              <w:t xml:space="preserve">MA</w:t>
            </w:r>
          </w:p>
        </w:tc>
        <w:tc>
          <w:tcPr>
            <w:tcW w:w="402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0569F159" wp14:textId="77777777">
            <w:pPr>
              <w:jc w:val="left"/>
            </w:pPr>
            <w:r>
              <w:rPr>
                <w:rFonts w:ascii="Calibri" w:hAnsi="Calibri" w:eastAsia="Calibri" w:cs="Calibri"/>
                <w:b w:val="false"/>
                <w:bCs w:val="false"/>
                <w:color w:val="3D4A5C"/>
                <w:sz w:val="19"/>
                <w:szCs w:val="19"/>
              </w:rPr>
              <w:t xml:space="preserve">Maintenance</w:t>
            </w:r>
          </w:p>
        </w:tc>
      </w:tr>
      <w:tr xmlns:wp14="http://schemas.microsoft.com/office/word/2010/wordml" w:rsidTr="71AE92FD" w14:paraId="7C4D153E" wp14:textId="77777777">
        <w:trPr>
          <w:trHeight w:val="300"/>
        </w:trPr>
        <w:tc>
          <w:tcPr>
            <w:tcW w:w="6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7A8EBA76" wp14:textId="77777777">
            <w:pPr>
              <w:jc w:val="center"/>
            </w:pPr>
            <w:r>
              <w:rPr>
                <w:rFonts w:ascii="Calibri" w:hAnsi="Calibri" w:eastAsia="Calibri" w:cs="Calibri"/>
                <w:b/>
                <w:bCs/>
                <w:color w:val="5C1A1A"/>
                <w:sz w:val="19"/>
                <w:szCs w:val="19"/>
              </w:rPr>
              <w:t xml:space="preserve">AU</w:t>
            </w:r>
          </w:p>
        </w:tc>
        <w:tc>
          <w:tcPr>
            <w:tcW w:w="4365"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65826733" wp14:textId="77777777">
            <w:pPr>
              <w:jc w:val="left"/>
            </w:pPr>
            <w:r>
              <w:rPr>
                <w:rFonts w:ascii="Calibri" w:hAnsi="Calibri" w:eastAsia="Calibri" w:cs="Calibri"/>
                <w:b w:val="false"/>
                <w:bCs w:val="false"/>
                <w:color w:val="3D4A5C"/>
                <w:sz w:val="19"/>
                <w:szCs w:val="19"/>
              </w:rPr>
              <w:t xml:space="preserve">Audit and Accountability</w:t>
            </w:r>
          </w:p>
        </w:tc>
        <w:tc>
          <w:tcPr>
            <w:tcW w:w="795"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198775BC" wp14:textId="77777777">
            <w:pPr>
              <w:jc w:val="center"/>
            </w:pPr>
            <w:r>
              <w:rPr>
                <w:rFonts w:ascii="Calibri" w:hAnsi="Calibri" w:eastAsia="Calibri" w:cs="Calibri"/>
                <w:b/>
                <w:bCs/>
                <w:color w:val="5C1A1A"/>
                <w:sz w:val="19"/>
                <w:szCs w:val="19"/>
              </w:rPr>
              <w:t xml:space="preserve">MP</w:t>
            </w:r>
          </w:p>
        </w:tc>
        <w:tc>
          <w:tcPr>
            <w:tcW w:w="402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633B34DA" wp14:textId="77777777">
            <w:pPr>
              <w:jc w:val="left"/>
            </w:pPr>
            <w:r>
              <w:rPr>
                <w:rFonts w:ascii="Calibri" w:hAnsi="Calibri" w:eastAsia="Calibri" w:cs="Calibri"/>
                <w:b w:val="false"/>
                <w:bCs w:val="false"/>
                <w:color w:val="3D4A5C"/>
                <w:sz w:val="19"/>
                <w:szCs w:val="19"/>
              </w:rPr>
              <w:t xml:space="preserve">Media Protection</w:t>
            </w:r>
          </w:p>
        </w:tc>
      </w:tr>
      <w:tr xmlns:wp14="http://schemas.microsoft.com/office/word/2010/wordml" w:rsidTr="71AE92FD" w14:paraId="26119F2E" wp14:textId="77777777">
        <w:trPr>
          <w:trHeight w:val="300"/>
        </w:trPr>
        <w:tc>
          <w:tcPr>
            <w:tcW w:w="6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3E8C1D7E" wp14:textId="77777777">
            <w:pPr>
              <w:jc w:val="center"/>
            </w:pPr>
            <w:r>
              <w:rPr>
                <w:rFonts w:ascii="Calibri" w:hAnsi="Calibri" w:eastAsia="Calibri" w:cs="Calibri"/>
                <w:b/>
                <w:bCs/>
                <w:color w:val="5C1A1A"/>
                <w:sz w:val="19"/>
                <w:szCs w:val="19"/>
              </w:rPr>
              <w:t xml:space="preserve">CA</w:t>
            </w:r>
          </w:p>
        </w:tc>
        <w:tc>
          <w:tcPr>
            <w:tcW w:w="4365"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3F1BD42B" wp14:textId="77777777">
            <w:pPr>
              <w:jc w:val="left"/>
            </w:pPr>
            <w:r>
              <w:rPr>
                <w:rFonts w:ascii="Calibri" w:hAnsi="Calibri" w:eastAsia="Calibri" w:cs="Calibri"/>
                <w:b w:val="false"/>
                <w:bCs w:val="false"/>
                <w:color w:val="3D4A5C"/>
                <w:sz w:val="19"/>
                <w:szCs w:val="19"/>
              </w:rPr>
              <w:t xml:space="preserve">Security Assessment and Authorization</w:t>
            </w:r>
          </w:p>
        </w:tc>
        <w:tc>
          <w:tcPr>
            <w:tcW w:w="795"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4EA36025" wp14:textId="77777777">
            <w:pPr>
              <w:jc w:val="center"/>
            </w:pPr>
            <w:r>
              <w:rPr>
                <w:rFonts w:ascii="Calibri" w:hAnsi="Calibri" w:eastAsia="Calibri" w:cs="Calibri"/>
                <w:b/>
                <w:bCs/>
                <w:color w:val="5C1A1A"/>
                <w:sz w:val="19"/>
                <w:szCs w:val="19"/>
              </w:rPr>
              <w:t xml:space="preserve">PE</w:t>
            </w:r>
          </w:p>
        </w:tc>
        <w:tc>
          <w:tcPr>
            <w:tcW w:w="402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5CFD62B1" wp14:textId="77777777">
            <w:pPr>
              <w:jc w:val="left"/>
            </w:pPr>
            <w:r>
              <w:rPr>
                <w:rFonts w:ascii="Calibri" w:hAnsi="Calibri" w:eastAsia="Calibri" w:cs="Calibri"/>
                <w:b w:val="false"/>
                <w:bCs w:val="false"/>
                <w:color w:val="3D4A5C"/>
                <w:sz w:val="19"/>
                <w:szCs w:val="19"/>
              </w:rPr>
              <w:t xml:space="preserve">Physical and Environmental Protection</w:t>
            </w:r>
          </w:p>
        </w:tc>
      </w:tr>
      <w:tr xmlns:wp14="http://schemas.microsoft.com/office/word/2010/wordml" w:rsidTr="71AE92FD" w14:paraId="5F46EB0B" wp14:textId="77777777">
        <w:trPr>
          <w:trHeight w:val="300"/>
        </w:trPr>
        <w:tc>
          <w:tcPr>
            <w:tcW w:w="6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34BB7BCA" wp14:textId="77777777">
            <w:pPr>
              <w:jc w:val="center"/>
            </w:pPr>
            <w:r>
              <w:rPr>
                <w:rFonts w:ascii="Calibri" w:hAnsi="Calibri" w:eastAsia="Calibri" w:cs="Calibri"/>
                <w:b/>
                <w:bCs/>
                <w:color w:val="5C1A1A"/>
                <w:sz w:val="19"/>
                <w:szCs w:val="19"/>
              </w:rPr>
              <w:t xml:space="preserve">CM</w:t>
            </w:r>
          </w:p>
        </w:tc>
        <w:tc>
          <w:tcPr>
            <w:tcW w:w="4365"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00FA079D" wp14:textId="77777777">
            <w:pPr>
              <w:jc w:val="left"/>
            </w:pPr>
            <w:r>
              <w:rPr>
                <w:rFonts w:ascii="Calibri" w:hAnsi="Calibri" w:eastAsia="Calibri" w:cs="Calibri"/>
                <w:b w:val="false"/>
                <w:bCs w:val="false"/>
                <w:color w:val="3D4A5C"/>
                <w:sz w:val="19"/>
                <w:szCs w:val="19"/>
              </w:rPr>
              <w:t xml:space="preserve">Configuration Management</w:t>
            </w:r>
          </w:p>
        </w:tc>
        <w:tc>
          <w:tcPr>
            <w:tcW w:w="795"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16630CA7" wp14:textId="77777777">
            <w:pPr>
              <w:jc w:val="center"/>
            </w:pPr>
            <w:r>
              <w:rPr>
                <w:rFonts w:ascii="Calibri" w:hAnsi="Calibri" w:eastAsia="Calibri" w:cs="Calibri"/>
                <w:b/>
                <w:bCs/>
                <w:color w:val="5C1A1A"/>
                <w:sz w:val="19"/>
                <w:szCs w:val="19"/>
              </w:rPr>
              <w:t xml:space="preserve">PL</w:t>
            </w:r>
          </w:p>
        </w:tc>
        <w:tc>
          <w:tcPr>
            <w:tcW w:w="402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0743CF27" wp14:textId="77777777">
            <w:pPr>
              <w:jc w:val="left"/>
            </w:pPr>
            <w:r>
              <w:rPr>
                <w:rFonts w:ascii="Calibri" w:hAnsi="Calibri" w:eastAsia="Calibri" w:cs="Calibri"/>
                <w:b w:val="false"/>
                <w:bCs w:val="false"/>
                <w:color w:val="3D4A5C"/>
                <w:sz w:val="19"/>
                <w:szCs w:val="19"/>
              </w:rPr>
              <w:t xml:space="preserve">Planning</w:t>
            </w:r>
          </w:p>
        </w:tc>
      </w:tr>
      <w:tr xmlns:wp14="http://schemas.microsoft.com/office/word/2010/wordml" w:rsidTr="71AE92FD" w14:paraId="0F77E1B9" wp14:textId="77777777">
        <w:trPr>
          <w:trHeight w:val="300"/>
        </w:trPr>
        <w:tc>
          <w:tcPr>
            <w:tcW w:w="6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26FEBBE2" wp14:textId="77777777">
            <w:pPr>
              <w:jc w:val="center"/>
            </w:pPr>
            <w:r>
              <w:rPr>
                <w:rFonts w:ascii="Calibri" w:hAnsi="Calibri" w:eastAsia="Calibri" w:cs="Calibri"/>
                <w:b/>
                <w:bCs/>
                <w:color w:val="5C1A1A"/>
                <w:sz w:val="19"/>
                <w:szCs w:val="19"/>
              </w:rPr>
              <w:t xml:space="preserve">CP</w:t>
            </w:r>
          </w:p>
        </w:tc>
        <w:tc>
          <w:tcPr>
            <w:tcW w:w="4365"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2ECF3205" wp14:textId="77777777">
            <w:pPr>
              <w:jc w:val="left"/>
            </w:pPr>
            <w:r>
              <w:rPr>
                <w:rFonts w:ascii="Calibri" w:hAnsi="Calibri" w:eastAsia="Calibri" w:cs="Calibri"/>
                <w:b w:val="false"/>
                <w:bCs w:val="false"/>
                <w:color w:val="3D4A5C"/>
                <w:sz w:val="19"/>
                <w:szCs w:val="19"/>
              </w:rPr>
              <w:t xml:space="preserve">Contingency Planning</w:t>
            </w:r>
          </w:p>
        </w:tc>
        <w:tc>
          <w:tcPr>
            <w:tcW w:w="795"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79690D3F" wp14:textId="77777777">
            <w:pPr>
              <w:jc w:val="center"/>
            </w:pPr>
            <w:r>
              <w:rPr>
                <w:rFonts w:ascii="Calibri" w:hAnsi="Calibri" w:eastAsia="Calibri" w:cs="Calibri"/>
                <w:b/>
                <w:bCs/>
                <w:color w:val="5C1A1A"/>
                <w:sz w:val="19"/>
                <w:szCs w:val="19"/>
              </w:rPr>
              <w:t xml:space="preserve">PS</w:t>
            </w:r>
          </w:p>
        </w:tc>
        <w:tc>
          <w:tcPr>
            <w:tcW w:w="402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39D0D553" wp14:textId="77777777">
            <w:pPr>
              <w:jc w:val="left"/>
            </w:pPr>
            <w:r>
              <w:rPr>
                <w:rFonts w:ascii="Calibri" w:hAnsi="Calibri" w:eastAsia="Calibri" w:cs="Calibri"/>
                <w:b w:val="false"/>
                <w:bCs w:val="false"/>
                <w:color w:val="3D4A5C"/>
                <w:sz w:val="19"/>
                <w:szCs w:val="19"/>
              </w:rPr>
              <w:t xml:space="preserve">Personnel Security</w:t>
            </w:r>
          </w:p>
        </w:tc>
      </w:tr>
      <w:tr xmlns:wp14="http://schemas.microsoft.com/office/word/2010/wordml" w:rsidTr="71AE92FD" w14:paraId="1FED6A4E" wp14:textId="77777777">
        <w:trPr>
          <w:trHeight w:val="300"/>
        </w:trPr>
        <w:tc>
          <w:tcPr>
            <w:tcW w:w="6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4DA0EAF0" wp14:textId="77777777">
            <w:pPr>
              <w:jc w:val="center"/>
            </w:pPr>
            <w:r>
              <w:rPr>
                <w:rFonts w:ascii="Calibri" w:hAnsi="Calibri" w:eastAsia="Calibri" w:cs="Calibri"/>
                <w:b/>
                <w:bCs/>
                <w:color w:val="5C1A1A"/>
                <w:sz w:val="19"/>
                <w:szCs w:val="19"/>
              </w:rPr>
              <w:t xml:space="preserve">IA</w:t>
            </w:r>
          </w:p>
        </w:tc>
        <w:tc>
          <w:tcPr>
            <w:tcW w:w="4365"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053AFB52" wp14:textId="77777777">
            <w:pPr>
              <w:jc w:val="left"/>
            </w:pPr>
            <w:r>
              <w:rPr>
                <w:rFonts w:ascii="Calibri" w:hAnsi="Calibri" w:eastAsia="Calibri" w:cs="Calibri"/>
                <w:b w:val="false"/>
                <w:bCs w:val="false"/>
                <w:color w:val="3D4A5C"/>
                <w:sz w:val="19"/>
                <w:szCs w:val="19"/>
              </w:rPr>
              <w:t xml:space="preserve">Identification and Authentication</w:t>
            </w:r>
          </w:p>
        </w:tc>
        <w:tc>
          <w:tcPr>
            <w:tcW w:w="795"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799AEFCA" wp14:textId="77777777">
            <w:pPr>
              <w:jc w:val="center"/>
            </w:pPr>
            <w:r>
              <w:rPr>
                <w:rFonts w:ascii="Calibri" w:hAnsi="Calibri" w:eastAsia="Calibri" w:cs="Calibri"/>
                <w:b/>
                <w:bCs/>
                <w:color w:val="5C1A1A"/>
                <w:sz w:val="19"/>
                <w:szCs w:val="19"/>
              </w:rPr>
              <w:t xml:space="preserve">RA</w:t>
            </w:r>
          </w:p>
        </w:tc>
        <w:tc>
          <w:tcPr>
            <w:tcW w:w="402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363FD6C2" wp14:textId="77777777">
            <w:pPr>
              <w:jc w:val="left"/>
            </w:pPr>
            <w:r>
              <w:rPr>
                <w:rFonts w:ascii="Calibri" w:hAnsi="Calibri" w:eastAsia="Calibri" w:cs="Calibri"/>
                <w:b w:val="false"/>
                <w:bCs w:val="false"/>
                <w:color w:val="3D4A5C"/>
                <w:sz w:val="19"/>
                <w:szCs w:val="19"/>
              </w:rPr>
              <w:t xml:space="preserve">Risk Assessment</w:t>
            </w:r>
          </w:p>
        </w:tc>
      </w:tr>
      <w:tr xmlns:wp14="http://schemas.microsoft.com/office/word/2010/wordml" w:rsidTr="71AE92FD" w14:paraId="0585EE1E" wp14:textId="77777777">
        <w:trPr>
          <w:trHeight w:val="300"/>
        </w:trPr>
        <w:tc>
          <w:tcPr>
            <w:tcW w:w="6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0783EB9E" wp14:textId="77777777">
            <w:pPr>
              <w:jc w:val="center"/>
            </w:pPr>
            <w:r>
              <w:rPr>
                <w:rFonts w:ascii="Calibri" w:hAnsi="Calibri" w:eastAsia="Calibri" w:cs="Calibri"/>
                <w:b/>
                <w:bCs/>
                <w:color w:val="5C1A1A"/>
                <w:sz w:val="19"/>
                <w:szCs w:val="19"/>
              </w:rPr>
              <w:t xml:space="preserve">SA</w:t>
            </w:r>
          </w:p>
        </w:tc>
        <w:tc>
          <w:tcPr>
            <w:tcW w:w="4365"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4E892BEF" wp14:textId="77777777">
            <w:pPr>
              <w:jc w:val="left"/>
            </w:pPr>
            <w:r>
              <w:rPr>
                <w:rFonts w:ascii="Calibri" w:hAnsi="Calibri" w:eastAsia="Calibri" w:cs="Calibri"/>
                <w:b w:val="false"/>
                <w:bCs w:val="false"/>
                <w:color w:val="3D4A5C"/>
                <w:sz w:val="19"/>
                <w:szCs w:val="19"/>
              </w:rPr>
              <w:t xml:space="preserve">System and Services Acquisition</w:t>
            </w:r>
          </w:p>
        </w:tc>
        <w:tc>
          <w:tcPr>
            <w:tcW w:w="795"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4C90232F" wp14:textId="77777777">
            <w:pPr>
              <w:jc w:val="center"/>
            </w:pPr>
            <w:r>
              <w:rPr>
                <w:rFonts w:ascii="Calibri" w:hAnsi="Calibri" w:eastAsia="Calibri" w:cs="Calibri"/>
                <w:b/>
                <w:bCs/>
                <w:color w:val="5C1A1A"/>
                <w:sz w:val="19"/>
                <w:szCs w:val="19"/>
              </w:rPr>
              <w:t xml:space="preserve">SC</w:t>
            </w:r>
          </w:p>
        </w:tc>
        <w:tc>
          <w:tcPr>
            <w:tcW w:w="402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548B65DC" wp14:textId="77777777">
            <w:pPr>
              <w:jc w:val="left"/>
            </w:pPr>
            <w:r>
              <w:rPr>
                <w:rFonts w:ascii="Calibri" w:hAnsi="Calibri" w:eastAsia="Calibri" w:cs="Calibri"/>
                <w:b w:val="false"/>
                <w:bCs w:val="false"/>
                <w:color w:val="3D4A5C"/>
                <w:sz w:val="19"/>
                <w:szCs w:val="19"/>
              </w:rPr>
              <w:t xml:space="preserve">System and Communications Protection</w:t>
            </w:r>
          </w:p>
        </w:tc>
      </w:tr>
      <w:tr xmlns:wp14="http://schemas.microsoft.com/office/word/2010/wordml" w:rsidTr="71AE92FD" w14:paraId="53D14949" wp14:textId="77777777">
        <w:trPr>
          <w:trHeight w:val="300"/>
        </w:trPr>
        <w:tc>
          <w:tcPr>
            <w:tcW w:w="6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7D853DDE" wp14:textId="77777777">
            <w:pPr>
              <w:jc w:val="center"/>
            </w:pPr>
            <w:r>
              <w:rPr>
                <w:rFonts w:ascii="Calibri" w:hAnsi="Calibri" w:eastAsia="Calibri" w:cs="Calibri"/>
                <w:b/>
                <w:bCs/>
                <w:color w:val="5C1A1A"/>
                <w:sz w:val="19"/>
                <w:szCs w:val="19"/>
              </w:rPr>
              <w:t xml:space="preserve">SI</w:t>
            </w:r>
          </w:p>
        </w:tc>
        <w:tc>
          <w:tcPr>
            <w:tcW w:w="4365"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7643A53E" wp14:textId="77777777">
            <w:pPr>
              <w:jc w:val="left"/>
            </w:pPr>
            <w:r>
              <w:rPr>
                <w:rFonts w:ascii="Calibri" w:hAnsi="Calibri" w:eastAsia="Calibri" w:cs="Calibri"/>
                <w:b w:val="false"/>
                <w:bCs w:val="false"/>
                <w:color w:val="3D4A5C"/>
                <w:sz w:val="19"/>
                <w:szCs w:val="19"/>
              </w:rPr>
              <w:t xml:space="preserve">System and Information Integrity</w:t>
            </w:r>
          </w:p>
        </w:tc>
        <w:tc>
          <w:tcPr>
            <w:tcW w:w="795"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5CC52CBF" wp14:textId="77777777">
            <w:pPr>
              <w:jc w:val="center"/>
            </w:pPr>
            <w:r>
              <w:rPr>
                <w:rFonts w:ascii="Calibri" w:hAnsi="Calibri" w:eastAsia="Calibri" w:cs="Calibri"/>
                <w:b/>
                <w:bCs/>
                <w:color w:val="5C1A1A"/>
                <w:sz w:val="19"/>
                <w:szCs w:val="19"/>
              </w:rPr>
              <w:t xml:space="preserve">PM</w:t>
            </w:r>
          </w:p>
        </w:tc>
        <w:tc>
          <w:tcPr>
            <w:tcW w:w="402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65F737A6" wp14:textId="77777777">
            <w:pPr>
              <w:jc w:val="left"/>
            </w:pPr>
            <w:r>
              <w:rPr>
                <w:rFonts w:ascii="Calibri" w:hAnsi="Calibri" w:eastAsia="Calibri" w:cs="Calibri"/>
                <w:b w:val="false"/>
                <w:bCs w:val="false"/>
                <w:color w:val="3D4A5C"/>
                <w:sz w:val="19"/>
                <w:szCs w:val="19"/>
              </w:rPr>
              <w:t xml:space="preserve">Program Management</w:t>
            </w:r>
          </w:p>
        </w:tc>
      </w:tr>
    </w:tbl>
    <w:p xmlns:wp14="http://schemas.microsoft.com/office/word/2010/wordml" w14:paraId="5997CC1D" wp14:textId="77777777">
      <w:pPr>
        <w:spacing w:after="80"/>
      </w:pPr>
      <w:r/>
    </w:p>
    <w:p xmlns:wp14="http://schemas.microsoft.com/office/word/2010/wordml" w14:paraId="72F9D52F" wp14:textId="77777777">
      <w:pPr>
        <w:spacing w:before="240" w:after="100"/>
      </w:pPr>
      <w:r>
        <w:rPr>
          <w:rFonts w:ascii="Calibri" w:hAnsi="Calibri" w:eastAsia="Calibri" w:cs="Calibri"/>
          <w:b/>
          <w:bCs/>
          <w:color w:val="8B2E2E"/>
          <w:sz w:val="24"/>
          <w:szCs w:val="24"/>
        </w:rPr>
        <w:t xml:space="preserve">7.2 Implementation Status Definitions</w:t>
      </w:r>
    </w:p>
    <w:p xmlns:wp14="http://schemas.microsoft.com/office/word/2010/wordml" w14:paraId="351BF2C0" wp14:textId="77777777">
      <w:pPr>
        <w:spacing w:after="140"/>
      </w:pPr>
      <w:r>
        <w:rPr>
          <w:rFonts w:ascii="Calibri" w:hAnsi="Calibri" w:eastAsia="Calibri" w:cs="Calibri"/>
          <w:b w:val="false"/>
          <w:bCs w:val="false"/>
          <w:color w:val="3D4A5C"/>
          <w:sz w:val="21"/>
          <w:szCs w:val="21"/>
        </w:rPr>
        <w:t xml:space="preserve">Each control in the Gap Analysis Spreadsheet is assessed using the following four implementation status categories. These definitions are consistent with ITSG-33 assessment guidance and with the terminology used in GoC Security Assessment Reports.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71AE92FD" w14:paraId="01AAFDC0" wp14:textId="77777777">
        <w:tc>
          <w:tcPr>
            <w:tcW w:w="200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1B9FBFDD" wp14:textId="77777777">
            <w:pPr>
              <w:jc w:val="left"/>
            </w:pPr>
            <w:r>
              <w:rPr>
                <w:rFonts w:ascii="Calibri" w:hAnsi="Calibri" w:eastAsia="Calibri" w:cs="Calibri"/>
                <w:b/>
                <w:bCs/>
                <w:color w:val="FFFFFF"/>
                <w:sz w:val="19"/>
                <w:szCs w:val="19"/>
              </w:rPr>
              <w:t xml:space="preserve">Status</w:t>
            </w:r>
          </w:p>
        </w:tc>
        <w:tc>
          <w:tcPr>
            <w:tcW w:w="736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3DA1D686" wp14:textId="77777777">
            <w:pPr>
              <w:jc w:val="left"/>
            </w:pPr>
            <w:r>
              <w:rPr>
                <w:rFonts w:ascii="Calibri" w:hAnsi="Calibri" w:eastAsia="Calibri" w:cs="Calibri"/>
                <w:b/>
                <w:bCs/>
                <w:color w:val="FFFFFF"/>
                <w:sz w:val="19"/>
                <w:szCs w:val="19"/>
              </w:rPr>
              <w:t xml:space="preserve">Definition</w:t>
            </w:r>
          </w:p>
        </w:tc>
      </w:tr>
      <w:tr xmlns:wp14="http://schemas.microsoft.com/office/word/2010/wordml" w:rsidTr="71AE92FD" w14:paraId="35F99CF8" wp14:textId="77777777">
        <w:tc>
          <w:tcPr>
            <w:tcW w:w="2000" w:type="dxa"/>
            <w:tcBorders>
              <w:top w:val="single" w:color="C0C0C0" w:sz="1"/>
              <w:left w:val="single" w:color="C0C0C0" w:sz="1"/>
              <w:bottom w:val="single" w:color="C0C0C0" w:sz="1"/>
              <w:right w:val="single" w:color="C0C0C0" w:sz="1"/>
            </w:tcBorders>
            <w:shd w:val="clear" w:color="auto" w:fill="E2EFDA"/>
            <w:tcMar>
              <w:top w:w="90" w:type="dxa"/>
              <w:left w:w="140" w:type="dxa"/>
              <w:bottom w:w="90" w:type="dxa"/>
              <w:right w:w="140" w:type="dxa"/>
            </w:tcMar>
            <w:vAlign w:val="center"/>
          </w:tcPr>
          <w:p w14:paraId="40E62797" wp14:textId="77777777">
            <w:pPr>
              <w:jc w:val="center"/>
            </w:pPr>
            <w:r>
              <w:rPr>
                <w:rFonts w:ascii="Calibri" w:hAnsi="Calibri" w:eastAsia="Calibri" w:cs="Calibri"/>
                <w:b/>
                <w:bCs/>
                <w:color w:val="375623"/>
                <w:sz w:val="19"/>
                <w:szCs w:val="19"/>
              </w:rPr>
              <w:t xml:space="preserve">Implemented</w:t>
            </w:r>
          </w:p>
        </w:tc>
        <w:tc>
          <w:tcPr>
            <w:tcW w:w="7360" w:type="dxa"/>
            <w:tcBorders>
              <w:top w:val="single" w:color="C0C0C0" w:sz="1"/>
              <w:left w:val="single" w:color="C0C0C0" w:sz="1"/>
              <w:bottom w:val="single" w:color="C0C0C0" w:sz="1"/>
              <w:right w:val="single" w:color="C0C0C0" w:sz="1"/>
            </w:tcBorders>
            <w:shd w:val="clear" w:color="auto" w:fill="E2EFDA"/>
            <w:tcMar>
              <w:top w:w="90" w:type="dxa"/>
              <w:left w:w="140" w:type="dxa"/>
              <w:bottom w:w="90" w:type="dxa"/>
              <w:right w:w="140" w:type="dxa"/>
            </w:tcMar>
            <w:vAlign w:val="center"/>
          </w:tcPr>
          <w:p w14:paraId="4818EF29" wp14:textId="77777777">
            <w:pPr>
              <w:jc w:val="left"/>
            </w:pPr>
            <w:r>
              <w:rPr>
                <w:rFonts w:ascii="Calibri" w:hAnsi="Calibri" w:eastAsia="Calibri" w:cs="Calibri"/>
                <w:b w:val="false"/>
                <w:bCs w:val="false"/>
                <w:color w:val="3D4A5C"/>
                <w:sz w:val="19"/>
                <w:szCs w:val="19"/>
              </w:rPr>
              <w:t xml:space="preserve">The control is fully in place, operating as intended, and evidence of implementation is available. The control satisfies the ITSG-33 requirement without qualification.</w:t>
            </w:r>
          </w:p>
        </w:tc>
      </w:tr>
      <w:tr xmlns:wp14="http://schemas.microsoft.com/office/word/2010/wordml" w:rsidTr="71AE92FD" w14:paraId="42444653" wp14:textId="77777777">
        <w:tc>
          <w:tcPr>
            <w:tcW w:w="2000" w:type="dxa"/>
            <w:tcBorders>
              <w:top w:val="single" w:color="C0C0C0" w:sz="1"/>
              <w:left w:val="single" w:color="C0C0C0" w:sz="1"/>
              <w:bottom w:val="single" w:color="C0C0C0" w:sz="1"/>
              <w:right w:val="single" w:color="C0C0C0" w:sz="1"/>
            </w:tcBorders>
            <w:shd w:val="clear" w:color="auto" w:fill="FFF2CC"/>
            <w:tcMar>
              <w:top w:w="90" w:type="dxa"/>
              <w:left w:w="140" w:type="dxa"/>
              <w:bottom w:w="90" w:type="dxa"/>
              <w:right w:w="140" w:type="dxa"/>
            </w:tcMar>
            <w:vAlign w:val="center"/>
          </w:tcPr>
          <w:p w14:paraId="7DF274D9" wp14:textId="77777777">
            <w:pPr>
              <w:jc w:val="center"/>
            </w:pPr>
            <w:r>
              <w:rPr>
                <w:rFonts w:ascii="Calibri" w:hAnsi="Calibri" w:eastAsia="Calibri" w:cs="Calibri"/>
                <w:b/>
                <w:bCs/>
                <w:color w:val="7D6608"/>
                <w:sz w:val="19"/>
                <w:szCs w:val="19"/>
              </w:rPr>
              <w:t xml:space="preserve">Partially Implemented</w:t>
            </w:r>
          </w:p>
        </w:tc>
        <w:tc>
          <w:tcPr>
            <w:tcW w:w="7360" w:type="dxa"/>
            <w:tcBorders>
              <w:top w:val="single" w:color="C0C0C0" w:sz="1"/>
              <w:left w:val="single" w:color="C0C0C0" w:sz="1"/>
              <w:bottom w:val="single" w:color="C0C0C0" w:sz="1"/>
              <w:right w:val="single" w:color="C0C0C0" w:sz="1"/>
            </w:tcBorders>
            <w:shd w:val="clear" w:color="auto" w:fill="FFF2CC"/>
            <w:tcMar>
              <w:top w:w="90" w:type="dxa"/>
              <w:left w:w="140" w:type="dxa"/>
              <w:bottom w:w="90" w:type="dxa"/>
              <w:right w:w="140" w:type="dxa"/>
            </w:tcMar>
            <w:vAlign w:val="center"/>
          </w:tcPr>
          <w:p w14:paraId="57578CF0" wp14:textId="77777777">
            <w:pPr>
              <w:jc w:val="left"/>
            </w:pPr>
            <w:r>
              <w:rPr>
                <w:rFonts w:ascii="Calibri" w:hAnsi="Calibri" w:eastAsia="Calibri" w:cs="Calibri"/>
                <w:b w:val="false"/>
                <w:bCs w:val="false"/>
                <w:color w:val="3D4A5C"/>
                <w:sz w:val="19"/>
                <w:szCs w:val="19"/>
              </w:rPr>
              <w:t xml:space="preserve">The control exists and provides some protection but has identifiable gaps in coverage, documentation, testing, or effectiveness. The control does not fully satisfy the ITSG-33 requirement in its current state.</w:t>
            </w:r>
          </w:p>
        </w:tc>
      </w:tr>
      <w:tr xmlns:wp14="http://schemas.microsoft.com/office/word/2010/wordml" w:rsidTr="71AE92FD" w14:paraId="5EDD401A" wp14:textId="77777777">
        <w:tc>
          <w:tcPr>
            <w:tcW w:w="2000" w:type="dxa"/>
            <w:tcBorders>
              <w:top w:val="single" w:color="C0C0C0" w:sz="1"/>
              <w:left w:val="single" w:color="C0C0C0" w:sz="1"/>
              <w:bottom w:val="single" w:color="C0C0C0" w:sz="1"/>
              <w:right w:val="single" w:color="C0C0C0" w:sz="1"/>
            </w:tcBorders>
            <w:shd w:val="clear" w:color="auto" w:fill="FCE4D6"/>
            <w:tcMar>
              <w:top w:w="90" w:type="dxa"/>
              <w:left w:w="140" w:type="dxa"/>
              <w:bottom w:w="90" w:type="dxa"/>
              <w:right w:w="140" w:type="dxa"/>
            </w:tcMar>
            <w:vAlign w:val="center"/>
          </w:tcPr>
          <w:p w14:paraId="1B4B3B49" wp14:textId="77777777">
            <w:pPr>
              <w:jc w:val="center"/>
            </w:pPr>
            <w:r>
              <w:rPr>
                <w:rFonts w:ascii="Calibri" w:hAnsi="Calibri" w:eastAsia="Calibri" w:cs="Calibri"/>
                <w:b/>
                <w:bCs/>
                <w:color w:val="9C0006"/>
                <w:sz w:val="19"/>
                <w:szCs w:val="19"/>
              </w:rPr>
              <w:t xml:space="preserve">Not Implemented</w:t>
            </w:r>
          </w:p>
        </w:tc>
        <w:tc>
          <w:tcPr>
            <w:tcW w:w="7360" w:type="dxa"/>
            <w:tcBorders>
              <w:top w:val="single" w:color="C0C0C0" w:sz="1"/>
              <w:left w:val="single" w:color="C0C0C0" w:sz="1"/>
              <w:bottom w:val="single" w:color="C0C0C0" w:sz="1"/>
              <w:right w:val="single" w:color="C0C0C0" w:sz="1"/>
            </w:tcBorders>
            <w:shd w:val="clear" w:color="auto" w:fill="FCE4D6"/>
            <w:tcMar>
              <w:top w:w="90" w:type="dxa"/>
              <w:left w:w="140" w:type="dxa"/>
              <w:bottom w:w="90" w:type="dxa"/>
              <w:right w:w="140" w:type="dxa"/>
            </w:tcMar>
            <w:vAlign w:val="center"/>
          </w:tcPr>
          <w:p w14:paraId="0C3064D0" wp14:textId="69BBB43A">
            <w:pPr>
              <w:jc w:val="left"/>
            </w:pPr>
            <w:r w:rsidRPr="71AE92FD" w:rsidR="71AE92FD">
              <w:rPr>
                <w:rFonts w:ascii="Calibri" w:hAnsi="Calibri" w:eastAsia="Calibri" w:cs="Calibri"/>
                <w:b w:val="0"/>
                <w:bCs w:val="0"/>
                <w:color w:val="3D4A5C"/>
                <w:sz w:val="19"/>
                <w:szCs w:val="19"/>
                <w:lang w:val="en-US"/>
              </w:rPr>
              <w:t xml:space="preserve">The control is not in place. The requirement is not </w:t>
            </w:r>
            <w:r w:rsidRPr="71AE92FD" w:rsidR="50F0682B">
              <w:rPr>
                <w:rFonts w:ascii="Calibri" w:hAnsi="Calibri" w:eastAsia="Calibri" w:cs="Calibri"/>
                <w:b w:val="0"/>
                <w:bCs w:val="0"/>
                <w:color w:val="3D4A5C"/>
                <w:sz w:val="19"/>
                <w:szCs w:val="19"/>
                <w:lang w:val="en-US"/>
              </w:rPr>
              <w:t>met,</w:t>
            </w:r>
            <w:r w:rsidRPr="71AE92FD" w:rsidR="71AE92FD">
              <w:rPr>
                <w:rFonts w:ascii="Calibri" w:hAnsi="Calibri" w:eastAsia="Calibri" w:cs="Calibri"/>
                <w:b w:val="0"/>
                <w:bCs w:val="0"/>
                <w:color w:val="3D4A5C"/>
                <w:sz w:val="19"/>
                <w:szCs w:val="19"/>
                <w:lang w:val="en-US"/>
              </w:rPr>
              <w:t xml:space="preserve"> and the associated security risk is unmitigated. Remediation is </w:t>
            </w:r>
            <w:r w:rsidRPr="71AE92FD" w:rsidR="71AE92FD">
              <w:rPr>
                <w:rFonts w:ascii="Calibri" w:hAnsi="Calibri" w:eastAsia="Calibri" w:cs="Calibri"/>
                <w:b w:val="0"/>
                <w:bCs w:val="0"/>
                <w:color w:val="3D4A5C"/>
                <w:sz w:val="19"/>
                <w:szCs w:val="19"/>
                <w:lang w:val="en-US"/>
              </w:rPr>
              <w:t>required</w:t>
            </w:r>
            <w:r w:rsidRPr="71AE92FD" w:rsidR="71AE92FD">
              <w:rPr>
                <w:rFonts w:ascii="Calibri" w:hAnsi="Calibri" w:eastAsia="Calibri" w:cs="Calibri"/>
                <w:b w:val="0"/>
                <w:bCs w:val="0"/>
                <w:color w:val="3D4A5C"/>
                <w:sz w:val="19"/>
                <w:szCs w:val="19"/>
                <w:lang w:val="en-US"/>
              </w:rPr>
              <w:t>.</w:t>
            </w:r>
          </w:p>
        </w:tc>
      </w:tr>
      <w:tr xmlns:wp14="http://schemas.microsoft.com/office/word/2010/wordml" w:rsidTr="71AE92FD" w14:paraId="4FCDFBFF" wp14:textId="77777777">
        <w:tc>
          <w:tcPr>
            <w:tcW w:w="2000" w:type="dxa"/>
            <w:tcBorders>
              <w:top w:val="single" w:color="C0C0C0" w:sz="1"/>
              <w:left w:val="single" w:color="C0C0C0" w:sz="1"/>
              <w:bottom w:val="single" w:color="C0C0C0" w:sz="1"/>
              <w:right w:val="single" w:color="C0C0C0" w:sz="1"/>
            </w:tcBorders>
            <w:shd w:val="clear" w:color="auto" w:fill="F2F2F2"/>
            <w:tcMar>
              <w:top w:w="90" w:type="dxa"/>
              <w:left w:w="140" w:type="dxa"/>
              <w:bottom w:w="90" w:type="dxa"/>
              <w:right w:w="140" w:type="dxa"/>
            </w:tcMar>
            <w:vAlign w:val="center"/>
          </w:tcPr>
          <w:p w14:paraId="2FB93CA7" wp14:textId="77777777">
            <w:pPr>
              <w:jc w:val="center"/>
            </w:pPr>
            <w:r>
              <w:rPr>
                <w:rFonts w:ascii="Calibri" w:hAnsi="Calibri" w:eastAsia="Calibri" w:cs="Calibri"/>
                <w:b/>
                <w:bCs/>
                <w:color w:val="5A6A7A"/>
                <w:sz w:val="19"/>
                <w:szCs w:val="19"/>
              </w:rPr>
              <w:t xml:space="preserve">Not Applicable</w:t>
            </w:r>
          </w:p>
        </w:tc>
        <w:tc>
          <w:tcPr>
            <w:tcW w:w="7360" w:type="dxa"/>
            <w:tcBorders>
              <w:top w:val="single" w:color="C0C0C0" w:sz="1"/>
              <w:left w:val="single" w:color="C0C0C0" w:sz="1"/>
              <w:bottom w:val="single" w:color="C0C0C0" w:sz="1"/>
              <w:right w:val="single" w:color="C0C0C0" w:sz="1"/>
            </w:tcBorders>
            <w:shd w:val="clear" w:color="auto" w:fill="F2F2F2"/>
            <w:tcMar>
              <w:top w:w="90" w:type="dxa"/>
              <w:left w:w="140" w:type="dxa"/>
              <w:bottom w:w="90" w:type="dxa"/>
              <w:right w:w="140" w:type="dxa"/>
            </w:tcMar>
            <w:vAlign w:val="center"/>
          </w:tcPr>
          <w:p w14:paraId="1AED850F" wp14:textId="292264C9">
            <w:pPr>
              <w:jc w:val="left"/>
            </w:pPr>
            <w:r w:rsidRPr="71AE92FD" w:rsidR="71AE92FD">
              <w:rPr>
                <w:rFonts w:ascii="Calibri" w:hAnsi="Calibri" w:eastAsia="Calibri" w:cs="Calibri"/>
                <w:b w:val="0"/>
                <w:bCs w:val="0"/>
                <w:color w:val="3D4A5C"/>
                <w:sz w:val="19"/>
                <w:szCs w:val="19"/>
                <w:lang w:val="en-US"/>
              </w:rPr>
              <w:t xml:space="preserve">The control requirement does not apply to VIPOP given its architecture, hosting environment, or operational context. A documented justification must </w:t>
            </w:r>
            <w:r w:rsidRPr="71AE92FD" w:rsidR="71AE92FD">
              <w:rPr>
                <w:rFonts w:ascii="Calibri" w:hAnsi="Calibri" w:eastAsia="Calibri" w:cs="Calibri"/>
                <w:b w:val="0"/>
                <w:bCs w:val="0"/>
                <w:color w:val="3D4A5C"/>
                <w:sz w:val="19"/>
                <w:szCs w:val="19"/>
                <w:lang w:val="en-US"/>
              </w:rPr>
              <w:t>accompany</w:t>
            </w:r>
            <w:r w:rsidRPr="71AE92FD" w:rsidR="71AE92FD">
              <w:rPr>
                <w:rFonts w:ascii="Calibri" w:hAnsi="Calibri" w:eastAsia="Calibri" w:cs="Calibri"/>
                <w:b w:val="0"/>
                <w:bCs w:val="0"/>
                <w:color w:val="3D4A5C"/>
                <w:sz w:val="19"/>
                <w:szCs w:val="19"/>
                <w:lang w:val="en-US"/>
              </w:rPr>
              <w:t xml:space="preserve"> any Not Applicable </w:t>
            </w:r>
            <w:r w:rsidRPr="71AE92FD" w:rsidR="1C24E6C5">
              <w:rPr>
                <w:rFonts w:ascii="Calibri" w:hAnsi="Calibri" w:eastAsia="Calibri" w:cs="Calibri"/>
                <w:b w:val="0"/>
                <w:bCs w:val="0"/>
                <w:color w:val="3D4A5C"/>
                <w:sz w:val="19"/>
                <w:szCs w:val="19"/>
                <w:lang w:val="en-US"/>
              </w:rPr>
              <w:t>Determination</w:t>
            </w:r>
            <w:r w:rsidRPr="71AE92FD" w:rsidR="71AE92FD">
              <w:rPr>
                <w:rFonts w:ascii="Calibri" w:hAnsi="Calibri" w:eastAsia="Calibri" w:cs="Calibri"/>
                <w:b w:val="0"/>
                <w:bCs w:val="0"/>
                <w:color w:val="3D4A5C"/>
                <w:sz w:val="19"/>
                <w:szCs w:val="19"/>
                <w:lang w:val="en-US"/>
              </w:rPr>
              <w:t xml:space="preserve"> and must be approved by the Authorizing Official.</w:t>
            </w:r>
          </w:p>
        </w:tc>
      </w:tr>
    </w:tbl>
    <w:p xmlns:wp14="http://schemas.microsoft.com/office/word/2010/wordml" w14:paraId="110FFD37" wp14:textId="77777777">
      <w:pPr>
        <w:spacing w:after="80"/>
      </w:pPr>
      <w:r/>
    </w:p>
    <w:p xmlns:wp14="http://schemas.microsoft.com/office/word/2010/wordml" w14:paraId="7C05446E" wp14:textId="77777777">
      <w:pPr>
        <w:spacing w:before="240" w:after="100"/>
      </w:pPr>
      <w:r>
        <w:rPr>
          <w:rFonts w:ascii="Calibri" w:hAnsi="Calibri" w:eastAsia="Calibri" w:cs="Calibri"/>
          <w:b/>
          <w:bCs/>
          <w:color w:val="8B2E2E"/>
          <w:sz w:val="24"/>
          <w:szCs w:val="24"/>
        </w:rPr>
        <w:t xml:space="preserve">7.3 Gap Severity Rating</w:t>
      </w:r>
    </w:p>
    <w:p xmlns:wp14="http://schemas.microsoft.com/office/word/2010/wordml" w14:paraId="27590D47" wp14:textId="245F0E4F">
      <w:pPr>
        <w:spacing w:after="140"/>
      </w:pPr>
      <w:r w:rsidRPr="71AE92FD" w:rsidR="71AE92FD">
        <w:rPr>
          <w:rFonts w:ascii="Calibri" w:hAnsi="Calibri" w:eastAsia="Calibri" w:cs="Calibri"/>
          <w:b w:val="0"/>
          <w:bCs w:val="0"/>
          <w:color w:val="3D4A5C"/>
          <w:sz w:val="21"/>
          <w:szCs w:val="21"/>
        </w:rPr>
        <w:t xml:space="preserve">Gaps </w:t>
      </w:r>
      <w:r w:rsidRPr="71AE92FD" w:rsidR="71AE92FD">
        <w:rPr>
          <w:rFonts w:ascii="Calibri" w:hAnsi="Calibri" w:eastAsia="Calibri" w:cs="Calibri"/>
          <w:b w:val="0"/>
          <w:bCs w:val="0"/>
          <w:color w:val="3D4A5C"/>
          <w:sz w:val="21"/>
          <w:szCs w:val="21"/>
        </w:rPr>
        <w:t>identified</w:t>
      </w:r>
      <w:r w:rsidRPr="71AE92FD" w:rsidR="71AE92FD">
        <w:rPr>
          <w:rFonts w:ascii="Calibri" w:hAnsi="Calibri" w:eastAsia="Calibri" w:cs="Calibri"/>
          <w:b w:val="0"/>
          <w:bCs w:val="0"/>
          <w:color w:val="3D4A5C"/>
          <w:sz w:val="21"/>
          <w:szCs w:val="21"/>
        </w:rPr>
        <w:t xml:space="preserve"> for Partially Implemented and Not Implemented controls are rated using the following severity scale. Severity reflects the risk to VIPOP and to the GoC information it processes arising from the control gap, </w:t>
      </w:r>
      <w:r w:rsidRPr="71AE92FD" w:rsidR="64A18CED">
        <w:rPr>
          <w:rFonts w:ascii="Calibri" w:hAnsi="Calibri" w:eastAsia="Calibri" w:cs="Calibri"/>
          <w:b w:val="0"/>
          <w:bCs w:val="0"/>
          <w:color w:val="3D4A5C"/>
          <w:sz w:val="21"/>
          <w:szCs w:val="21"/>
        </w:rPr>
        <w:t>considering</w:t>
      </w:r>
      <w:r w:rsidRPr="71AE92FD" w:rsidR="71AE92FD">
        <w:rPr>
          <w:rFonts w:ascii="Calibri" w:hAnsi="Calibri" w:eastAsia="Calibri" w:cs="Calibri"/>
          <w:b w:val="0"/>
          <w:bCs w:val="0"/>
          <w:color w:val="3D4A5C"/>
          <w:sz w:val="21"/>
          <w:szCs w:val="21"/>
        </w:rPr>
        <w:t xml:space="preserve"> both the likelihood of exploitation and the potential impact.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3800"/>
      </w:tblGrid>
      <w:tr xmlns:wp14="http://schemas.microsoft.com/office/word/2010/wordml" w:rsidTr="71AE92FD" w14:paraId="29C89250" wp14:textId="77777777">
        <w:tc>
          <w:tcPr>
            <w:tcW w:w="140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1E75B446" wp14:textId="77777777">
            <w:pPr>
              <w:jc w:val="left"/>
            </w:pPr>
            <w:r>
              <w:rPr>
                <w:rFonts w:ascii="Calibri" w:hAnsi="Calibri" w:eastAsia="Calibri" w:cs="Calibri"/>
                <w:b/>
                <w:bCs/>
                <w:color w:val="FFFFFF"/>
                <w:sz w:val="19"/>
                <w:szCs w:val="19"/>
              </w:rPr>
              <w:t xml:space="preserve">Severity</w:t>
            </w:r>
          </w:p>
        </w:tc>
        <w:tc>
          <w:tcPr>
            <w:tcW w:w="416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1FDF52F2" wp14:textId="77777777">
            <w:pPr>
              <w:jc w:val="left"/>
            </w:pPr>
            <w:r>
              <w:rPr>
                <w:rFonts w:ascii="Calibri" w:hAnsi="Calibri" w:eastAsia="Calibri" w:cs="Calibri"/>
                <w:b/>
                <w:bCs/>
                <w:color w:val="FFFFFF"/>
                <w:sz w:val="19"/>
                <w:szCs w:val="19"/>
              </w:rPr>
              <w:t xml:space="preserve">Criteria</w:t>
            </w:r>
          </w:p>
        </w:tc>
        <w:tc>
          <w:tcPr>
            <w:tcW w:w="380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79E0EA1F" wp14:textId="77777777">
            <w:pPr>
              <w:jc w:val="left"/>
            </w:pPr>
            <w:r>
              <w:rPr>
                <w:rFonts w:ascii="Calibri" w:hAnsi="Calibri" w:eastAsia="Calibri" w:cs="Calibri"/>
                <w:b/>
                <w:bCs/>
                <w:color w:val="FFFFFF"/>
                <w:sz w:val="19"/>
                <w:szCs w:val="19"/>
              </w:rPr>
              <w:t xml:space="preserve">Required Action</w:t>
            </w:r>
          </w:p>
        </w:tc>
      </w:tr>
      <w:tr xmlns:wp14="http://schemas.microsoft.com/office/word/2010/wordml" w:rsidTr="71AE92FD" w14:paraId="7ED255A6" wp14:textId="77777777">
        <w:tc>
          <w:tcPr>
            <w:tcW w:w="1400" w:type="dxa"/>
            <w:tcBorders>
              <w:top w:val="single" w:color="C0C0C0" w:sz="1"/>
              <w:left w:val="single" w:color="C0C0C0" w:sz="1"/>
              <w:bottom w:val="single" w:color="C0C0C0" w:sz="1"/>
              <w:right w:val="single" w:color="C0C0C0" w:sz="1"/>
            </w:tcBorders>
            <w:shd w:val="clear" w:color="auto" w:fill="FCE4D6"/>
            <w:tcMar>
              <w:top w:w="90" w:type="dxa"/>
              <w:left w:w="140" w:type="dxa"/>
              <w:bottom w:w="90" w:type="dxa"/>
              <w:right w:w="140" w:type="dxa"/>
            </w:tcMar>
            <w:vAlign w:val="center"/>
          </w:tcPr>
          <w:p w14:paraId="1CE43649" wp14:textId="77777777">
            <w:pPr>
              <w:jc w:val="center"/>
            </w:pPr>
            <w:r>
              <w:rPr>
                <w:rFonts w:ascii="Calibri" w:hAnsi="Calibri" w:eastAsia="Calibri" w:cs="Calibri"/>
                <w:b/>
                <w:bCs/>
                <w:color w:val="9C0006"/>
                <w:sz w:val="19"/>
                <w:szCs w:val="19"/>
              </w:rPr>
              <w:t xml:space="preserve">Critical</w:t>
            </w:r>
          </w:p>
        </w:tc>
        <w:tc>
          <w:tcPr>
            <w:tcW w:w="4160" w:type="dxa"/>
            <w:tcBorders>
              <w:top w:val="single" w:color="C0C0C0" w:sz="1"/>
              <w:left w:val="single" w:color="C0C0C0" w:sz="1"/>
              <w:bottom w:val="single" w:color="C0C0C0" w:sz="1"/>
              <w:right w:val="single" w:color="C0C0C0" w:sz="1"/>
            </w:tcBorders>
            <w:shd w:val="clear" w:color="auto" w:fill="FCE4D6"/>
            <w:tcMar>
              <w:top w:w="90" w:type="dxa"/>
              <w:left w:w="140" w:type="dxa"/>
              <w:bottom w:w="90" w:type="dxa"/>
              <w:right w:w="140" w:type="dxa"/>
            </w:tcMar>
            <w:vAlign w:val="center"/>
          </w:tcPr>
          <w:p w14:paraId="0B466737" wp14:textId="77777777">
            <w:pPr>
              <w:jc w:val="left"/>
            </w:pPr>
            <w:r w:rsidRPr="71AE92FD" w:rsidR="71AE92FD">
              <w:rPr>
                <w:rFonts w:ascii="Calibri" w:hAnsi="Calibri" w:eastAsia="Calibri" w:cs="Calibri"/>
                <w:b w:val="0"/>
                <w:bCs w:val="0"/>
                <w:color w:val="3D4A5C"/>
                <w:sz w:val="19"/>
                <w:szCs w:val="19"/>
                <w:lang w:val="en-US"/>
              </w:rPr>
              <w:t xml:space="preserve">Control is not implemented at all. The gap represents a fundamental failure to protect Protected B information. Exploitation of this gap would likely result in serious injury consistent with the </w:t>
            </w:r>
            <w:bookmarkStart w:name="_Int_O3zlTvkO" w:id="364910185"/>
            <w:r w:rsidRPr="71AE92FD" w:rsidR="71AE92FD">
              <w:rPr>
                <w:rFonts w:ascii="Calibri" w:hAnsi="Calibri" w:eastAsia="Calibri" w:cs="Calibri"/>
                <w:b w:val="0"/>
                <w:bCs w:val="0"/>
                <w:color w:val="3D4A5C"/>
                <w:sz w:val="19"/>
                <w:szCs w:val="19"/>
                <w:lang w:val="en-US"/>
              </w:rPr>
              <w:t>Medium</w:t>
            </w:r>
            <w:bookmarkEnd w:id="364910185"/>
            <w:r w:rsidRPr="71AE92FD" w:rsidR="71AE92FD">
              <w:rPr>
                <w:rFonts w:ascii="Calibri" w:hAnsi="Calibri" w:eastAsia="Calibri" w:cs="Calibri"/>
                <w:b w:val="0"/>
                <w:bCs w:val="0"/>
                <w:color w:val="3D4A5C"/>
                <w:sz w:val="19"/>
                <w:szCs w:val="19"/>
                <w:lang w:val="en-US"/>
              </w:rPr>
              <w:t xml:space="preserve"> categorization.</w:t>
            </w:r>
          </w:p>
        </w:tc>
        <w:tc>
          <w:tcPr>
            <w:tcW w:w="3800" w:type="dxa"/>
            <w:tcBorders>
              <w:top w:val="single" w:color="C0C0C0" w:sz="1"/>
              <w:left w:val="single" w:color="C0C0C0" w:sz="1"/>
              <w:bottom w:val="single" w:color="C0C0C0" w:sz="1"/>
              <w:right w:val="single" w:color="C0C0C0" w:sz="1"/>
            </w:tcBorders>
            <w:shd w:val="clear" w:color="auto" w:fill="FCE4D6"/>
            <w:tcMar>
              <w:top w:w="90" w:type="dxa"/>
              <w:left w:w="140" w:type="dxa"/>
              <w:bottom w:w="90" w:type="dxa"/>
              <w:right w:w="140" w:type="dxa"/>
            </w:tcMar>
            <w:vAlign w:val="center"/>
          </w:tcPr>
          <w:p w14:paraId="0A870462" wp14:textId="54E45ABD">
            <w:pPr>
              <w:jc w:val="left"/>
            </w:pPr>
            <w:r w:rsidRPr="71AE92FD" w:rsidR="71AE92FD">
              <w:rPr>
                <w:rFonts w:ascii="Calibri" w:hAnsi="Calibri" w:eastAsia="Calibri" w:cs="Calibri"/>
                <w:b w:val="0"/>
                <w:bCs w:val="0"/>
                <w:color w:val="3D4A5C"/>
                <w:sz w:val="19"/>
                <w:szCs w:val="19"/>
                <w:lang w:val="en-US"/>
              </w:rPr>
              <w:t xml:space="preserve">Immediate remediation </w:t>
            </w:r>
            <w:r w:rsidRPr="71AE92FD" w:rsidR="7C355729">
              <w:rPr>
                <w:rFonts w:ascii="Calibri" w:hAnsi="Calibri" w:eastAsia="Calibri" w:cs="Calibri"/>
                <w:b w:val="0"/>
                <w:bCs w:val="0"/>
                <w:color w:val="3D4A5C"/>
                <w:sz w:val="19"/>
                <w:szCs w:val="19"/>
                <w:lang w:val="en-US"/>
              </w:rPr>
              <w:t>is required</w:t>
            </w:r>
            <w:r w:rsidRPr="71AE92FD" w:rsidR="71AE92FD">
              <w:rPr>
                <w:rFonts w:ascii="Calibri" w:hAnsi="Calibri" w:eastAsia="Calibri" w:cs="Calibri"/>
                <w:b w:val="0"/>
                <w:bCs w:val="0"/>
                <w:color w:val="3D4A5C"/>
                <w:sz w:val="19"/>
                <w:szCs w:val="19"/>
                <w:lang w:val="en-US"/>
              </w:rPr>
              <w:t>. Escalate to CSO and CEO within 24 hours. Remediation plan approved within 5 business days. Report to DND contract security officer.</w:t>
            </w:r>
          </w:p>
        </w:tc>
      </w:tr>
      <w:tr xmlns:wp14="http://schemas.microsoft.com/office/word/2010/wordml" w:rsidTr="71AE92FD" w14:paraId="75E4338A" wp14:textId="77777777">
        <w:tc>
          <w:tcPr>
            <w:tcW w:w="1400" w:type="dxa"/>
            <w:tcBorders>
              <w:top w:val="single" w:color="C0C0C0" w:sz="1"/>
              <w:left w:val="single" w:color="C0C0C0" w:sz="1"/>
              <w:bottom w:val="single" w:color="C0C0C0" w:sz="1"/>
              <w:right w:val="single" w:color="C0C0C0" w:sz="1"/>
            </w:tcBorders>
            <w:shd w:val="clear" w:color="auto" w:fill="FFE0CC"/>
            <w:tcMar>
              <w:top w:w="90" w:type="dxa"/>
              <w:left w:w="140" w:type="dxa"/>
              <w:bottom w:w="90" w:type="dxa"/>
              <w:right w:w="140" w:type="dxa"/>
            </w:tcMar>
            <w:vAlign w:val="center"/>
          </w:tcPr>
          <w:p w14:paraId="7E177962" wp14:textId="77777777">
            <w:pPr>
              <w:jc w:val="center"/>
            </w:pPr>
            <w:r>
              <w:rPr>
                <w:rFonts w:ascii="Calibri" w:hAnsi="Calibri" w:eastAsia="Calibri" w:cs="Calibri"/>
                <w:b/>
                <w:bCs/>
                <w:color w:val="974706"/>
                <w:sz w:val="19"/>
                <w:szCs w:val="19"/>
              </w:rPr>
              <w:t xml:space="preserve">High</w:t>
            </w:r>
          </w:p>
        </w:tc>
        <w:tc>
          <w:tcPr>
            <w:tcW w:w="4160" w:type="dxa"/>
            <w:tcBorders>
              <w:top w:val="single" w:color="C0C0C0" w:sz="1"/>
              <w:left w:val="single" w:color="C0C0C0" w:sz="1"/>
              <w:bottom w:val="single" w:color="C0C0C0" w:sz="1"/>
              <w:right w:val="single" w:color="C0C0C0" w:sz="1"/>
            </w:tcBorders>
            <w:shd w:val="clear" w:color="auto" w:fill="FFE0CC"/>
            <w:tcMar>
              <w:top w:w="90" w:type="dxa"/>
              <w:left w:w="140" w:type="dxa"/>
              <w:bottom w:w="90" w:type="dxa"/>
              <w:right w:w="140" w:type="dxa"/>
            </w:tcMar>
            <w:vAlign w:val="center"/>
          </w:tcPr>
          <w:p w14:paraId="4C01F47D" wp14:textId="77777777">
            <w:pPr>
              <w:jc w:val="left"/>
            </w:pPr>
            <w:r>
              <w:rPr>
                <w:rFonts w:ascii="Calibri" w:hAnsi="Calibri" w:eastAsia="Calibri" w:cs="Calibri"/>
                <w:b w:val="false"/>
                <w:bCs w:val="false"/>
                <w:color w:val="3D4A5C"/>
                <w:sz w:val="19"/>
                <w:szCs w:val="19"/>
              </w:rPr>
              <w:t xml:space="preserve">Control is substantially not implemented or only nominally in place without effectiveness. Serious risk to confidentiality, integrity, or availability of Protected B information exists.</w:t>
            </w:r>
          </w:p>
        </w:tc>
        <w:tc>
          <w:tcPr>
            <w:tcW w:w="3800" w:type="dxa"/>
            <w:tcBorders>
              <w:top w:val="single" w:color="C0C0C0" w:sz="1"/>
              <w:left w:val="single" w:color="C0C0C0" w:sz="1"/>
              <w:bottom w:val="single" w:color="C0C0C0" w:sz="1"/>
              <w:right w:val="single" w:color="C0C0C0" w:sz="1"/>
            </w:tcBorders>
            <w:shd w:val="clear" w:color="auto" w:fill="FFE0CC"/>
            <w:tcMar>
              <w:top w:w="90" w:type="dxa"/>
              <w:left w:w="140" w:type="dxa"/>
              <w:bottom w:w="90" w:type="dxa"/>
              <w:right w:w="140" w:type="dxa"/>
            </w:tcMar>
            <w:vAlign w:val="center"/>
          </w:tcPr>
          <w:p w14:paraId="19D21F63" wp14:textId="77777777">
            <w:pPr>
              <w:jc w:val="left"/>
            </w:pPr>
            <w:r>
              <w:rPr>
                <w:rFonts w:ascii="Calibri" w:hAnsi="Calibri" w:eastAsia="Calibri" w:cs="Calibri"/>
                <w:b w:val="false"/>
                <w:bCs w:val="false"/>
                <w:color w:val="3D4A5C"/>
                <w:sz w:val="19"/>
                <w:szCs w:val="19"/>
              </w:rPr>
              <w:t xml:space="preserve">Formal remediation plan with named owner and timeline within 30 days. Monthly progress reporting to CSO.</w:t>
            </w:r>
          </w:p>
        </w:tc>
      </w:tr>
      <w:tr xmlns:wp14="http://schemas.microsoft.com/office/word/2010/wordml" w:rsidTr="71AE92FD" w14:paraId="2D68CAE2" wp14:textId="77777777">
        <w:tc>
          <w:tcPr>
            <w:tcW w:w="1400" w:type="dxa"/>
            <w:tcBorders>
              <w:top w:val="single" w:color="C0C0C0" w:sz="1"/>
              <w:left w:val="single" w:color="C0C0C0" w:sz="1"/>
              <w:bottom w:val="single" w:color="C0C0C0" w:sz="1"/>
              <w:right w:val="single" w:color="C0C0C0" w:sz="1"/>
            </w:tcBorders>
            <w:shd w:val="clear" w:color="auto" w:fill="FFF2CC"/>
            <w:tcMar>
              <w:top w:w="90" w:type="dxa"/>
              <w:left w:w="140" w:type="dxa"/>
              <w:bottom w:w="90" w:type="dxa"/>
              <w:right w:w="140" w:type="dxa"/>
            </w:tcMar>
            <w:vAlign w:val="center"/>
          </w:tcPr>
          <w:p w14:paraId="19497B9C" wp14:textId="77777777">
            <w:pPr>
              <w:jc w:val="center"/>
            </w:pPr>
            <w:r>
              <w:rPr>
                <w:rFonts w:ascii="Calibri" w:hAnsi="Calibri" w:eastAsia="Calibri" w:cs="Calibri"/>
                <w:b/>
                <w:bCs/>
                <w:color w:val="7D6608"/>
                <w:sz w:val="19"/>
                <w:szCs w:val="19"/>
              </w:rPr>
              <w:t xml:space="preserve">Medium</w:t>
            </w:r>
          </w:p>
        </w:tc>
        <w:tc>
          <w:tcPr>
            <w:tcW w:w="4160" w:type="dxa"/>
            <w:tcBorders>
              <w:top w:val="single" w:color="C0C0C0" w:sz="1"/>
              <w:left w:val="single" w:color="C0C0C0" w:sz="1"/>
              <w:bottom w:val="single" w:color="C0C0C0" w:sz="1"/>
              <w:right w:val="single" w:color="C0C0C0" w:sz="1"/>
            </w:tcBorders>
            <w:shd w:val="clear" w:color="auto" w:fill="FFF2CC"/>
            <w:tcMar>
              <w:top w:w="90" w:type="dxa"/>
              <w:left w:w="140" w:type="dxa"/>
              <w:bottom w:w="90" w:type="dxa"/>
              <w:right w:w="140" w:type="dxa"/>
            </w:tcMar>
            <w:vAlign w:val="center"/>
          </w:tcPr>
          <w:p w14:paraId="787DE954" wp14:textId="6D8B8F79">
            <w:pPr>
              <w:jc w:val="left"/>
            </w:pPr>
            <w:r w:rsidRPr="71AE92FD" w:rsidR="71AE92FD">
              <w:rPr>
                <w:rFonts w:ascii="Calibri" w:hAnsi="Calibri" w:eastAsia="Calibri" w:cs="Calibri"/>
                <w:b w:val="0"/>
                <w:bCs w:val="0"/>
                <w:color w:val="3D4A5C"/>
                <w:sz w:val="19"/>
                <w:szCs w:val="19"/>
                <w:lang w:val="en-US"/>
              </w:rPr>
              <w:t xml:space="preserve">Control is partially implemented. The core protection </w:t>
            </w:r>
            <w:r w:rsidRPr="71AE92FD" w:rsidR="57B653A1">
              <w:rPr>
                <w:rFonts w:ascii="Calibri" w:hAnsi="Calibri" w:eastAsia="Calibri" w:cs="Calibri"/>
                <w:b w:val="0"/>
                <w:bCs w:val="0"/>
                <w:color w:val="3D4A5C"/>
                <w:sz w:val="19"/>
                <w:szCs w:val="19"/>
                <w:lang w:val="en-US"/>
              </w:rPr>
              <w:t>exists,</w:t>
            </w:r>
            <w:r w:rsidRPr="71AE92FD" w:rsidR="71AE92FD">
              <w:rPr>
                <w:rFonts w:ascii="Calibri" w:hAnsi="Calibri" w:eastAsia="Calibri" w:cs="Calibri"/>
                <w:b w:val="0"/>
                <w:bCs w:val="0"/>
                <w:color w:val="3D4A5C"/>
                <w:sz w:val="19"/>
                <w:szCs w:val="19"/>
                <w:lang w:val="en-US"/>
              </w:rPr>
              <w:t xml:space="preserve"> but gaps in coverage, documentation, or testing reduce its effectiveness below the ITSG-33 requirement.</w:t>
            </w:r>
          </w:p>
        </w:tc>
        <w:tc>
          <w:tcPr>
            <w:tcW w:w="3800" w:type="dxa"/>
            <w:tcBorders>
              <w:top w:val="single" w:color="C0C0C0" w:sz="1"/>
              <w:left w:val="single" w:color="C0C0C0" w:sz="1"/>
              <w:bottom w:val="single" w:color="C0C0C0" w:sz="1"/>
              <w:right w:val="single" w:color="C0C0C0" w:sz="1"/>
            </w:tcBorders>
            <w:shd w:val="clear" w:color="auto" w:fill="FFF2CC"/>
            <w:tcMar>
              <w:top w:w="90" w:type="dxa"/>
              <w:left w:w="140" w:type="dxa"/>
              <w:bottom w:w="90" w:type="dxa"/>
              <w:right w:w="140" w:type="dxa"/>
            </w:tcMar>
            <w:vAlign w:val="center"/>
          </w:tcPr>
          <w:p w14:paraId="28DF8146" wp14:textId="77777777">
            <w:pPr>
              <w:jc w:val="left"/>
            </w:pPr>
            <w:r>
              <w:rPr>
                <w:rFonts w:ascii="Calibri" w:hAnsi="Calibri" w:eastAsia="Calibri" w:cs="Calibri"/>
                <w:b w:val="false"/>
                <w:bCs w:val="false"/>
                <w:color w:val="3D4A5C"/>
                <w:sz w:val="19"/>
                <w:szCs w:val="19"/>
              </w:rPr>
              <w:t xml:space="preserve">Remediation plan within 60 days. Reported in quarterly security posture review.</w:t>
            </w:r>
          </w:p>
        </w:tc>
      </w:tr>
      <w:tr xmlns:wp14="http://schemas.microsoft.com/office/word/2010/wordml" w:rsidTr="71AE92FD" w14:paraId="13598C76" wp14:textId="77777777">
        <w:tc>
          <w:tcPr>
            <w:tcW w:w="1400" w:type="dxa"/>
            <w:tcBorders>
              <w:top w:val="single" w:color="C0C0C0" w:sz="1"/>
              <w:left w:val="single" w:color="C0C0C0" w:sz="1"/>
              <w:bottom w:val="single" w:color="C0C0C0" w:sz="1"/>
              <w:right w:val="single" w:color="C0C0C0" w:sz="1"/>
            </w:tcBorders>
            <w:shd w:val="clear" w:color="auto" w:fill="E2EFDA"/>
            <w:tcMar>
              <w:top w:w="90" w:type="dxa"/>
              <w:left w:w="140" w:type="dxa"/>
              <w:bottom w:w="90" w:type="dxa"/>
              <w:right w:w="140" w:type="dxa"/>
            </w:tcMar>
            <w:vAlign w:val="center"/>
          </w:tcPr>
          <w:p w14:paraId="1E16C85B" wp14:textId="77777777">
            <w:pPr>
              <w:jc w:val="center"/>
            </w:pPr>
            <w:r>
              <w:rPr>
                <w:rFonts w:ascii="Calibri" w:hAnsi="Calibri" w:eastAsia="Calibri" w:cs="Calibri"/>
                <w:b/>
                <w:bCs/>
                <w:color w:val="375623"/>
                <w:sz w:val="19"/>
                <w:szCs w:val="19"/>
              </w:rPr>
              <w:t xml:space="preserve">Low</w:t>
            </w:r>
          </w:p>
        </w:tc>
        <w:tc>
          <w:tcPr>
            <w:tcW w:w="4160" w:type="dxa"/>
            <w:tcBorders>
              <w:top w:val="single" w:color="C0C0C0" w:sz="1"/>
              <w:left w:val="single" w:color="C0C0C0" w:sz="1"/>
              <w:bottom w:val="single" w:color="C0C0C0" w:sz="1"/>
              <w:right w:val="single" w:color="C0C0C0" w:sz="1"/>
            </w:tcBorders>
            <w:shd w:val="clear" w:color="auto" w:fill="E2EFDA"/>
            <w:tcMar>
              <w:top w:w="90" w:type="dxa"/>
              <w:left w:w="140" w:type="dxa"/>
              <w:bottom w:w="90" w:type="dxa"/>
              <w:right w:w="140" w:type="dxa"/>
            </w:tcMar>
            <w:vAlign w:val="center"/>
          </w:tcPr>
          <w:p w14:paraId="3E9E80D4" wp14:textId="77777777">
            <w:pPr>
              <w:jc w:val="left"/>
            </w:pPr>
            <w:r>
              <w:rPr>
                <w:rFonts w:ascii="Calibri" w:hAnsi="Calibri" w:eastAsia="Calibri" w:cs="Calibri"/>
                <w:b w:val="false"/>
                <w:bCs w:val="false"/>
                <w:color w:val="3D4A5C"/>
                <w:sz w:val="19"/>
                <w:szCs w:val="19"/>
              </w:rPr>
              <w:t xml:space="preserve">Control is substantially implemented with minor gaps that represent marginal risk reduction opportunities rather than material security failures.</w:t>
            </w:r>
          </w:p>
        </w:tc>
        <w:tc>
          <w:tcPr>
            <w:tcW w:w="3800" w:type="dxa"/>
            <w:tcBorders>
              <w:top w:val="single" w:color="C0C0C0" w:sz="1"/>
              <w:left w:val="single" w:color="C0C0C0" w:sz="1"/>
              <w:bottom w:val="single" w:color="C0C0C0" w:sz="1"/>
              <w:right w:val="single" w:color="C0C0C0" w:sz="1"/>
            </w:tcBorders>
            <w:shd w:val="clear" w:color="auto" w:fill="E2EFDA"/>
            <w:tcMar>
              <w:top w:w="90" w:type="dxa"/>
              <w:left w:w="140" w:type="dxa"/>
              <w:bottom w:w="90" w:type="dxa"/>
              <w:right w:w="140" w:type="dxa"/>
            </w:tcMar>
            <w:vAlign w:val="center"/>
          </w:tcPr>
          <w:p w14:paraId="18AEBD4C" wp14:textId="420F5555">
            <w:pPr>
              <w:jc w:val="left"/>
            </w:pPr>
            <w:r w:rsidRPr="71AE92FD" w:rsidR="71AE92FD">
              <w:rPr>
                <w:rFonts w:ascii="Calibri" w:hAnsi="Calibri" w:eastAsia="Calibri" w:cs="Calibri"/>
                <w:b w:val="0"/>
                <w:bCs w:val="0"/>
                <w:color w:val="3D4A5C"/>
                <w:sz w:val="19"/>
                <w:szCs w:val="19"/>
              </w:rPr>
              <w:t xml:space="preserve">Address through continuous improvement. Noted in </w:t>
            </w:r>
            <w:r w:rsidRPr="71AE92FD" w:rsidR="37007DCF">
              <w:rPr>
                <w:rFonts w:ascii="Calibri" w:hAnsi="Calibri" w:eastAsia="Calibri" w:cs="Calibri"/>
                <w:b w:val="0"/>
                <w:bCs w:val="0"/>
                <w:color w:val="3D4A5C"/>
                <w:sz w:val="19"/>
                <w:szCs w:val="19"/>
              </w:rPr>
              <w:t>the Security</w:t>
            </w:r>
            <w:r w:rsidRPr="71AE92FD" w:rsidR="71AE92FD">
              <w:rPr>
                <w:rFonts w:ascii="Calibri" w:hAnsi="Calibri" w:eastAsia="Calibri" w:cs="Calibri"/>
                <w:b w:val="0"/>
                <w:bCs w:val="0"/>
                <w:color w:val="3D4A5C"/>
                <w:sz w:val="19"/>
                <w:szCs w:val="19"/>
              </w:rPr>
              <w:t xml:space="preserve"> Assessment Report as an observation.</w:t>
            </w:r>
          </w:p>
        </w:tc>
      </w:tr>
    </w:tbl>
    <w:p xmlns:wp14="http://schemas.microsoft.com/office/word/2010/wordml" w14:paraId="6B699379" wp14:textId="77777777">
      <w:pPr>
        <w:spacing w:after="80"/>
      </w:pPr>
      <w:r/>
    </w:p>
    <w:p xmlns:wp14="http://schemas.microsoft.com/office/word/2010/wordml" w14:paraId="54431795" wp14:textId="77777777">
      <w:pPr>
        <w:pBdr>
          <w:bottom w:val="single" w:color="A0522D" w:sz="4" w:space="4"/>
        </w:pBdr>
        <w:spacing w:before="320" w:after="120"/>
      </w:pPr>
      <w:r>
        <w:rPr>
          <w:rFonts w:ascii="Calibri" w:hAnsi="Calibri" w:eastAsia="Calibri" w:cs="Calibri"/>
          <w:b/>
          <w:bCs/>
          <w:color w:val="5C1A1A"/>
          <w:sz w:val="30"/>
          <w:szCs w:val="30"/>
        </w:rPr>
        <w:t xml:space="preserve">8. Assessment Deliverables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xmlns:wp14="http://schemas.microsoft.com/office/word/2010/wordml" w14:paraId="0BE1C936" wp14:textId="77777777">
        <w:tc>
          <w:tcPr>
            <w:tcW w:w="1600" w:type="dxa"/>
            <w:gridSpan w:val="1"/>
            <w:tcBorders>
              <w:top w:val="single" w:color="5C1A1A" w:sz="1"/>
              <w:left w:val="single" w:color="5C1A1A" w:sz="1"/>
              <w:bottom w:val="single" w:color="5C1A1A" w:sz="1"/>
              <w:right w:val="single" w:color="5C1A1A" w:sz="1"/>
            </w:tcBorders>
            <w:shd w:val="clear" w:fill="5C1A1A"/>
            <w:tcMar>
              <w:top w:w="100" w:type="dxa"/>
              <w:left w:w="140" w:type="dxa"/>
              <w:bottom w:w="100" w:type="dxa"/>
              <w:right w:w="140" w:type="dxa"/>
            </w:tcMar>
            <w:vAlign w:val="center"/>
          </w:tcPr>
          <w:p w14:paraId="7E8D1E8C" wp14:textId="77777777">
            <w:pPr>
              <w:jc w:val="left"/>
            </w:pPr>
            <w:r>
              <w:rPr>
                <w:rFonts w:ascii="Calibri" w:hAnsi="Calibri" w:eastAsia="Calibri" w:cs="Calibri"/>
                <w:b/>
                <w:bCs/>
                <w:color w:val="FFFFFF"/>
                <w:sz w:val="19"/>
                <w:szCs w:val="19"/>
              </w:rPr>
              <w:t xml:space="preserve">Document ID</w:t>
            </w:r>
          </w:p>
        </w:tc>
        <w:tc>
          <w:tcPr>
            <w:tcW w:w="2800" w:type="dxa"/>
            <w:gridSpan w:val="1"/>
            <w:tcBorders>
              <w:top w:val="single" w:color="5C1A1A" w:sz="1"/>
              <w:left w:val="single" w:color="5C1A1A" w:sz="1"/>
              <w:bottom w:val="single" w:color="5C1A1A" w:sz="1"/>
              <w:right w:val="single" w:color="5C1A1A" w:sz="1"/>
            </w:tcBorders>
            <w:shd w:val="clear" w:fill="5C1A1A"/>
            <w:tcMar>
              <w:top w:w="100" w:type="dxa"/>
              <w:left w:w="140" w:type="dxa"/>
              <w:bottom w:w="100" w:type="dxa"/>
              <w:right w:w="140" w:type="dxa"/>
            </w:tcMar>
            <w:vAlign w:val="center"/>
          </w:tcPr>
          <w:p w14:paraId="59AD10AE" wp14:textId="77777777">
            <w:pPr>
              <w:jc w:val="left"/>
            </w:pPr>
            <w:r>
              <w:rPr>
                <w:rFonts w:ascii="Calibri" w:hAnsi="Calibri" w:eastAsia="Calibri" w:cs="Calibri"/>
                <w:b/>
                <w:bCs/>
                <w:color w:val="FFFFFF"/>
                <w:sz w:val="19"/>
                <w:szCs w:val="19"/>
              </w:rPr>
              <w:t xml:space="preserve">Title</w:t>
            </w:r>
          </w:p>
        </w:tc>
        <w:tc>
          <w:tcPr>
            <w:tcW w:w="4960" w:type="dxa"/>
            <w:gridSpan w:val="1"/>
            <w:tcBorders>
              <w:top w:val="single" w:color="5C1A1A" w:sz="1"/>
              <w:left w:val="single" w:color="5C1A1A" w:sz="1"/>
              <w:bottom w:val="single" w:color="5C1A1A" w:sz="1"/>
              <w:right w:val="single" w:color="5C1A1A" w:sz="1"/>
            </w:tcBorders>
            <w:shd w:val="clear" w:fill="5C1A1A"/>
            <w:tcMar>
              <w:top w:w="100" w:type="dxa"/>
              <w:left w:w="140" w:type="dxa"/>
              <w:bottom w:w="100" w:type="dxa"/>
              <w:right w:w="140" w:type="dxa"/>
            </w:tcMar>
            <w:vAlign w:val="center"/>
          </w:tcPr>
          <w:p w14:paraId="12FED54B" wp14:textId="77777777">
            <w:pPr>
              <w:jc w:val="left"/>
            </w:pPr>
            <w:r>
              <w:rPr>
                <w:rFonts w:ascii="Calibri" w:hAnsi="Calibri" w:eastAsia="Calibri" w:cs="Calibri"/>
                <w:b/>
                <w:bCs/>
                <w:color w:val="FFFFFF"/>
                <w:sz w:val="19"/>
                <w:szCs w:val="19"/>
              </w:rPr>
              <w:t xml:space="preserve">Purpose and Audience</w:t>
            </w:r>
          </w:p>
        </w:tc>
      </w:tr>
      <w:tr xmlns:wp14="http://schemas.microsoft.com/office/word/2010/wordml" w14:paraId="4E590F83" wp14:textId="77777777">
        <w:tc>
          <w:tcPr>
            <w:tcW w:w="1600" w:type="dxa"/>
            <w:tcBorders>
              <w:top w:val="single" w:color="C0C0C0" w:sz="1"/>
              <w:left w:val="single" w:color="C0C0C0" w:sz="1"/>
              <w:bottom w:val="single" w:color="C0C0C0" w:sz="1"/>
              <w:right w:val="single" w:color="C0C0C0" w:sz="1"/>
            </w:tcBorders>
            <w:shd w:val="clear" w:fill="F5E6E6"/>
            <w:tcMar>
              <w:top w:w="90" w:type="dxa"/>
              <w:left w:w="140" w:type="dxa"/>
              <w:bottom w:w="90" w:type="dxa"/>
              <w:right w:w="140" w:type="dxa"/>
            </w:tcMar>
            <w:vAlign w:val="center"/>
          </w:tcPr>
          <w:p w14:paraId="3BAFDE23" wp14:textId="77777777">
            <w:pPr>
              <w:jc w:val="center"/>
            </w:pPr>
            <w:r>
              <w:rPr>
                <w:rFonts w:ascii="Calibri" w:hAnsi="Calibri" w:eastAsia="Calibri" w:cs="Calibri"/>
                <w:b/>
                <w:bCs/>
                <w:color w:val="5C1A1A"/>
                <w:sz w:val="19"/>
                <w:szCs w:val="19"/>
              </w:rPr>
              <w:t xml:space="preserve">VS-ITSG-001</w:t>
            </w:r>
          </w:p>
        </w:tc>
        <w:tc>
          <w:tcPr>
            <w:tcW w:w="2800" w:type="dxa"/>
            <w:tcBorders>
              <w:top w:val="single" w:color="C0C0C0" w:sz="1"/>
              <w:left w:val="single" w:color="C0C0C0" w:sz="1"/>
              <w:bottom w:val="single" w:color="C0C0C0" w:sz="1"/>
              <w:right w:val="single" w:color="C0C0C0" w:sz="1"/>
            </w:tcBorders>
            <w:shd w:val="clear" w:fill="F5E6E6"/>
            <w:tcMar>
              <w:top w:w="90" w:type="dxa"/>
              <w:left w:w="140" w:type="dxa"/>
              <w:bottom w:w="90" w:type="dxa"/>
              <w:right w:w="140" w:type="dxa"/>
            </w:tcMar>
            <w:vAlign w:val="center"/>
          </w:tcPr>
          <w:p w14:paraId="06C2EF6C" wp14:textId="77777777">
            <w:pPr>
              <w:jc w:val="left"/>
            </w:pPr>
            <w:r>
              <w:rPr>
                <w:rFonts w:ascii="Calibri" w:hAnsi="Calibri" w:eastAsia="Calibri" w:cs="Calibri"/>
                <w:b/>
                <w:bCs/>
                <w:color w:val="3D4A5C"/>
                <w:sz w:val="19"/>
                <w:szCs w:val="19"/>
              </w:rPr>
              <w:t xml:space="preserve">System Characterization and Assessment Scope (this document)</w:t>
            </w:r>
          </w:p>
        </w:tc>
        <w:tc>
          <w:tcPr>
            <w:tcW w:w="4960" w:type="dxa"/>
            <w:tcBorders>
              <w:top w:val="single" w:color="C0C0C0" w:sz="1"/>
              <w:left w:val="single" w:color="C0C0C0" w:sz="1"/>
              <w:bottom w:val="single" w:color="C0C0C0" w:sz="1"/>
              <w:right w:val="single" w:color="C0C0C0" w:sz="1"/>
            </w:tcBorders>
            <w:shd w:val="clear" w:fill="F5E6E6"/>
            <w:tcMar>
              <w:top w:w="90" w:type="dxa"/>
              <w:left w:w="140" w:type="dxa"/>
              <w:bottom w:w="90" w:type="dxa"/>
              <w:right w:w="140" w:type="dxa"/>
            </w:tcMar>
            <w:vAlign w:val="center"/>
          </w:tcPr>
          <w:p w14:paraId="20FFE11D" wp14:textId="77777777">
            <w:pPr>
              <w:jc w:val="left"/>
            </w:pPr>
            <w:r>
              <w:rPr>
                <w:rFonts w:ascii="Calibri" w:hAnsi="Calibri" w:eastAsia="Calibri" w:cs="Calibri"/>
                <w:b w:val="false"/>
                <w:bCs w:val="false"/>
                <w:color w:val="3D4A5C"/>
                <w:sz w:val="19"/>
                <w:szCs w:val="19"/>
              </w:rPr>
              <w:t xml:space="preserve">Establishes organizational context, system description, authorization boundary, security categorization, and assessment methodology. Required reading before the Gap Analysis or SAR. Audience: all readers of this assessment series.</w:t>
            </w:r>
          </w:p>
        </w:tc>
      </w:tr>
      <w:tr xmlns:wp14="http://schemas.microsoft.com/office/word/2010/wordml" w14:paraId="5DBF4835" wp14:textId="77777777">
        <w:tc>
          <w:tcPr>
            <w:tcW w:w="1600" w:type="dxa"/>
            <w:tcBorders>
              <w:top w:val="single" w:color="C0C0C0" w:sz="1"/>
              <w:left w:val="single" w:color="C0C0C0" w:sz="1"/>
              <w:bottom w:val="single" w:color="C0C0C0" w:sz="1"/>
              <w:right w:val="single" w:color="C0C0C0" w:sz="1"/>
            </w:tcBorders>
            <w:shd w:val="clear" w:fill="FAF0F0"/>
            <w:tcMar>
              <w:top w:w="90" w:type="dxa"/>
              <w:left w:w="140" w:type="dxa"/>
              <w:bottom w:w="90" w:type="dxa"/>
              <w:right w:w="140" w:type="dxa"/>
            </w:tcMar>
            <w:vAlign w:val="center"/>
          </w:tcPr>
          <w:p w14:paraId="4905765A" wp14:textId="77777777">
            <w:pPr>
              <w:jc w:val="center"/>
            </w:pPr>
            <w:r>
              <w:rPr>
                <w:rFonts w:ascii="Calibri" w:hAnsi="Calibri" w:eastAsia="Calibri" w:cs="Calibri"/>
                <w:b/>
                <w:bCs/>
                <w:color w:val="5C1A1A"/>
                <w:sz w:val="19"/>
                <w:szCs w:val="19"/>
              </w:rPr>
              <w:t xml:space="preserve">VS-ITSG-002</w:t>
            </w:r>
          </w:p>
        </w:tc>
        <w:tc>
          <w:tcPr>
            <w:tcW w:w="2800" w:type="dxa"/>
            <w:tcBorders>
              <w:top w:val="single" w:color="C0C0C0" w:sz="1"/>
              <w:left w:val="single" w:color="C0C0C0" w:sz="1"/>
              <w:bottom w:val="single" w:color="C0C0C0" w:sz="1"/>
              <w:right w:val="single" w:color="C0C0C0" w:sz="1"/>
            </w:tcBorders>
            <w:shd w:val="clear" w:fill="FAF0F0"/>
            <w:tcMar>
              <w:top w:w="90" w:type="dxa"/>
              <w:left w:w="140" w:type="dxa"/>
              <w:bottom w:w="90" w:type="dxa"/>
              <w:right w:w="140" w:type="dxa"/>
            </w:tcMar>
            <w:vAlign w:val="center"/>
          </w:tcPr>
          <w:p w14:paraId="276ACE8E" wp14:textId="77777777">
            <w:pPr>
              <w:jc w:val="left"/>
            </w:pPr>
            <w:r>
              <w:rPr>
                <w:rFonts w:ascii="Calibri" w:hAnsi="Calibri" w:eastAsia="Calibri" w:cs="Calibri"/>
                <w:b/>
                <w:bCs/>
                <w:color w:val="3D4A5C"/>
                <w:sz w:val="19"/>
                <w:szCs w:val="19"/>
              </w:rPr>
              <w:t xml:space="preserve">ITSG-33 Gap Analysis Spreadsheet</w:t>
            </w:r>
          </w:p>
        </w:tc>
        <w:tc>
          <w:tcPr>
            <w:tcW w:w="4960" w:type="dxa"/>
            <w:tcBorders>
              <w:top w:val="single" w:color="C0C0C0" w:sz="1"/>
              <w:left w:val="single" w:color="C0C0C0" w:sz="1"/>
              <w:bottom w:val="single" w:color="C0C0C0" w:sz="1"/>
              <w:right w:val="single" w:color="C0C0C0" w:sz="1"/>
            </w:tcBorders>
            <w:shd w:val="clear" w:fill="FAF0F0"/>
            <w:tcMar>
              <w:top w:w="90" w:type="dxa"/>
              <w:left w:w="140" w:type="dxa"/>
              <w:bottom w:w="90" w:type="dxa"/>
              <w:right w:w="140" w:type="dxa"/>
            </w:tcMar>
            <w:vAlign w:val="center"/>
          </w:tcPr>
          <w:p w14:paraId="18289FF5" wp14:textId="77777777">
            <w:pPr>
              <w:jc w:val="left"/>
            </w:pPr>
            <w:r>
              <w:rPr>
                <w:rFonts w:ascii="Calibri" w:hAnsi="Calibri" w:eastAsia="Calibri" w:cs="Calibri"/>
                <w:b w:val="false"/>
                <w:bCs w:val="false"/>
                <w:color w:val="3D4A5C"/>
                <w:sz w:val="19"/>
                <w:szCs w:val="19"/>
              </w:rPr>
              <w:t xml:space="preserve">Control-by-control assessment of VIPOP against the ITSG-33 Medium baseline across all 18 control families. Implementation status, gap descriptions, severity ratings, and remediation actions. Audience: CSO, security team, system owner, and internal audit.</w:t>
            </w:r>
          </w:p>
        </w:tc>
      </w:tr>
      <w:tr xmlns:wp14="http://schemas.microsoft.com/office/word/2010/wordml" w14:paraId="048F9C10" wp14:textId="77777777">
        <w:tc>
          <w:tcPr>
            <w:tcW w:w="1600" w:type="dxa"/>
            <w:tcBorders>
              <w:top w:val="single" w:color="C0C0C0" w:sz="1"/>
              <w:left w:val="single" w:color="C0C0C0" w:sz="1"/>
              <w:bottom w:val="single" w:color="C0C0C0" w:sz="1"/>
              <w:right w:val="single" w:color="C0C0C0" w:sz="1"/>
            </w:tcBorders>
            <w:shd w:val="clear" w:fill="F5E6E6"/>
            <w:tcMar>
              <w:top w:w="90" w:type="dxa"/>
              <w:left w:w="140" w:type="dxa"/>
              <w:bottom w:w="90" w:type="dxa"/>
              <w:right w:w="140" w:type="dxa"/>
            </w:tcMar>
            <w:vAlign w:val="center"/>
          </w:tcPr>
          <w:p w14:paraId="1FDDB3EE" wp14:textId="77777777">
            <w:pPr>
              <w:jc w:val="center"/>
            </w:pPr>
            <w:r>
              <w:rPr>
                <w:rFonts w:ascii="Calibri" w:hAnsi="Calibri" w:eastAsia="Calibri" w:cs="Calibri"/>
                <w:b/>
                <w:bCs/>
                <w:color w:val="5C1A1A"/>
                <w:sz w:val="19"/>
                <w:szCs w:val="19"/>
              </w:rPr>
              <w:t xml:space="preserve">VS-ITSG-003</w:t>
            </w:r>
          </w:p>
        </w:tc>
        <w:tc>
          <w:tcPr>
            <w:tcW w:w="2800" w:type="dxa"/>
            <w:tcBorders>
              <w:top w:val="single" w:color="C0C0C0" w:sz="1"/>
              <w:left w:val="single" w:color="C0C0C0" w:sz="1"/>
              <w:bottom w:val="single" w:color="C0C0C0" w:sz="1"/>
              <w:right w:val="single" w:color="C0C0C0" w:sz="1"/>
            </w:tcBorders>
            <w:shd w:val="clear" w:fill="F5E6E6"/>
            <w:tcMar>
              <w:top w:w="90" w:type="dxa"/>
              <w:left w:w="140" w:type="dxa"/>
              <w:bottom w:w="90" w:type="dxa"/>
              <w:right w:w="140" w:type="dxa"/>
            </w:tcMar>
            <w:vAlign w:val="center"/>
          </w:tcPr>
          <w:p w14:paraId="31EF036E" wp14:textId="77777777">
            <w:pPr>
              <w:jc w:val="left"/>
            </w:pPr>
            <w:r>
              <w:rPr>
                <w:rFonts w:ascii="Calibri" w:hAnsi="Calibri" w:eastAsia="Calibri" w:cs="Calibri"/>
                <w:b/>
                <w:bCs/>
                <w:color w:val="3D4A5C"/>
                <w:sz w:val="19"/>
                <w:szCs w:val="19"/>
              </w:rPr>
              <w:t xml:space="preserve">Security Assessment Report</w:t>
            </w:r>
          </w:p>
        </w:tc>
        <w:tc>
          <w:tcPr>
            <w:tcW w:w="4960" w:type="dxa"/>
            <w:tcBorders>
              <w:top w:val="single" w:color="C0C0C0" w:sz="1"/>
              <w:left w:val="single" w:color="C0C0C0" w:sz="1"/>
              <w:bottom w:val="single" w:color="C0C0C0" w:sz="1"/>
              <w:right w:val="single" w:color="C0C0C0" w:sz="1"/>
            </w:tcBorders>
            <w:shd w:val="clear" w:fill="F5E6E6"/>
            <w:tcMar>
              <w:top w:w="90" w:type="dxa"/>
              <w:left w:w="140" w:type="dxa"/>
              <w:bottom w:w="90" w:type="dxa"/>
              <w:right w:w="140" w:type="dxa"/>
            </w:tcMar>
            <w:vAlign w:val="center"/>
          </w:tcPr>
          <w:p w14:paraId="0393B6FE" wp14:textId="77777777">
            <w:pPr>
              <w:jc w:val="left"/>
            </w:pPr>
            <w:r>
              <w:rPr>
                <w:rFonts w:ascii="Calibri" w:hAnsi="Calibri" w:eastAsia="Calibri" w:cs="Calibri"/>
                <w:b w:val="false"/>
                <w:bCs w:val="false"/>
                <w:color w:val="3D4A5C"/>
                <w:sz w:val="19"/>
                <w:szCs w:val="19"/>
              </w:rPr>
              <w:t xml:space="preserve">Formal GoC-style SAR documenting assessment findings, residual risk by control family, overall risk posture, and an authorization recommendation to the Authorizing Official. Produced to support the DND contract renewal submission. Audience: CEO, CSO, Authorizing Official, and DND contract security officer.</w:t>
            </w:r>
          </w:p>
        </w:tc>
      </w:tr>
    </w:tbl>
    <w:p xmlns:wp14="http://schemas.microsoft.com/office/word/2010/wordml" w14:paraId="3FE9F23F" wp14:textId="77777777">
      <w:pPr>
        <w:spacing w:after="80"/>
      </w:pPr>
      <w:r/>
    </w:p>
    <w:p xmlns:wp14="http://schemas.microsoft.com/office/word/2010/wordml" w14:paraId="61339C7E" wp14:textId="77777777">
      <w:pPr>
        <w:pBdr>
          <w:bottom w:val="single" w:color="A0522D" w:sz="4" w:space="4"/>
        </w:pBdr>
        <w:spacing w:before="320" w:after="120"/>
      </w:pPr>
      <w:r>
        <w:rPr>
          <w:rFonts w:ascii="Calibri" w:hAnsi="Calibri" w:eastAsia="Calibri" w:cs="Calibri"/>
          <w:b/>
          <w:bCs/>
          <w:color w:val="5C1A1A"/>
          <w:sz w:val="30"/>
          <w:szCs w:val="30"/>
        </w:rPr>
        <w:t xml:space="preserve">9. Authorizing Official and Roles</w:t>
      </w:r>
    </w:p>
    <w:p xmlns:wp14="http://schemas.microsoft.com/office/word/2010/wordml" w14:paraId="486DE5B5" wp14:textId="3E9D209C">
      <w:pPr>
        <w:spacing w:after="140"/>
      </w:pPr>
      <w:r w:rsidRPr="71AE92FD" w:rsidR="71AE92FD">
        <w:rPr>
          <w:rFonts w:ascii="Calibri" w:hAnsi="Calibri" w:eastAsia="Calibri" w:cs="Calibri"/>
          <w:b w:val="0"/>
          <w:bCs w:val="0"/>
          <w:color w:val="3D4A5C"/>
          <w:sz w:val="21"/>
          <w:szCs w:val="21"/>
          <w:lang w:val="en-US"/>
        </w:rPr>
        <w:t xml:space="preserve">The SA&amp;A process requires a named Authorizing Official who reviews the Security Assessment Report and makes the formal authorization decision. For </w:t>
      </w:r>
      <w:r w:rsidRPr="71AE92FD" w:rsidR="17FD7E37">
        <w:rPr>
          <w:rFonts w:ascii="Calibri" w:hAnsi="Calibri" w:eastAsia="Calibri" w:cs="Calibri"/>
          <w:b w:val="0"/>
          <w:bCs w:val="0"/>
          <w:color w:val="3D4A5C"/>
          <w:sz w:val="21"/>
          <w:szCs w:val="21"/>
          <w:lang w:val="en-US"/>
        </w:rPr>
        <w:t>VIPOP,</w:t>
      </w:r>
      <w:r w:rsidRPr="71AE92FD" w:rsidR="71AE92FD">
        <w:rPr>
          <w:rFonts w:ascii="Calibri" w:hAnsi="Calibri" w:eastAsia="Calibri" w:cs="Calibri"/>
          <w:b w:val="0"/>
          <w:bCs w:val="0"/>
          <w:color w:val="3D4A5C"/>
          <w:sz w:val="21"/>
          <w:szCs w:val="21"/>
          <w:lang w:val="en-US"/>
        </w:rPr>
        <w:t xml:space="preserve"> the following roles are </w:t>
      </w:r>
      <w:r w:rsidRPr="71AE92FD" w:rsidR="71AE92FD">
        <w:rPr>
          <w:rFonts w:ascii="Calibri" w:hAnsi="Calibri" w:eastAsia="Calibri" w:cs="Calibri"/>
          <w:b w:val="0"/>
          <w:bCs w:val="0"/>
          <w:color w:val="3D4A5C"/>
          <w:sz w:val="21"/>
          <w:szCs w:val="21"/>
          <w:lang w:val="en-US"/>
        </w:rPr>
        <w:t>designated</w:t>
      </w:r>
      <w:r w:rsidRPr="71AE92FD" w:rsidR="71AE92FD">
        <w:rPr>
          <w:rFonts w:ascii="Calibri" w:hAnsi="Calibri" w:eastAsia="Calibri" w:cs="Calibri"/>
          <w:b w:val="0"/>
          <w:bCs w:val="0"/>
          <w:color w:val="3D4A5C"/>
          <w:sz w:val="21"/>
          <w:szCs w:val="21"/>
          <w:lang w:val="en-US"/>
        </w:rPr>
        <w: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xmlns:wp14="http://schemas.microsoft.com/office/word/2010/wordml" w:rsidTr="71AE92FD" w14:paraId="51F9F12F" wp14:textId="77777777">
        <w:tc>
          <w:tcPr>
            <w:tcW w:w="240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7810568A" wp14:textId="77777777">
            <w:pPr>
              <w:jc w:val="left"/>
            </w:pPr>
            <w:r>
              <w:rPr>
                <w:rFonts w:ascii="Calibri" w:hAnsi="Calibri" w:eastAsia="Calibri" w:cs="Calibri"/>
                <w:b/>
                <w:bCs/>
                <w:color w:val="FFFFFF"/>
                <w:sz w:val="19"/>
                <w:szCs w:val="19"/>
              </w:rPr>
              <w:t xml:space="preserve">Role</w:t>
            </w:r>
          </w:p>
        </w:tc>
        <w:tc>
          <w:tcPr>
            <w:tcW w:w="280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56716343" wp14:textId="77777777">
            <w:pPr>
              <w:jc w:val="left"/>
            </w:pPr>
            <w:r>
              <w:rPr>
                <w:rFonts w:ascii="Calibri" w:hAnsi="Calibri" w:eastAsia="Calibri" w:cs="Calibri"/>
                <w:b/>
                <w:bCs/>
                <w:color w:val="FFFFFF"/>
                <w:sz w:val="19"/>
                <w:szCs w:val="19"/>
              </w:rPr>
              <w:t xml:space="preserve">Assigned To</w:t>
            </w:r>
          </w:p>
        </w:tc>
        <w:tc>
          <w:tcPr>
            <w:tcW w:w="416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3FCAF85E" wp14:textId="77777777">
            <w:pPr>
              <w:jc w:val="left"/>
            </w:pPr>
            <w:r>
              <w:rPr>
                <w:rFonts w:ascii="Calibri" w:hAnsi="Calibri" w:eastAsia="Calibri" w:cs="Calibri"/>
                <w:b/>
                <w:bCs/>
                <w:color w:val="FFFFFF"/>
                <w:sz w:val="19"/>
                <w:szCs w:val="19"/>
              </w:rPr>
              <w:t xml:space="preserve">SA&amp;A Responsibilities</w:t>
            </w:r>
          </w:p>
        </w:tc>
      </w:tr>
      <w:tr xmlns:wp14="http://schemas.microsoft.com/office/word/2010/wordml" w:rsidTr="71AE92FD" w14:paraId="23D661A2" wp14:textId="77777777">
        <w:tc>
          <w:tcPr>
            <w:tcW w:w="24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6273611D" wp14:textId="77777777">
            <w:pPr>
              <w:jc w:val="left"/>
            </w:pPr>
            <w:r>
              <w:rPr>
                <w:rFonts w:ascii="Calibri" w:hAnsi="Calibri" w:eastAsia="Calibri" w:cs="Calibri"/>
                <w:b/>
                <w:bCs/>
                <w:color w:val="3D4A5C"/>
                <w:sz w:val="19"/>
                <w:szCs w:val="19"/>
              </w:rPr>
              <w:t xml:space="preserve">Authorizing Official</w:t>
            </w:r>
          </w:p>
        </w:tc>
        <w:tc>
          <w:tcPr>
            <w:tcW w:w="28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49BE463A" wp14:textId="77777777">
            <w:pPr>
              <w:jc w:val="left"/>
            </w:pPr>
            <w:r>
              <w:rPr>
                <w:rFonts w:ascii="Calibri" w:hAnsi="Calibri" w:eastAsia="Calibri" w:cs="Calibri"/>
                <w:b w:val="false"/>
                <w:bCs w:val="false"/>
                <w:color w:val="3D4A5C"/>
                <w:sz w:val="19"/>
                <w:szCs w:val="19"/>
              </w:rPr>
              <w:t xml:space="preserve">Chief Executive Officer</w:t>
            </w:r>
          </w:p>
        </w:tc>
        <w:tc>
          <w:tcPr>
            <w:tcW w:w="41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4840FE6F" wp14:textId="77777777">
            <w:pPr>
              <w:jc w:val="left"/>
            </w:pPr>
            <w:r>
              <w:rPr>
                <w:rFonts w:ascii="Calibri" w:hAnsi="Calibri" w:eastAsia="Calibri" w:cs="Calibri"/>
                <w:b w:val="false"/>
                <w:bCs w:val="false"/>
                <w:color w:val="3D4A5C"/>
                <w:sz w:val="19"/>
                <w:szCs w:val="19"/>
              </w:rPr>
              <w:t xml:space="preserve">Reviews the Security Assessment Report, evaluates residual risk, and makes the formal authorization decision to operate VIPOP. Accountable to GoC clients for the security of information processed by VIPOP.</w:t>
            </w:r>
          </w:p>
        </w:tc>
      </w:tr>
      <w:tr xmlns:wp14="http://schemas.microsoft.com/office/word/2010/wordml" w:rsidTr="71AE92FD" w14:paraId="4004ABDA" wp14:textId="77777777">
        <w:tc>
          <w:tcPr>
            <w:tcW w:w="24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381D65FA" wp14:textId="77777777">
            <w:pPr>
              <w:jc w:val="left"/>
            </w:pPr>
            <w:r>
              <w:rPr>
                <w:rFonts w:ascii="Calibri" w:hAnsi="Calibri" w:eastAsia="Calibri" w:cs="Calibri"/>
                <w:b/>
                <w:bCs/>
                <w:color w:val="3D4A5C"/>
                <w:sz w:val="19"/>
                <w:szCs w:val="19"/>
              </w:rPr>
              <w:t xml:space="preserve">System Owner</w:t>
            </w:r>
          </w:p>
        </w:tc>
        <w:tc>
          <w:tcPr>
            <w:tcW w:w="28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296745F1" wp14:textId="77777777">
            <w:pPr>
              <w:jc w:val="left"/>
            </w:pPr>
            <w:r>
              <w:rPr>
                <w:rFonts w:ascii="Calibri" w:hAnsi="Calibri" w:eastAsia="Calibri" w:cs="Calibri"/>
                <w:b w:val="false"/>
                <w:bCs w:val="false"/>
                <w:color w:val="3D4A5C"/>
                <w:sz w:val="19"/>
                <w:szCs w:val="19"/>
              </w:rPr>
              <w:t xml:space="preserve">Chief Security Officer</w:t>
            </w:r>
          </w:p>
        </w:tc>
        <w:tc>
          <w:tcPr>
            <w:tcW w:w="41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2556D0E3" wp14:textId="77777777">
            <w:pPr>
              <w:jc w:val="left"/>
            </w:pPr>
            <w:r>
              <w:rPr>
                <w:rFonts w:ascii="Calibri" w:hAnsi="Calibri" w:eastAsia="Calibri" w:cs="Calibri"/>
                <w:b w:val="false"/>
                <w:bCs w:val="false"/>
                <w:color w:val="3D4A5C"/>
                <w:sz w:val="19"/>
                <w:szCs w:val="19"/>
              </w:rPr>
              <w:t xml:space="preserve">Owns the SA&amp;A process for VIPOP. Reviews all assessment deliverables. Approves the Gap Analysis findings. Formally accepts or rejects the authorization recommendation. Primary point of contact for DND contract security officer.</w:t>
            </w:r>
          </w:p>
        </w:tc>
      </w:tr>
      <w:tr xmlns:wp14="http://schemas.microsoft.com/office/word/2010/wordml" w:rsidTr="71AE92FD" w14:paraId="7182AF64" wp14:textId="77777777">
        <w:tc>
          <w:tcPr>
            <w:tcW w:w="24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6B44DF50" wp14:textId="77777777">
            <w:pPr>
              <w:jc w:val="left"/>
            </w:pPr>
            <w:r>
              <w:rPr>
                <w:rFonts w:ascii="Calibri" w:hAnsi="Calibri" w:eastAsia="Calibri" w:cs="Calibri"/>
                <w:b/>
                <w:bCs/>
                <w:color w:val="3D4A5C"/>
                <w:sz w:val="19"/>
                <w:szCs w:val="19"/>
              </w:rPr>
              <w:t xml:space="preserve">Security Assessment Lead</w:t>
            </w:r>
          </w:p>
        </w:tc>
        <w:tc>
          <w:tcPr>
            <w:tcW w:w="28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rsidP="71AE92FD" w14:paraId="354AFE42" wp14:textId="00BD085C">
            <w:pPr>
              <w:jc w:val="left"/>
              <w:rPr>
                <w:rFonts w:ascii="Calibri" w:hAnsi="Calibri" w:eastAsia="Calibri" w:cs="Calibri"/>
                <w:b w:val="0"/>
                <w:bCs w:val="0"/>
                <w:color w:val="3D4A5C"/>
                <w:sz w:val="19"/>
                <w:szCs w:val="19"/>
              </w:rPr>
            </w:pPr>
            <w:r w:rsidRPr="71AE92FD" w:rsidR="4C09382C">
              <w:rPr>
                <w:rFonts w:ascii="Calibri" w:hAnsi="Calibri" w:eastAsia="Calibri" w:cs="Calibri"/>
                <w:b w:val="0"/>
                <w:bCs w:val="0"/>
                <w:color w:val="3D4A5C"/>
                <w:sz w:val="19"/>
                <w:szCs w:val="19"/>
              </w:rPr>
              <w:t>Ashkon Irani</w:t>
            </w:r>
          </w:p>
        </w:tc>
        <w:tc>
          <w:tcPr>
            <w:tcW w:w="41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706E0999" wp14:textId="77777777">
            <w:pPr>
              <w:jc w:val="left"/>
            </w:pPr>
            <w:r>
              <w:rPr>
                <w:rFonts w:ascii="Calibri" w:hAnsi="Calibri" w:eastAsia="Calibri" w:cs="Calibri"/>
                <w:b w:val="false"/>
                <w:bCs w:val="false"/>
                <w:color w:val="3D4A5C"/>
                <w:sz w:val="19"/>
                <w:szCs w:val="19"/>
              </w:rPr>
              <w:t xml:space="preserve">Conducts the security assessment, produces all three deliverables, identifies gaps and remediation actions, and presents findings to the System Owner and Authorizing Official.</w:t>
            </w:r>
          </w:p>
        </w:tc>
      </w:tr>
      <w:tr xmlns:wp14="http://schemas.microsoft.com/office/word/2010/wordml" w:rsidTr="71AE92FD" w14:paraId="59E58209" wp14:textId="77777777">
        <w:tc>
          <w:tcPr>
            <w:tcW w:w="24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1CA358F8" wp14:textId="77777777">
            <w:pPr>
              <w:jc w:val="left"/>
            </w:pPr>
            <w:r>
              <w:rPr>
                <w:rFonts w:ascii="Calibri" w:hAnsi="Calibri" w:eastAsia="Calibri" w:cs="Calibri"/>
                <w:b/>
                <w:bCs/>
                <w:color w:val="3D4A5C"/>
                <w:sz w:val="19"/>
                <w:szCs w:val="19"/>
              </w:rPr>
              <w:t xml:space="preserve">VIPOP System Administrator</w:t>
            </w:r>
          </w:p>
        </w:tc>
        <w:tc>
          <w:tcPr>
            <w:tcW w:w="28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2AE374BA" wp14:textId="77777777">
            <w:pPr>
              <w:jc w:val="left"/>
            </w:pPr>
            <w:r>
              <w:rPr>
                <w:rFonts w:ascii="Calibri" w:hAnsi="Calibri" w:eastAsia="Calibri" w:cs="Calibri"/>
                <w:b w:val="false"/>
                <w:bCs w:val="false"/>
                <w:color w:val="3D4A5C"/>
                <w:sz w:val="19"/>
                <w:szCs w:val="19"/>
              </w:rPr>
              <w:t xml:space="preserve">IT Director</w:t>
            </w:r>
          </w:p>
        </w:tc>
        <w:tc>
          <w:tcPr>
            <w:tcW w:w="41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3D4CBFD2" wp14:textId="77777777">
            <w:pPr>
              <w:jc w:val="left"/>
            </w:pPr>
            <w:r>
              <w:rPr>
                <w:rFonts w:ascii="Calibri" w:hAnsi="Calibri" w:eastAsia="Calibri" w:cs="Calibri"/>
                <w:b w:val="false"/>
                <w:bCs w:val="false"/>
                <w:color w:val="3D4A5C"/>
                <w:sz w:val="19"/>
                <w:szCs w:val="19"/>
              </w:rPr>
              <w:t xml:space="preserve">Provides technical evidence of control implementation, facilitates access to system configurations and logs, and implements remediation actions as directed by the System Owner.</w:t>
            </w:r>
          </w:p>
        </w:tc>
      </w:tr>
      <w:tr xmlns:wp14="http://schemas.microsoft.com/office/word/2010/wordml" w:rsidTr="71AE92FD" w14:paraId="35DD50D3" wp14:textId="77777777">
        <w:tc>
          <w:tcPr>
            <w:tcW w:w="24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512B3CCD" wp14:textId="77777777">
            <w:pPr>
              <w:jc w:val="left"/>
            </w:pPr>
            <w:r>
              <w:rPr>
                <w:rFonts w:ascii="Calibri" w:hAnsi="Calibri" w:eastAsia="Calibri" w:cs="Calibri"/>
                <w:b/>
                <w:bCs/>
                <w:color w:val="3D4A5C"/>
                <w:sz w:val="19"/>
                <w:szCs w:val="19"/>
              </w:rPr>
              <w:t xml:space="preserve">Information System Security Officer</w:t>
            </w:r>
          </w:p>
        </w:tc>
        <w:tc>
          <w:tcPr>
            <w:tcW w:w="28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192C79C9" wp14:textId="77777777">
            <w:pPr>
              <w:jc w:val="left"/>
            </w:pPr>
            <w:r>
              <w:rPr>
                <w:rFonts w:ascii="Calibri" w:hAnsi="Calibri" w:eastAsia="Calibri" w:cs="Calibri"/>
                <w:b w:val="false"/>
                <w:bCs w:val="false"/>
                <w:color w:val="3D4A5C"/>
                <w:sz w:val="19"/>
                <w:szCs w:val="19"/>
              </w:rPr>
              <w:t xml:space="preserve">Senior Security Analyst</w:t>
            </w:r>
          </w:p>
        </w:tc>
        <w:tc>
          <w:tcPr>
            <w:tcW w:w="41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11B65974" wp14:textId="77777777">
            <w:pPr>
              <w:jc w:val="left"/>
            </w:pPr>
            <w:r>
              <w:rPr>
                <w:rFonts w:ascii="Calibri" w:hAnsi="Calibri" w:eastAsia="Calibri" w:cs="Calibri"/>
                <w:b w:val="false"/>
                <w:bCs w:val="false"/>
                <w:color w:val="3D4A5C"/>
                <w:sz w:val="19"/>
                <w:szCs w:val="19"/>
              </w:rPr>
              <w:t xml:space="preserve">Supports ongoing monitoring of VIPOP security controls following authorization. Maintains the authorization package and triggers reassessment when significant changes occur.</w:t>
            </w:r>
          </w:p>
        </w:tc>
      </w:tr>
    </w:tbl>
    <w:p xmlns:wp14="http://schemas.microsoft.com/office/word/2010/wordml" w14:paraId="1F72F646" wp14:textId="77777777">
      <w:pPr>
        <w:spacing w:after="80"/>
      </w:pPr>
      <w:r/>
    </w:p>
    <w:p xmlns:wp14="http://schemas.microsoft.com/office/word/2010/wordml" w14:paraId="4B9B865A" wp14:textId="77777777">
      <w:pPr>
        <w:pBdr>
          <w:bottom w:val="single" w:color="A0522D" w:sz="4" w:space="4"/>
        </w:pBdr>
        <w:spacing w:before="320" w:after="120"/>
      </w:pPr>
      <w:r>
        <w:rPr>
          <w:rFonts w:ascii="Calibri" w:hAnsi="Calibri" w:eastAsia="Calibri" w:cs="Calibri"/>
          <w:b/>
          <w:bCs/>
          <w:color w:val="5C1A1A"/>
          <w:sz w:val="30"/>
          <w:szCs w:val="30"/>
        </w:rPr>
        <w:t xml:space="preserve">10. Document Review and Approval</w:t>
      </w:r>
    </w:p>
    <w:p xmlns:wp14="http://schemas.microsoft.com/office/word/2010/wordml" w14:paraId="2BFE7CCF" wp14:textId="77777777">
      <w:pPr>
        <w:spacing w:after="140"/>
      </w:pPr>
      <w:r>
        <w:rPr>
          <w:rFonts w:ascii="Calibri" w:hAnsi="Calibri" w:eastAsia="Calibri" w:cs="Calibri"/>
          <w:b w:val="false"/>
          <w:bCs w:val="false"/>
          <w:color w:val="3D4A5C"/>
          <w:sz w:val="21"/>
          <w:szCs w:val="21"/>
        </w:rPr>
        <w:t xml:space="preserve">This document is reviewed by the Chief Security Officer and approved by the Chief Executive Officer before the assessment series proceeds. Changes to the authorization boundary, system categorization, or assessment scope require re-approval before the Gap Analysis findings are finalized.</w:t>
      </w:r>
    </w:p>
    <w:p xmlns:wp14="http://schemas.microsoft.com/office/word/2010/wordml" w14:paraId="08CE6F91"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000"/>
        <w:gridCol w:w="1760"/>
      </w:tblGrid>
      <w:tr xmlns:wp14="http://schemas.microsoft.com/office/word/2010/wordml" w:rsidTr="71AE92FD" w14:paraId="2B03807F" wp14:textId="77777777">
        <w:tc>
          <w:tcPr>
            <w:tcW w:w="260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58CD447F" wp14:textId="77777777">
            <w:pPr>
              <w:jc w:val="left"/>
            </w:pPr>
            <w:r>
              <w:rPr>
                <w:rFonts w:ascii="Calibri" w:hAnsi="Calibri" w:eastAsia="Calibri" w:cs="Calibri"/>
                <w:b/>
                <w:bCs/>
                <w:color w:val="FFFFFF"/>
                <w:sz w:val="19"/>
                <w:szCs w:val="19"/>
              </w:rPr>
              <w:t xml:space="preserve">Role</w:t>
            </w:r>
          </w:p>
        </w:tc>
        <w:tc>
          <w:tcPr>
            <w:tcW w:w="300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76CAFD79" wp14:textId="77777777">
            <w:pPr>
              <w:jc w:val="left"/>
            </w:pPr>
            <w:r>
              <w:rPr>
                <w:rFonts w:ascii="Calibri" w:hAnsi="Calibri" w:eastAsia="Calibri" w:cs="Calibri"/>
                <w:b/>
                <w:bCs/>
                <w:color w:val="FFFFFF"/>
                <w:sz w:val="19"/>
                <w:szCs w:val="19"/>
              </w:rPr>
              <w:t xml:space="preserve">Name</w:t>
            </w:r>
          </w:p>
        </w:tc>
        <w:tc>
          <w:tcPr>
            <w:tcW w:w="200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4CCB031D" wp14:textId="77777777">
            <w:pPr>
              <w:jc w:val="left"/>
            </w:pPr>
            <w:r>
              <w:rPr>
                <w:rFonts w:ascii="Calibri" w:hAnsi="Calibri" w:eastAsia="Calibri" w:cs="Calibri"/>
                <w:b/>
                <w:bCs/>
                <w:color w:val="FFFFFF"/>
                <w:sz w:val="19"/>
                <w:szCs w:val="19"/>
              </w:rPr>
              <w:t xml:space="preserve">Signature</w:t>
            </w:r>
          </w:p>
        </w:tc>
        <w:tc>
          <w:tcPr>
            <w:tcW w:w="1760" w:type="dxa"/>
            <w:tcBorders>
              <w:top w:val="single" w:color="5C1A1A" w:sz="1"/>
              <w:left w:val="single" w:color="5C1A1A" w:sz="1"/>
              <w:bottom w:val="single" w:color="5C1A1A" w:sz="1"/>
              <w:right w:val="single" w:color="5C1A1A" w:sz="1"/>
            </w:tcBorders>
            <w:shd w:val="clear" w:color="auto" w:fill="5C1A1A"/>
            <w:tcMar>
              <w:top w:w="100" w:type="dxa"/>
              <w:left w:w="140" w:type="dxa"/>
              <w:bottom w:w="100" w:type="dxa"/>
              <w:right w:w="140" w:type="dxa"/>
            </w:tcMar>
            <w:vAlign w:val="center"/>
          </w:tcPr>
          <w:p w14:paraId="5F3F821A" wp14:textId="77777777">
            <w:pPr>
              <w:jc w:val="left"/>
            </w:pPr>
            <w:r>
              <w:rPr>
                <w:rFonts w:ascii="Calibri" w:hAnsi="Calibri" w:eastAsia="Calibri" w:cs="Calibri"/>
                <w:b/>
                <w:bCs/>
                <w:color w:val="FFFFFF"/>
                <w:sz w:val="19"/>
                <w:szCs w:val="19"/>
              </w:rPr>
              <w:t xml:space="preserve">Date</w:t>
            </w:r>
          </w:p>
        </w:tc>
      </w:tr>
      <w:tr xmlns:wp14="http://schemas.microsoft.com/office/word/2010/wordml" w:rsidTr="71AE92FD" w14:paraId="4A463A8E" wp14:textId="77777777">
        <w:tc>
          <w:tcPr>
            <w:tcW w:w="26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75BF85FF" wp14:textId="77777777">
            <w:pPr>
              <w:jc w:val="left"/>
            </w:pPr>
            <w:r>
              <w:rPr>
                <w:rFonts w:ascii="Calibri" w:hAnsi="Calibri" w:eastAsia="Calibri" w:cs="Calibri"/>
                <w:b/>
                <w:bCs/>
                <w:color w:val="3D4A5C"/>
                <w:sz w:val="19"/>
                <w:szCs w:val="19"/>
              </w:rPr>
              <w:t xml:space="preserve">Prepared By (Assessment Lead)</w:t>
            </w:r>
          </w:p>
        </w:tc>
        <w:tc>
          <w:tcPr>
            <w:tcW w:w="30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rsidP="71AE92FD" w14:paraId="52B7418A" wp14:textId="02984571">
            <w:pPr>
              <w:jc w:val="left"/>
              <w:rPr>
                <w:rFonts w:ascii="Calibri" w:hAnsi="Calibri" w:eastAsia="Calibri" w:cs="Calibri"/>
                <w:b w:val="0"/>
                <w:bCs w:val="0"/>
                <w:color w:val="3D4A5C"/>
                <w:sz w:val="19"/>
                <w:szCs w:val="19"/>
              </w:rPr>
            </w:pPr>
            <w:r w:rsidRPr="71AE92FD" w:rsidR="78003215">
              <w:rPr>
                <w:rFonts w:ascii="Calibri" w:hAnsi="Calibri" w:eastAsia="Calibri" w:cs="Calibri"/>
                <w:b w:val="0"/>
                <w:bCs w:val="0"/>
                <w:color w:val="3D4A5C"/>
                <w:sz w:val="19"/>
                <w:szCs w:val="19"/>
              </w:rPr>
              <w:t>Ashkon Irani</w:t>
            </w:r>
          </w:p>
        </w:tc>
        <w:tc>
          <w:tcPr>
            <w:tcW w:w="20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739BE528" wp14:textId="77777777">
            <w:pPr>
              <w:jc w:val="left"/>
            </w:pPr>
            <w:r>
              <w:rPr>
                <w:rFonts w:ascii="Calibri" w:hAnsi="Calibri" w:eastAsia="Calibri" w:cs="Calibri"/>
                <w:b w:val="false"/>
                <w:bCs w:val="false"/>
                <w:color w:val="3D4A5C"/>
                <w:sz w:val="19"/>
                <w:szCs w:val="19"/>
              </w:rPr>
              <w:t xml:space="preserve">[Signed]</w:t>
            </w:r>
          </w:p>
        </w:tc>
        <w:tc>
          <w:tcPr>
            <w:tcW w:w="17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rsidP="71AE92FD" w14:paraId="52EDB151" wp14:textId="174EB9CF">
            <w:pPr>
              <w:jc w:val="left"/>
              <w:rPr>
                <w:rFonts w:ascii="Calibri" w:hAnsi="Calibri" w:eastAsia="Calibri" w:cs="Calibri"/>
                <w:b w:val="0"/>
                <w:bCs w:val="0"/>
                <w:color w:val="3D4A5C"/>
                <w:sz w:val="19"/>
                <w:szCs w:val="19"/>
              </w:rPr>
            </w:pPr>
            <w:r w:rsidRPr="71AE92FD" w:rsidR="0E7C81EC">
              <w:rPr>
                <w:rFonts w:ascii="Calibri" w:hAnsi="Calibri" w:eastAsia="Calibri" w:cs="Calibri"/>
                <w:b w:val="0"/>
                <w:bCs w:val="0"/>
                <w:color w:val="3D4A5C"/>
                <w:sz w:val="19"/>
                <w:szCs w:val="19"/>
              </w:rPr>
              <w:t>05/21/2026</w:t>
            </w:r>
          </w:p>
        </w:tc>
      </w:tr>
      <w:tr xmlns:wp14="http://schemas.microsoft.com/office/word/2010/wordml" w:rsidTr="71AE92FD" w14:paraId="21F54F41" wp14:textId="77777777">
        <w:tc>
          <w:tcPr>
            <w:tcW w:w="26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287F09A4" wp14:textId="77777777">
            <w:pPr>
              <w:jc w:val="left"/>
            </w:pPr>
            <w:r>
              <w:rPr>
                <w:rFonts w:ascii="Calibri" w:hAnsi="Calibri" w:eastAsia="Calibri" w:cs="Calibri"/>
                <w:b/>
                <w:bCs/>
                <w:color w:val="3D4A5C"/>
                <w:sz w:val="19"/>
                <w:szCs w:val="19"/>
              </w:rPr>
              <w:t xml:space="preserve">Reviewed By (System Owner)</w:t>
            </w:r>
          </w:p>
        </w:tc>
        <w:tc>
          <w:tcPr>
            <w:tcW w:w="30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756334E1" wp14:textId="77777777">
            <w:pPr>
              <w:jc w:val="left"/>
            </w:pPr>
            <w:r>
              <w:rPr>
                <w:rFonts w:ascii="Calibri" w:hAnsi="Calibri" w:eastAsia="Calibri" w:cs="Calibri"/>
                <w:b w:val="false"/>
                <w:bCs w:val="false"/>
                <w:color w:val="3D4A5C"/>
                <w:sz w:val="19"/>
                <w:szCs w:val="19"/>
              </w:rPr>
              <w:t xml:space="preserve">Chief Security Officer</w:t>
            </w:r>
          </w:p>
        </w:tc>
        <w:tc>
          <w:tcPr>
            <w:tcW w:w="200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14:paraId="4B94BA61" wp14:textId="77777777">
            <w:pPr>
              <w:jc w:val="left"/>
            </w:pPr>
            <w:r>
              <w:rPr>
                <w:rFonts w:ascii="Calibri" w:hAnsi="Calibri" w:eastAsia="Calibri" w:cs="Calibri"/>
                <w:b w:val="false"/>
                <w:bCs w:val="false"/>
                <w:color w:val="3D4A5C"/>
                <w:sz w:val="19"/>
                <w:szCs w:val="19"/>
              </w:rPr>
              <w:t xml:space="preserve">[Signed]</w:t>
            </w:r>
          </w:p>
        </w:tc>
        <w:tc>
          <w:tcPr>
            <w:tcW w:w="1760" w:type="dxa"/>
            <w:tcBorders>
              <w:top w:val="single" w:color="C0C0C0" w:sz="1"/>
              <w:left w:val="single" w:color="C0C0C0" w:sz="1"/>
              <w:bottom w:val="single" w:color="C0C0C0" w:sz="1"/>
              <w:right w:val="single" w:color="C0C0C0" w:sz="1"/>
            </w:tcBorders>
            <w:shd w:val="clear" w:color="auto" w:fill="FAF0F0"/>
            <w:tcMar>
              <w:top w:w="90" w:type="dxa"/>
              <w:left w:w="140" w:type="dxa"/>
              <w:bottom w:w="90" w:type="dxa"/>
              <w:right w:w="140" w:type="dxa"/>
            </w:tcMar>
            <w:vAlign w:val="center"/>
          </w:tcPr>
          <w:p w:rsidP="71AE92FD" w14:paraId="5F595201" wp14:textId="05B7E151">
            <w:pPr>
              <w:jc w:val="left"/>
              <w:rPr>
                <w:rFonts w:ascii="Calibri" w:hAnsi="Calibri" w:eastAsia="Calibri" w:cs="Calibri"/>
                <w:b w:val="0"/>
                <w:bCs w:val="0"/>
                <w:color w:val="3D4A5C"/>
                <w:sz w:val="19"/>
                <w:szCs w:val="19"/>
              </w:rPr>
            </w:pPr>
            <w:r w:rsidRPr="71AE92FD" w:rsidR="101C9A37">
              <w:rPr>
                <w:rFonts w:ascii="Calibri" w:hAnsi="Calibri" w:eastAsia="Calibri" w:cs="Calibri"/>
                <w:b w:val="0"/>
                <w:bCs w:val="0"/>
                <w:color w:val="3D4A5C"/>
                <w:sz w:val="19"/>
                <w:szCs w:val="19"/>
              </w:rPr>
              <w:t>05/21/2026</w:t>
            </w:r>
          </w:p>
        </w:tc>
      </w:tr>
      <w:tr xmlns:wp14="http://schemas.microsoft.com/office/word/2010/wordml" w:rsidTr="71AE92FD" w14:paraId="42E37106" wp14:textId="77777777">
        <w:tc>
          <w:tcPr>
            <w:tcW w:w="26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52EE2EAC" wp14:textId="77777777">
            <w:pPr>
              <w:jc w:val="left"/>
            </w:pPr>
            <w:r>
              <w:rPr>
                <w:rFonts w:ascii="Calibri" w:hAnsi="Calibri" w:eastAsia="Calibri" w:cs="Calibri"/>
                <w:b/>
                <w:bCs/>
                <w:color w:val="3D4A5C"/>
                <w:sz w:val="19"/>
                <w:szCs w:val="19"/>
              </w:rPr>
              <w:t xml:space="preserve">Approved By (Auth. Official)</w:t>
            </w:r>
          </w:p>
        </w:tc>
        <w:tc>
          <w:tcPr>
            <w:tcW w:w="30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4ECDEA76" wp14:textId="77777777">
            <w:pPr>
              <w:jc w:val="left"/>
            </w:pPr>
            <w:r>
              <w:rPr>
                <w:rFonts w:ascii="Calibri" w:hAnsi="Calibri" w:eastAsia="Calibri" w:cs="Calibri"/>
                <w:b w:val="false"/>
                <w:bCs w:val="false"/>
                <w:color w:val="3D4A5C"/>
                <w:sz w:val="19"/>
                <w:szCs w:val="19"/>
              </w:rPr>
              <w:t xml:space="preserve">Chief Executive Officer</w:t>
            </w:r>
          </w:p>
        </w:tc>
        <w:tc>
          <w:tcPr>
            <w:tcW w:w="200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14:paraId="6F96E8DD" wp14:textId="77777777">
            <w:pPr>
              <w:jc w:val="left"/>
            </w:pPr>
            <w:r>
              <w:rPr>
                <w:rFonts w:ascii="Calibri" w:hAnsi="Calibri" w:eastAsia="Calibri" w:cs="Calibri"/>
                <w:b w:val="false"/>
                <w:bCs w:val="false"/>
                <w:color w:val="3D4A5C"/>
                <w:sz w:val="19"/>
                <w:szCs w:val="19"/>
              </w:rPr>
              <w:t xml:space="preserve">[Signed]</w:t>
            </w:r>
          </w:p>
        </w:tc>
        <w:tc>
          <w:tcPr>
            <w:tcW w:w="1760" w:type="dxa"/>
            <w:tcBorders>
              <w:top w:val="single" w:color="C0C0C0" w:sz="1"/>
              <w:left w:val="single" w:color="C0C0C0" w:sz="1"/>
              <w:bottom w:val="single" w:color="C0C0C0" w:sz="1"/>
              <w:right w:val="single" w:color="C0C0C0" w:sz="1"/>
            </w:tcBorders>
            <w:shd w:val="clear" w:color="auto" w:fill="F5E6E6"/>
            <w:tcMar>
              <w:top w:w="90" w:type="dxa"/>
              <w:left w:w="140" w:type="dxa"/>
              <w:bottom w:w="90" w:type="dxa"/>
              <w:right w:w="140" w:type="dxa"/>
            </w:tcMar>
            <w:vAlign w:val="center"/>
          </w:tcPr>
          <w:p w:rsidP="71AE92FD" w14:paraId="3E555716" wp14:textId="64062881">
            <w:pPr>
              <w:jc w:val="left"/>
              <w:rPr>
                <w:rFonts w:ascii="Calibri" w:hAnsi="Calibri" w:eastAsia="Calibri" w:cs="Calibri"/>
                <w:b w:val="0"/>
                <w:bCs w:val="0"/>
                <w:color w:val="3D4A5C"/>
                <w:sz w:val="19"/>
                <w:szCs w:val="19"/>
              </w:rPr>
            </w:pPr>
            <w:r w:rsidRPr="71AE92FD" w:rsidR="60B12700">
              <w:rPr>
                <w:rFonts w:ascii="Calibri" w:hAnsi="Calibri" w:eastAsia="Calibri" w:cs="Calibri"/>
                <w:b w:val="0"/>
                <w:bCs w:val="0"/>
                <w:color w:val="3D4A5C"/>
                <w:sz w:val="19"/>
                <w:szCs w:val="19"/>
              </w:rPr>
              <w:t>05/21/2026</w:t>
            </w:r>
          </w:p>
        </w:tc>
      </w:tr>
    </w:tbl>
    <w:p xmlns:wp14="http://schemas.microsoft.com/office/word/2010/wordml" w14:paraId="61CDCEAD" wp14:textId="77777777">
      <w:pPr>
        <w:spacing w:after="80"/>
      </w:pPr>
      <w:r/>
    </w:p>
    <w:p xmlns:wp14="http://schemas.microsoft.com/office/word/2010/wordml" w14:paraId="6BB9E253" wp14:textId="77777777">
      <w:pPr>
        <w:spacing w:after="80"/>
      </w:pPr>
      <w:r/>
    </w:p>
    <w:p xmlns:wp14="http://schemas.microsoft.com/office/word/2010/wordml" w14:paraId="23DE523C" wp14:textId="77777777">
      <w:pPr>
        <w:pBdr>
          <w:bottom w:val="single" w:color="A0522D" w:sz="3" w:space="2"/>
        </w:pBdr>
        <w:spacing w:after="140"/>
      </w:pPr>
      <w:r/>
    </w:p>
    <w:p xmlns:wp14="http://schemas.microsoft.com/office/word/2010/wordml" w14:paraId="78E5E6E4" wp14:textId="77777777">
      <w:pPr>
        <w:spacing w:after="80"/>
        <w:jc w:val="center"/>
      </w:pPr>
      <w:r>
        <w:rPr>
          <w:rFonts w:ascii="Calibri" w:hAnsi="Calibri" w:eastAsia="Calibri" w:cs="Calibri"/>
          <w:color w:val="5A6A7A"/>
          <w:sz w:val="17"/>
          <w:szCs w:val="17"/>
        </w:rPr>
        <w:t xml:space="preserve">-- End of Document --</w:t>
      </w:r>
    </w:p>
    <w:p xmlns:wp14="http://schemas.microsoft.com/office/word/2010/wordml" w14:paraId="6A35D54C" wp14:textId="592CE3D8">
      <w:pPr>
        <w:jc w:val="center"/>
      </w:pPr>
      <w:r w:rsidRPr="71AE92FD" w:rsidR="71AE92FD">
        <w:rPr>
          <w:rFonts w:ascii="Calibri" w:hAnsi="Calibri" w:eastAsia="Calibri" w:cs="Calibri"/>
          <w:color w:val="C8CDD4"/>
          <w:sz w:val="16"/>
          <w:szCs w:val="16"/>
          <w:lang w:val="en-US"/>
        </w:rPr>
        <w:t xml:space="preserve">VS-ITSG-001 </w:t>
      </w:r>
      <w:r w:rsidRPr="71AE92FD" w:rsidR="328B7EA1">
        <w:rPr>
          <w:rFonts w:ascii="Calibri" w:hAnsi="Calibri" w:eastAsia="Calibri" w:cs="Calibri"/>
          <w:color w:val="C8CDD4"/>
          <w:sz w:val="16"/>
          <w:szCs w:val="16"/>
          <w:lang w:val="en-US"/>
        </w:rPr>
        <w:t xml:space="preserve">v1.0 </w:t>
      </w:r>
      <w:r w:rsidRPr="71AE92FD" w:rsidR="4AA4E6C0">
        <w:rPr>
          <w:rFonts w:ascii="Calibri" w:hAnsi="Calibri" w:eastAsia="Calibri" w:cs="Calibri"/>
          <w:color w:val="C8CDD4"/>
          <w:sz w:val="16"/>
          <w:szCs w:val="16"/>
          <w:lang w:val="en-US"/>
        </w:rPr>
        <w:t>| Veridia</w:t>
      </w:r>
      <w:r w:rsidRPr="71AE92FD" w:rsidR="71AE92FD">
        <w:rPr>
          <w:rFonts w:ascii="Calibri" w:hAnsi="Calibri" w:eastAsia="Calibri" w:cs="Calibri"/>
          <w:color w:val="C8CDD4"/>
          <w:sz w:val="16"/>
          <w:szCs w:val="16"/>
          <w:lang w:val="en-US"/>
        </w:rPr>
        <w:t xml:space="preserve"> Systems Group Inc.  </w:t>
      </w:r>
      <w:r w:rsidRPr="71AE92FD" w:rsidR="4AA4E6C0">
        <w:rPr>
          <w:rFonts w:ascii="Calibri" w:hAnsi="Calibri" w:eastAsia="Calibri" w:cs="Calibri"/>
          <w:color w:val="C8CDD4"/>
          <w:sz w:val="16"/>
          <w:szCs w:val="16"/>
          <w:lang w:val="en-US"/>
        </w:rPr>
        <w:t>| PROTECTED</w:t>
      </w:r>
      <w:r w:rsidRPr="71AE92FD" w:rsidR="71AE92FD">
        <w:rPr>
          <w:rFonts w:ascii="Calibri" w:hAnsi="Calibri" w:eastAsia="Calibri" w:cs="Calibri"/>
          <w:color w:val="C8CDD4"/>
          <w:sz w:val="16"/>
          <w:szCs w:val="16"/>
          <w:lang w:val="en-US"/>
        </w:rPr>
        <w:t xml:space="preserve"> B</w:t>
      </w:r>
    </w:p>
    <w:sectPr>
      <w:headerReference w:type="default" r:id="rId7"/>
      <w:footerReference w:type="default" r:id="rId8"/>
      <w:pgSz w:w="12240" w:h="15840" w:orient="portrait"/>
      <w:pgMar w:top="1260" w:right="1260" w:bottom="126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43393799" wp14:textId="77777777">
    <w:pPr>
      <w:pBdr>
        <w:top w:val="single" w:color="5C1A1A" w:sz="4" w:space="4"/>
      </w:pBdr>
      <w:tabs>
        <w:tab w:val="right" w:pos="9026"/>
      </w:tabs>
      <w:spacing w:before="100"/>
    </w:pPr>
    <w:r>
      <w:rPr>
        <w:rFonts w:ascii="Calibri" w:hAnsi="Calibri" w:eastAsia="Calibri" w:cs="Calibri"/>
        <w:color w:val="5A6A7A"/>
        <w:sz w:val="16"/>
        <w:szCs w:val="16"/>
      </w:rPr>
      <w:t xml:space="preserve">PROTECTED B -- Veridia Systems Group Inc.</w:t>
    </w:r>
    <w:r>
      <w:rPr>
        <w:rFonts w:ascii="Calibri" w:hAnsi="Calibri" w:eastAsia="Calibri" w:cs="Calibri"/>
        <w:color w:val="5A6A7A"/>
        <w:sz w:val="16"/>
        <w:szCs w:val="16"/>
      </w:rPr>
      <w:t xml:space="preserve">	VS-ITSG-001 v1.0</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71AE92FD" w14:paraId="72933C05" wp14:textId="77777777">
    <w:pPr>
      <w:pBdr>
        <w:bottom w:val="single" w:color="5C1A1A" w:sz="8" w:space="4"/>
      </w:pBdr>
      <w:tabs>
        <w:tab w:val="right" w:pos="9026"/>
      </w:tabs>
      <w:spacing w:after="100"/>
    </w:pPr>
    <w:r w:rsidRPr="71AE92FD" w:rsidR="71AE92FD">
      <w:rPr>
        <w:rFonts w:ascii="Calibri" w:hAnsi="Calibri" w:eastAsia="Calibri" w:cs="Calibri"/>
        <w:b w:val="1"/>
        <w:bCs w:val="1"/>
        <w:color w:val="5C1A1A"/>
        <w:sz w:val="17"/>
        <w:szCs w:val="17"/>
        <w:lang w:val="en-US"/>
      </w:rPr>
      <w:t>Veridia Systems Group Inc.</w:t>
    </w:r>
    <w:r w:rsidRPr="71AE92FD" w:rsidR="71AE92FD">
      <w:rPr>
        <w:rFonts w:ascii="Calibri" w:hAnsi="Calibri" w:eastAsia="Calibri" w:cs="Calibri"/>
        <w:color w:val="5A6A7A"/>
        <w:sz w:val="17"/>
        <w:szCs w:val="17"/>
        <w:lang w:val="en-US"/>
      </w:rPr>
      <w:t xml:space="preserve">   |   ITSG-33 Gap Assessment</w:t>
    </w:r>
    <w:r w:rsidRPr="71AE92FD" w:rsidR="71AE92FD">
      <w:rPr>
        <w:rFonts w:ascii="Calibri" w:hAnsi="Calibri" w:eastAsia="Calibri" w:cs="Calibri"/>
        <w:color w:val="5A6A7A"/>
        <w:sz w:val="17"/>
        <w:szCs w:val="17"/>
        <w:lang w:val="en-US"/>
      </w:rPr>
      <w:t>VS-ITSG-001</w:t>
    </w:r>
  </w:p>
</w:hdr>
</file>

<file path=word/intelligence2.xml><?xml version="1.0" encoding="utf-8"?>
<int2:intelligence xmlns:int2="http://schemas.microsoft.com/office/intelligence/2020/intelligence">
  <int2:observations>
    <int2:bookmark int2:bookmarkName="_Int_1g8TIbUf" int2:invalidationBookmarkName="" int2:hashCode="qdi4j4+n0ZB2Qi" int2:id="JDbs4gnI">
      <int2:state int2:type="gram" int2:value="Rejected"/>
    </int2:bookmark>
    <int2:bookmark int2:bookmarkName="_Int_z76BRwE0" int2:invalidationBookmarkName="" int2:hashCode="1ASWjqkLB/FndM" int2:id="odJCetD3">
      <int2:state int2:type="gram" int2:value="Rejected"/>
    </int2:bookmark>
    <int2:bookmark int2:bookmarkName="_Int_O3zlTvkO" int2:invalidationBookmarkName="" int2:hashCode="1ASWjqkLB/FndM" int2:id="TkIAsOEQ">
      <int2:state int2:type="gram" int2:value="Rejected"/>
    </int2:bookmark>
    <int2:bookmark int2:bookmarkName="_Int_HNoIBfu5" int2:invalidationBookmarkName="" int2:hashCode="1ASWjqkLB/FndM" int2:id="XUpgqBbn">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a187a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8c4f474"/>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4956689"/>
  <w15:docId w15:val="{3122134E-686F-4BE4-B391-B0B01A6CB087}"/>
  <w:rsids>
    <w:rsidRoot w:val="01AA4CD5"/>
    <w:rsid w:val="01AA4CD5"/>
    <w:rsid w:val="02E29485"/>
    <w:rsid w:val="03241DC2"/>
    <w:rsid w:val="044E33A4"/>
    <w:rsid w:val="05FDBAA1"/>
    <w:rsid w:val="09A84306"/>
    <w:rsid w:val="0CE4DDBD"/>
    <w:rsid w:val="0E7C81EC"/>
    <w:rsid w:val="0F561D6D"/>
    <w:rsid w:val="1000C6DA"/>
    <w:rsid w:val="101C9A37"/>
    <w:rsid w:val="10EB4247"/>
    <w:rsid w:val="12581287"/>
    <w:rsid w:val="160E1A13"/>
    <w:rsid w:val="165A9F97"/>
    <w:rsid w:val="17FD7E37"/>
    <w:rsid w:val="19089535"/>
    <w:rsid w:val="1C24E6C5"/>
    <w:rsid w:val="1E928DB8"/>
    <w:rsid w:val="21564E2D"/>
    <w:rsid w:val="21564E2D"/>
    <w:rsid w:val="21C16346"/>
    <w:rsid w:val="221192A5"/>
    <w:rsid w:val="23130C3C"/>
    <w:rsid w:val="246643DA"/>
    <w:rsid w:val="247C6A0E"/>
    <w:rsid w:val="247D0BBC"/>
    <w:rsid w:val="24F2AE69"/>
    <w:rsid w:val="25D18225"/>
    <w:rsid w:val="328B7EA1"/>
    <w:rsid w:val="33B8EBD6"/>
    <w:rsid w:val="34706BA1"/>
    <w:rsid w:val="348F23F0"/>
    <w:rsid w:val="34E0A5F1"/>
    <w:rsid w:val="3527558D"/>
    <w:rsid w:val="3527558D"/>
    <w:rsid w:val="3571D8E6"/>
    <w:rsid w:val="368FB78A"/>
    <w:rsid w:val="37007DCF"/>
    <w:rsid w:val="391EA06A"/>
    <w:rsid w:val="4483E15A"/>
    <w:rsid w:val="45D1C2BE"/>
    <w:rsid w:val="48026FF5"/>
    <w:rsid w:val="487FF282"/>
    <w:rsid w:val="4AA4E6C0"/>
    <w:rsid w:val="4C01F8D7"/>
    <w:rsid w:val="4C09382C"/>
    <w:rsid w:val="50F0682B"/>
    <w:rsid w:val="51932BC0"/>
    <w:rsid w:val="5399A566"/>
    <w:rsid w:val="57B653A1"/>
    <w:rsid w:val="5A47D21C"/>
    <w:rsid w:val="5B0A02DC"/>
    <w:rsid w:val="60B12700"/>
    <w:rsid w:val="6232539F"/>
    <w:rsid w:val="63EA6C65"/>
    <w:rsid w:val="64A18CED"/>
    <w:rsid w:val="671805A9"/>
    <w:rsid w:val="69D4259C"/>
    <w:rsid w:val="6BDFA2A0"/>
    <w:rsid w:val="6C542E1C"/>
    <w:rsid w:val="70ECA07D"/>
    <w:rsid w:val="71AE92FD"/>
    <w:rsid w:val="78003215"/>
    <w:rsid w:val="7A878285"/>
    <w:rsid w:val="7C355729"/>
    <w:rsid w:val="7F4009C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microsoft.com/office/2020/10/relationships/intelligence" Target="/word/intelligence2.xml" Id="R672e0475a7824573"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Ashkon Irani</lastModifiedBy>
  <revision>2</revision>
  <dcterms:created xsi:type="dcterms:W3CDTF">2026-05-22T02:57:45.1920000Z</dcterms:created>
  <dcterms:modified xsi:type="dcterms:W3CDTF">2026-05-22T03:08:53.5224366Z</dcterms:modified>
</coreProperties>
</file>

<file path=docProps/custom.xml><?xml version="1.0" encoding="utf-8"?>
<Properties xmlns="http://schemas.openxmlformats.org/officeDocument/2006/custom-properties" xmlns:vt="http://schemas.openxmlformats.org/officeDocument/2006/docPropsVTypes"/>
</file>