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65BE412" wp14:textId="77777777">
        <w:tc>
          <w:tcPr>
            <w:tcW w:w="9360" w:type="dxa"/>
            <w:tcBorders>
              <w:top w:val="single" w:color="1B4332" w:sz="1"/>
              <w:left w:val="single" w:color="1B4332" w:sz="1"/>
              <w:bottom w:val="single" w:color="1B4332" w:sz="1"/>
              <w:right w:val="single" w:color="1B4332" w:sz="1"/>
            </w:tcBorders>
            <w:shd w:val="clear" w:fill="1B4332"/>
            <w:tcMar>
              <w:top w:w="280" w:type="dxa"/>
              <w:left w:w="320" w:type="dxa"/>
              <w:bottom w:w="280" w:type="dxa"/>
              <w:right w:w="320" w:type="dxa"/>
            </w:tcMar>
          </w:tcPr>
          <w:p w14:paraId="04F83F3B" wp14:textId="77777777">
            <w:pPr>
              <w:spacing w:after="80"/>
            </w:pPr>
            <w:r>
              <w:rPr>
                <w:rFonts w:ascii="Calibri" w:hAnsi="Calibri" w:eastAsia="Calibri" w:cs="Calibri"/>
                <w:b/>
                <w:bCs/>
                <w:color w:val="52B788"/>
                <w:sz w:val="20"/>
                <w:szCs w:val="20"/>
              </w:rPr>
              <w:t xml:space="preserve">OSFI GUIDELINE B-13 -- TECHNOLOGY AND CYBER RISK MANAGEMENT</w:t>
            </w:r>
          </w:p>
          <w:p w14:paraId="00B16AB0" wp14:textId="77777777">
            <w:pPr>
              <w:spacing w:after="80"/>
            </w:pPr>
            <w:r>
              <w:rPr>
                <w:rFonts w:ascii="Calibri" w:hAnsi="Calibri" w:eastAsia="Calibri" w:cs="Calibri"/>
                <w:b/>
                <w:bCs/>
                <w:color w:val="FFFFFF"/>
                <w:sz w:val="44"/>
                <w:szCs w:val="44"/>
              </w:rPr>
              <w:t xml:space="preserve">Gap Assessment Executive Summary</w:t>
            </w:r>
          </w:p>
          <w:p w14:paraId="7E274745" wp14:textId="77777777">
            <w:pPr>
              <w:spacing w:after="80"/>
            </w:pPr>
            <w:r>
              <w:rPr>
                <w:rFonts w:ascii="Calibri" w:hAnsi="Calibri" w:eastAsia="Calibri" w:cs="Calibri"/>
                <w:color w:val="D8F3DC"/>
                <w:sz w:val="22"/>
                <w:szCs w:val="22"/>
              </w:rPr>
              <w:t xml:space="preserve">Prepared for the Board of Directors and Executive Leadership</w:t>
            </w:r>
          </w:p>
        </w:tc>
      </w:tr>
    </w:tbl>
    <w:p xmlns:wp14="http://schemas.microsoft.com/office/word/2010/wordml" w14:paraId="5DAB6C7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B60972" w14:paraId="60DCC3EE" wp14:textId="77777777">
        <w:tc>
          <w:tcPr>
            <w:tcW w:w="9360" w:type="dxa"/>
            <w:tcBorders>
              <w:top w:val="single" w:color="CCCCCC" w:sz="1"/>
              <w:left w:val="single" w:color="CCCCCC" w:sz="1"/>
              <w:bottom w:val="single" w:color="CCCCCC" w:sz="1"/>
              <w:right w:val="single" w:color="CCCCCC" w:sz="1"/>
            </w:tcBorders>
            <w:shd w:val="clear" w:color="auto" w:fill="F8FAF9"/>
            <w:tcMar>
              <w:top w:w="200" w:type="dxa"/>
              <w:left w:w="320" w:type="dxa"/>
              <w:bottom w:w="200" w:type="dxa"/>
              <w:right w:w="320" w:type="dxa"/>
            </w:tcMar>
          </w:tcPr>
          <w:p w14:paraId="5DC10A82" wp14:textId="77777777">
            <w:pPr>
              <w:spacing w:after="80"/>
            </w:pPr>
            <w:r>
              <w:rPr>
                <w:rFonts w:ascii="Calibri" w:hAnsi="Calibri" w:eastAsia="Calibri" w:cs="Calibri"/>
                <w:b/>
                <w:bCs/>
                <w:color w:val="2D3436"/>
                <w:sz w:val="32"/>
                <w:szCs w:val="32"/>
              </w:rPr>
              <w:t xml:space="preserve">Lakeview Trust Corporation</w:t>
            </w:r>
          </w:p>
          <w:p w14:paraId="7922D8CF" wp14:textId="77777777">
            <w:pPr>
              <w:spacing w:after="80"/>
            </w:pPr>
            <w:r>
              <w:rPr>
                <w:rFonts w:ascii="Calibri" w:hAnsi="Calibri" w:eastAsia="Calibri" w:cs="Calibri"/>
                <w:color w:val="4A5568"/>
                <w:sz w:val="20"/>
                <w:szCs w:val="20"/>
              </w:rPr>
              <w:t xml:space="preserve">Toronto, Ontario  |  Federally Regulated Trust Company  |  OSFI Regulated</w:t>
            </w:r>
          </w:p>
          <w:p w14:paraId="48A02C98" wp14:textId="77777777">
            <w:pPr>
              <w:spacing w:after="80"/>
            </w:pPr>
            <w:r w:rsidRPr="59B60972" w:rsidR="59B60972">
              <w:rPr>
                <w:rFonts w:ascii="Calibri" w:hAnsi="Calibri" w:eastAsia="Calibri" w:cs="Calibri"/>
                <w:color w:val="4A5568"/>
                <w:sz w:val="19"/>
                <w:szCs w:val="19"/>
                <w:lang w:val="en-US"/>
              </w:rPr>
              <w:t>Document ID: LT-B13-003  |  Version 1.0  |  Date: [Insert Date]</w:t>
            </w:r>
          </w:p>
          <w:p w14:paraId="52302BB7" wp14:textId="77777777">
            <w:pPr>
              <w:spacing w:after="0"/>
            </w:pPr>
            <w:r w:rsidRPr="59B60972" w:rsidR="59B60972">
              <w:rPr>
                <w:rFonts w:ascii="Calibri" w:hAnsi="Calibri" w:eastAsia="Calibri" w:cs="Calibri"/>
                <w:color w:val="4A5568"/>
                <w:sz w:val="19"/>
                <w:szCs w:val="19"/>
                <w:lang w:val="en-US"/>
              </w:rPr>
              <w:t>Prepared by: [Your Name]  |  Classification: Confidential</w:t>
            </w:r>
          </w:p>
        </w:tc>
      </w:tr>
    </w:tbl>
    <w:p xmlns:wp14="http://schemas.microsoft.com/office/word/2010/wordml" w14:paraId="02EB378F" wp14:textId="77777777">
      <w:pPr>
        <w:spacing w:after="8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9B60972" w14:paraId="105952A1" wp14:textId="77777777">
        <w:tc>
          <w:tcPr>
            <w:tcW w:w="9360" w:type="dxa"/>
            <w:gridSpan w:val="2"/>
            <w:tcBorders>
              <w:top w:val="single" w:color="1B4332" w:sz="1"/>
              <w:left w:val="single" w:color="1B4332" w:sz="1"/>
              <w:bottom w:val="single" w:color="1B4332" w:sz="1"/>
              <w:right w:val="single" w:color="1B4332" w:sz="1"/>
            </w:tcBorders>
            <w:shd w:val="clear" w:color="auto" w:fill="1B4332"/>
            <w:tcMar>
              <w:top w:w="80" w:type="dxa"/>
              <w:left w:w="130" w:type="dxa"/>
              <w:bottom w:w="80" w:type="dxa"/>
              <w:right w:w="130" w:type="dxa"/>
            </w:tcMar>
          </w:tcPr>
          <w:p w14:paraId="6EF808CC" wp14:textId="77777777">
            <w:r>
              <w:rPr>
                <w:rFonts w:ascii="Calibri" w:hAnsi="Calibri" w:eastAsia="Calibri" w:cs="Calibri"/>
                <w:b/>
                <w:bCs/>
                <w:color w:val="FFFFFF"/>
                <w:sz w:val="20"/>
                <w:szCs w:val="20"/>
              </w:rPr>
              <w:t xml:space="preserve">DOCUMENT CONTROL</w:t>
            </w:r>
          </w:p>
        </w:tc>
      </w:tr>
      <w:tr xmlns:wp14="http://schemas.microsoft.com/office/word/2010/wordml" w:rsidTr="59B60972" w14:paraId="16FD491E"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50E1A529" wp14:textId="77777777">
            <w:r>
              <w:rPr>
                <w:rFonts w:ascii="Calibri" w:hAnsi="Calibri" w:eastAsia="Calibri" w:cs="Calibri"/>
                <w:b/>
                <w:bCs/>
                <w:color w:val="1B4332"/>
                <w:sz w:val="19"/>
                <w:szCs w:val="19"/>
              </w:rPr>
              <w:t xml:space="preserve">Document Title</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60A0925B" wp14:textId="77777777">
            <w:r>
              <w:rPr>
                <w:rFonts w:ascii="Calibri" w:hAnsi="Calibri" w:eastAsia="Calibri" w:cs="Calibri"/>
                <w:color w:val="2D3436"/>
                <w:sz w:val="19"/>
                <w:szCs w:val="19"/>
              </w:rPr>
              <w:t xml:space="preserve">OSFI B-13 Gap Assessment -- Executive Summary Report</w:t>
            </w:r>
          </w:p>
        </w:tc>
      </w:tr>
      <w:tr xmlns:wp14="http://schemas.microsoft.com/office/word/2010/wordml" w:rsidTr="59B60972" w14:paraId="35B29089"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1432462" wp14:textId="77777777">
            <w:r>
              <w:rPr>
                <w:rFonts w:ascii="Calibri" w:hAnsi="Calibri" w:eastAsia="Calibri" w:cs="Calibri"/>
                <w:b/>
                <w:bCs/>
                <w:color w:val="1B4332"/>
                <w:sz w:val="19"/>
                <w:szCs w:val="19"/>
              </w:rPr>
              <w:t xml:space="preserve">Document ID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D1EC0A4" wp14:textId="77777777">
            <w:r>
              <w:rPr>
                <w:rFonts w:ascii="Calibri" w:hAnsi="Calibri" w:eastAsia="Calibri" w:cs="Calibri"/>
                <w:color w:val="2D3436"/>
                <w:sz w:val="19"/>
                <w:szCs w:val="19"/>
              </w:rPr>
              <w:t xml:space="preserve">LT-B13-003</w:t>
            </w:r>
          </w:p>
        </w:tc>
      </w:tr>
      <w:tr xmlns:wp14="http://schemas.microsoft.com/office/word/2010/wordml" w:rsidTr="59B60972" w14:paraId="7806E7AF"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6B814A1E" wp14:textId="77777777">
            <w:r>
              <w:rPr>
                <w:rFonts w:ascii="Calibri" w:hAnsi="Calibri" w:eastAsia="Calibri" w:cs="Calibri"/>
                <w:b/>
                <w:bCs/>
                <w:color w:val="1B4332"/>
                <w:sz w:val="19"/>
                <w:szCs w:val="19"/>
              </w:rPr>
              <w:t xml:space="preserve">Version</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4B3AA50C" wp14:textId="77777777">
            <w:r>
              <w:rPr>
                <w:rFonts w:ascii="Calibri" w:hAnsi="Calibri" w:eastAsia="Calibri" w:cs="Calibri"/>
                <w:color w:val="2D3436"/>
                <w:sz w:val="19"/>
                <w:szCs w:val="19"/>
              </w:rPr>
              <w:t xml:space="preserve">1.0</w:t>
            </w:r>
          </w:p>
        </w:tc>
      </w:tr>
      <w:tr xmlns:wp14="http://schemas.microsoft.com/office/word/2010/wordml" w:rsidTr="59B60972" w14:paraId="2FE11D7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491072FA" wp14:textId="77777777">
            <w:r>
              <w:rPr>
                <w:rFonts w:ascii="Calibri" w:hAnsi="Calibri" w:eastAsia="Calibri" w:cs="Calibri"/>
                <w:b/>
                <w:bCs/>
                <w:color w:val="1B4332"/>
                <w:sz w:val="19"/>
                <w:szCs w:val="19"/>
              </w:rPr>
              <w:t xml:space="preserve">Date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rsidP="59B60972" w14:paraId="1996EF48" wp14:textId="6D73EA15">
            <w:pPr>
              <w:rPr>
                <w:rFonts w:ascii="Calibri" w:hAnsi="Calibri" w:eastAsia="Calibri" w:cs="Calibri"/>
                <w:color w:val="2D3436"/>
                <w:sz w:val="19"/>
                <w:szCs w:val="19"/>
              </w:rPr>
            </w:pPr>
            <w:r w:rsidRPr="59B60972" w:rsidR="4C5818F8">
              <w:rPr>
                <w:rFonts w:ascii="Calibri" w:hAnsi="Calibri" w:eastAsia="Calibri" w:cs="Calibri"/>
                <w:color w:val="2D3436"/>
                <w:sz w:val="19"/>
                <w:szCs w:val="19"/>
              </w:rPr>
              <w:t>05/20/2026</w:t>
            </w:r>
          </w:p>
        </w:tc>
      </w:tr>
      <w:tr xmlns:wp14="http://schemas.microsoft.com/office/word/2010/wordml" w:rsidTr="59B60972" w14:paraId="70F5343C"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0174B1C3" wp14:textId="77777777">
            <w:r>
              <w:rPr>
                <w:rFonts w:ascii="Calibri" w:hAnsi="Calibri" w:eastAsia="Calibri" w:cs="Calibri"/>
                <w:b/>
                <w:bCs/>
                <w:color w:val="1B4332"/>
                <w:sz w:val="19"/>
                <w:szCs w:val="19"/>
              </w:rPr>
              <w:t xml:space="preserve">Prepared By</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rsidP="59B60972" w14:paraId="0E51777C" wp14:textId="23928FEE">
            <w:pPr>
              <w:rPr>
                <w:rFonts w:ascii="Calibri" w:hAnsi="Calibri" w:eastAsia="Calibri" w:cs="Calibri"/>
                <w:color w:val="2D3436"/>
                <w:sz w:val="19"/>
                <w:szCs w:val="19"/>
              </w:rPr>
            </w:pPr>
            <w:r w:rsidRPr="59B60972" w:rsidR="322482D8">
              <w:rPr>
                <w:rFonts w:ascii="Calibri" w:hAnsi="Calibri" w:eastAsia="Calibri" w:cs="Calibri"/>
                <w:color w:val="2D3436"/>
                <w:sz w:val="19"/>
                <w:szCs w:val="19"/>
              </w:rPr>
              <w:t>Ashkon Irani</w:t>
            </w:r>
          </w:p>
        </w:tc>
      </w:tr>
      <w:tr xmlns:wp14="http://schemas.microsoft.com/office/word/2010/wordml" w:rsidTr="59B60972" w14:paraId="6E919F5C"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3C5909D9" wp14:textId="77777777">
            <w:r>
              <w:rPr>
                <w:rFonts w:ascii="Calibri" w:hAnsi="Calibri" w:eastAsia="Calibri" w:cs="Calibri"/>
                <w:b/>
                <w:bCs/>
                <w:color w:val="1B4332"/>
                <w:sz w:val="19"/>
                <w:szCs w:val="19"/>
              </w:rPr>
              <w:t xml:space="preserve">Reviewed By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38D76C3" wp14:textId="77777777">
            <w:r>
              <w:rPr>
                <w:rFonts w:ascii="Calibri" w:hAnsi="Calibri" w:eastAsia="Calibri" w:cs="Calibri"/>
                <w:color w:val="2D3436"/>
                <w:sz w:val="19"/>
                <w:szCs w:val="19"/>
              </w:rPr>
              <w:t xml:space="preserve">Chief Risk Officer</w:t>
            </w:r>
          </w:p>
        </w:tc>
      </w:tr>
      <w:tr xmlns:wp14="http://schemas.microsoft.com/office/word/2010/wordml" w:rsidTr="59B60972" w14:paraId="309AD29E"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6BB9B279" wp14:textId="77777777">
            <w:r>
              <w:rPr>
                <w:rFonts w:ascii="Calibri" w:hAnsi="Calibri" w:eastAsia="Calibri" w:cs="Calibri"/>
                <w:b/>
                <w:bCs/>
                <w:color w:val="1B4332"/>
                <w:sz w:val="19"/>
                <w:szCs w:val="19"/>
              </w:rPr>
              <w:t xml:space="preserve">Presented To</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25193DE0" wp14:textId="77777777">
            <w:r>
              <w:rPr>
                <w:rFonts w:ascii="Calibri" w:hAnsi="Calibri" w:eastAsia="Calibri" w:cs="Calibri"/>
                <w:color w:val="2D3436"/>
                <w:sz w:val="19"/>
                <w:szCs w:val="19"/>
              </w:rPr>
              <w:t xml:space="preserve">Board of Directors and Executive Leadership Team</w:t>
            </w:r>
          </w:p>
        </w:tc>
      </w:tr>
      <w:tr xmlns:wp14="http://schemas.microsoft.com/office/word/2010/wordml" w:rsidTr="59B60972" w14:paraId="05363FEF"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82FDFB4" wp14:textId="77777777">
            <w:r>
              <w:rPr>
                <w:rFonts w:ascii="Calibri" w:hAnsi="Calibri" w:eastAsia="Calibri" w:cs="Calibri"/>
                <w:b/>
                <w:bCs/>
                <w:color w:val="1B4332"/>
                <w:sz w:val="19"/>
                <w:szCs w:val="19"/>
              </w:rPr>
              <w:t xml:space="preserve">Classification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3518BB34" wp14:textId="77777777">
            <w:r>
              <w:rPr>
                <w:rFonts w:ascii="Calibri" w:hAnsi="Calibri" w:eastAsia="Calibri" w:cs="Calibri"/>
                <w:color w:val="2D3436"/>
                <w:sz w:val="19"/>
                <w:szCs w:val="19"/>
              </w:rPr>
              <w:t xml:space="preserve">Confidential</w:t>
            </w:r>
          </w:p>
        </w:tc>
      </w:tr>
      <w:tr xmlns:wp14="http://schemas.microsoft.com/office/word/2010/wordml" w:rsidTr="59B60972" w14:paraId="1E54ED12"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03682FDF" wp14:textId="77777777">
            <w:r>
              <w:rPr>
                <w:rFonts w:ascii="Calibri" w:hAnsi="Calibri" w:eastAsia="Calibri" w:cs="Calibri"/>
                <w:b/>
                <w:bCs/>
                <w:color w:val="1B4332"/>
                <w:sz w:val="19"/>
                <w:szCs w:val="19"/>
              </w:rPr>
              <w:t xml:space="preserve">Regulatory Reference</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30" w:type="dxa"/>
              <w:bottom w:w="80" w:type="dxa"/>
              <w:right w:w="130" w:type="dxa"/>
            </w:tcMar>
          </w:tcPr>
          <w:p w14:paraId="2F04934D" wp14:textId="77777777">
            <w:r>
              <w:rPr>
                <w:rFonts w:ascii="Calibri" w:hAnsi="Calibri" w:eastAsia="Calibri" w:cs="Calibri"/>
                <w:color w:val="2D3436"/>
                <w:sz w:val="19"/>
                <w:szCs w:val="19"/>
              </w:rPr>
              <w:t xml:space="preserve">OSFI Guideline B-13 -- Technology and Cyber Risk Management (Effective January 1, 2024)</w:t>
            </w:r>
          </w:p>
        </w:tc>
      </w:tr>
      <w:tr xmlns:wp14="http://schemas.microsoft.com/office/word/2010/wordml" w:rsidTr="59B60972" w14:paraId="4073AA9D"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06AE58B" wp14:textId="77777777">
            <w:r>
              <w:rPr>
                <w:rFonts w:ascii="Calibri" w:hAnsi="Calibri" w:eastAsia="Calibri" w:cs="Calibri"/>
                <w:b/>
                <w:bCs/>
                <w:color w:val="1B4332"/>
                <w:sz w:val="19"/>
                <w:szCs w:val="19"/>
              </w:rPr>
              <w:t xml:space="preserve">Related Documents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05A67DB3" wp14:textId="77777777">
            <w:r>
              <w:rPr>
                <w:rFonts w:ascii="Calibri" w:hAnsi="Calibri" w:eastAsia="Calibri" w:cs="Calibri"/>
                <w:color w:val="2D3436"/>
                <w:sz w:val="19"/>
                <w:szCs w:val="19"/>
              </w:rPr>
              <w:t xml:space="preserve">LT-B13-001 Company Profile and Assessment Scope, LT-B13-002 Gap Analysis Spreadsheet</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93C1C8B" wp14:textId="77777777">
      <w:pPr>
        <w:pBdr>
          <w:bottom w:val="single" w:color="52B788" w:sz="4" w:space="4"/>
        </w:pBdr>
        <w:spacing w:before="300" w:after="120"/>
      </w:pPr>
      <w:r>
        <w:rPr>
          <w:rFonts w:ascii="Calibri" w:hAnsi="Calibri" w:eastAsia="Calibri" w:cs="Calibri"/>
          <w:b/>
          <w:bCs/>
          <w:color w:val="1B4332"/>
          <w:sz w:val="30"/>
          <w:szCs w:val="30"/>
        </w:rPr>
        <w:t xml:space="preserve">1. Purpose and Audience</w:t>
      </w:r>
    </w:p>
    <w:p xmlns:wp14="http://schemas.microsoft.com/office/word/2010/wordml" w14:paraId="0E02E7C1" wp14:textId="77777777">
      <w:pPr>
        <w:spacing w:after="140"/>
      </w:pPr>
      <w:r w:rsidRPr="59B60972" w:rsidR="59B60972">
        <w:rPr>
          <w:rFonts w:ascii="Calibri" w:hAnsi="Calibri" w:eastAsia="Calibri" w:cs="Calibri"/>
          <w:b w:val="0"/>
          <w:bCs w:val="0"/>
          <w:color w:val="2D3436"/>
          <w:sz w:val="21"/>
          <w:szCs w:val="21"/>
          <w:lang w:val="en-US"/>
        </w:rPr>
        <w:t>This executive summary presents the findings of Lakeview Trust Corporation's assessment of compliance with OSFI Guideline B-13 -- Technology and Cyber Risk Management. It is written for the Board of Directors and executive leadership team and is intentionally free of technical language. Its purpose is to give the board an accurate picture of where Lakeview Trust currently stands against B-13, what the most serious gaps are, and what actions leadership must take to address them.</w:t>
      </w:r>
    </w:p>
    <w:p xmlns:wp14="http://schemas.microsoft.com/office/word/2010/wordml" w14:paraId="1B3ADD11" wp14:textId="77777777">
      <w:pPr>
        <w:spacing w:after="140"/>
      </w:pPr>
      <w:r w:rsidRPr="59B60972" w:rsidR="59B60972">
        <w:rPr>
          <w:rFonts w:ascii="Calibri" w:hAnsi="Calibri" w:eastAsia="Calibri" w:cs="Calibri"/>
          <w:b w:val="0"/>
          <w:bCs w:val="0"/>
          <w:color w:val="2D3436"/>
          <w:sz w:val="21"/>
          <w:szCs w:val="21"/>
          <w:lang w:val="en-US"/>
        </w:rPr>
        <w:t>This document summarizes findings from the Gap Analysis Spreadsheet (LT-B13-002), which contains detailed requirement-by-requirement assessments across all five B-13 domains. The full Gap Analysis should be reviewed by the Chief Risk Officer and Chief Information Security Officer. This summary is the board-level read.</w:t>
      </w:r>
    </w:p>
    <w:p xmlns:wp14="http://schemas.microsoft.com/office/word/2010/wordml" w14:paraId="72A3D3E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B60972" w14:paraId="20C3138A" wp14:textId="77777777">
        <w:tc>
          <w:tcPr>
            <w:tcW w:w="9360" w:type="dxa"/>
            <w:tcBorders>
              <w:top w:val="single" w:color="52B788" w:sz="1"/>
              <w:left w:val="single" w:color="1B4332" w:sz="18"/>
              <w:bottom w:val="single" w:color="52B788" w:sz="1"/>
              <w:right w:val="single" w:color="52B788" w:sz="1"/>
            </w:tcBorders>
            <w:shd w:val="clear" w:color="auto" w:fill="D8F3DC"/>
            <w:tcMar>
              <w:top w:w="120" w:type="dxa"/>
              <w:left w:w="240" w:type="dxa"/>
              <w:bottom w:w="120" w:type="dxa"/>
              <w:right w:w="200" w:type="dxa"/>
            </w:tcMar>
          </w:tcPr>
          <w:p w14:paraId="3B60C45C" wp14:textId="77777777">
            <w:r w:rsidRPr="59B60972" w:rsidR="59B60972">
              <w:rPr>
                <w:rFonts w:ascii="Calibri" w:hAnsi="Calibri" w:eastAsia="Calibri" w:cs="Calibri"/>
                <w:color w:val="1B4332"/>
                <w:sz w:val="20"/>
                <w:szCs w:val="20"/>
                <w:lang w:val="en-US"/>
              </w:rPr>
              <w:t>B-13 is not a voluntary standard. It is an OSFI regulatory expectation effective January 1, 2024. Material gaps identified in this assessment, if unaddressed, are likely to generate supervisory findings at Lakeview Trust's next OSFI examination. The board must be aware of the current compliance position and must approve a remediation plan.</w:t>
            </w:r>
          </w:p>
        </w:tc>
      </w:tr>
    </w:tbl>
    <w:p xmlns:wp14="http://schemas.microsoft.com/office/word/2010/wordml" w14:paraId="0D0B940D" wp14:textId="77777777">
      <w:pPr>
        <w:spacing w:after="80"/>
      </w:pPr>
      <w:r/>
    </w:p>
    <w:p xmlns:wp14="http://schemas.microsoft.com/office/word/2010/wordml" w14:paraId="7FD8F541" wp14:textId="77777777">
      <w:pPr>
        <w:pBdr>
          <w:bottom w:val="single" w:color="52B788" w:sz="4" w:space="4"/>
        </w:pBdr>
        <w:spacing w:before="300" w:after="120"/>
      </w:pPr>
      <w:r>
        <w:rPr>
          <w:rFonts w:ascii="Calibri" w:hAnsi="Calibri" w:eastAsia="Calibri" w:cs="Calibri"/>
          <w:b/>
          <w:bCs/>
          <w:color w:val="1B4332"/>
          <w:sz w:val="30"/>
          <w:szCs w:val="30"/>
        </w:rPr>
        <w:t xml:space="preserve">2. What B-13 Requires and Why It Matters</w:t>
      </w:r>
    </w:p>
    <w:p xmlns:wp14="http://schemas.microsoft.com/office/word/2010/wordml" w14:paraId="37E5908A" wp14:textId="77777777">
      <w:pPr>
        <w:spacing w:after="140"/>
      </w:pPr>
      <w:r>
        <w:rPr>
          <w:rFonts w:ascii="Calibri" w:hAnsi="Calibri" w:eastAsia="Calibri" w:cs="Calibri"/>
          <w:b w:val="false"/>
          <w:bCs w:val="false"/>
          <w:color w:val="2D3436"/>
          <w:sz w:val="21"/>
          <w:szCs w:val="21"/>
        </w:rPr>
        <w:t xml:space="preserve">OSFI Guideline B-13 sets out expectations for how federally regulated financial institutions manage technology and cyber risk. It covers five domains: governance and risk management, technology operations and resilience, cyber security, third-party and technology service provider risk, and technology innovation.</w:t>
      </w:r>
    </w:p>
    <w:p xmlns:wp14="http://schemas.microsoft.com/office/word/2010/wordml" w14:paraId="603A6F59" wp14:textId="77777777">
      <w:pPr>
        <w:spacing w:after="140"/>
      </w:pPr>
      <w:r>
        <w:rPr>
          <w:rFonts w:ascii="Calibri" w:hAnsi="Calibri" w:eastAsia="Calibri" w:cs="Calibri"/>
          <w:b w:val="false"/>
          <w:bCs w:val="false"/>
          <w:color w:val="2D3436"/>
          <w:sz w:val="21"/>
          <w:szCs w:val="21"/>
        </w:rPr>
        <w:t xml:space="preserve">B-13 came into full effect on January 1, 2024, replacing the older B-10 outsourcing guideline with a significantly broader and more demanding framework. OSFI issued B-13 in direct response to the increasing frequency and severity of technology failures and cyber incidents at financial institutions globally, and in recognition that technology risk is now one of the most significant risks facing the Canadian financial sector.</w:t>
      </w:r>
    </w:p>
    <w:p xmlns:wp14="http://schemas.microsoft.com/office/word/2010/wordml" w14:paraId="41C1DF0D" wp14:textId="77777777">
      <w:pPr>
        <w:spacing w:after="140"/>
      </w:pPr>
      <w:r>
        <w:rPr>
          <w:rFonts w:ascii="Calibri" w:hAnsi="Calibri" w:eastAsia="Calibri" w:cs="Calibri"/>
          <w:b w:val="false"/>
          <w:bCs w:val="false"/>
          <w:color w:val="2D3436"/>
          <w:sz w:val="21"/>
          <w:szCs w:val="21"/>
        </w:rPr>
        <w:t xml:space="preserve">The consequences of material non-compliance with B-13 are real and escalating. OSFI's supervisory process begins with observations and management letters but can escalate to formal supervisory directions, restrictions on business activities, and in extreme cases appointment of an administrator. Beyond regulatory consequences, a significant technology failure or cyber breach at a trust company handling personal client assets and registered investment accounts carries severe reputational consequences that can be difficult to recover from.</w:t>
      </w:r>
    </w:p>
    <w:p xmlns:wp14="http://schemas.microsoft.com/office/word/2010/wordml" w14:paraId="0E27B00A" wp14:textId="77777777">
      <w:pPr>
        <w:spacing w:after="80"/>
      </w:pPr>
    </w:p>
    <w:p w:rsidR="59B60972" w:rsidP="59B60972" w:rsidRDefault="59B60972" w14:paraId="01325215" w14:textId="0AA96177">
      <w:pPr>
        <w:pBdr>
          <w:bottom w:val="single" w:color="52B788" w:sz="4" w:space="4"/>
        </w:pBdr>
        <w:spacing w:before="300" w:after="120"/>
        <w:rPr>
          <w:rFonts w:ascii="Calibri" w:hAnsi="Calibri" w:eastAsia="Calibri" w:cs="Calibri"/>
          <w:b w:val="1"/>
          <w:bCs w:val="1"/>
          <w:color w:val="1B4332"/>
          <w:sz w:val="30"/>
          <w:szCs w:val="30"/>
        </w:rPr>
      </w:pPr>
    </w:p>
    <w:p w:rsidR="59B60972" w:rsidP="59B60972" w:rsidRDefault="59B60972" w14:paraId="1F40518A" w14:textId="1055C2CE">
      <w:pPr>
        <w:pBdr>
          <w:bottom w:val="single" w:color="52B788" w:sz="4" w:space="4"/>
        </w:pBdr>
        <w:spacing w:before="300" w:after="120"/>
        <w:rPr>
          <w:rFonts w:ascii="Calibri" w:hAnsi="Calibri" w:eastAsia="Calibri" w:cs="Calibri"/>
          <w:b w:val="1"/>
          <w:bCs w:val="1"/>
          <w:color w:val="1B4332"/>
          <w:sz w:val="30"/>
          <w:szCs w:val="30"/>
        </w:rPr>
      </w:pPr>
    </w:p>
    <w:p xmlns:wp14="http://schemas.microsoft.com/office/word/2010/wordml" w14:paraId="3C2B8A39" wp14:textId="77777777">
      <w:pPr>
        <w:pBdr>
          <w:bottom w:val="single" w:color="52B788" w:sz="4" w:space="4"/>
        </w:pBdr>
        <w:spacing w:before="300" w:after="120"/>
      </w:pPr>
      <w:r>
        <w:rPr>
          <w:rFonts w:ascii="Calibri" w:hAnsi="Calibri" w:eastAsia="Calibri" w:cs="Calibri"/>
          <w:b/>
          <w:bCs/>
          <w:color w:val="1B4332"/>
          <w:sz w:val="30"/>
          <w:szCs w:val="30"/>
        </w:rPr>
        <w:t xml:space="preserve">3. Overall Compliance Position</w:t>
      </w:r>
    </w:p>
    <w:p xmlns:wp14="http://schemas.microsoft.com/office/word/2010/wordml" w14:paraId="52B273C9" wp14:textId="60C3C63E">
      <w:pPr>
        <w:spacing w:after="140"/>
      </w:pPr>
      <w:r w:rsidRPr="59B60972" w:rsidR="59B60972">
        <w:rPr>
          <w:rFonts w:ascii="Calibri" w:hAnsi="Calibri" w:eastAsia="Calibri" w:cs="Calibri"/>
          <w:b w:val="0"/>
          <w:bCs w:val="0"/>
          <w:color w:val="2D3436"/>
          <w:sz w:val="21"/>
          <w:szCs w:val="21"/>
          <w:lang w:val="en-US"/>
        </w:rPr>
        <w:t xml:space="preserve">Lakeview Trust's overall B-13 maturity was assessed at Level 2 out of 5 -- Developing. This means that some practices exist across the five </w:t>
      </w:r>
      <w:r w:rsidRPr="59B60972" w:rsidR="039DFCFB">
        <w:rPr>
          <w:rFonts w:ascii="Calibri" w:hAnsi="Calibri" w:eastAsia="Calibri" w:cs="Calibri"/>
          <w:b w:val="0"/>
          <w:bCs w:val="0"/>
          <w:color w:val="2D3436"/>
          <w:sz w:val="21"/>
          <w:szCs w:val="21"/>
          <w:lang w:val="en-US"/>
        </w:rPr>
        <w:t>domains,</w:t>
      </w:r>
      <w:r w:rsidRPr="59B60972" w:rsidR="59B60972">
        <w:rPr>
          <w:rFonts w:ascii="Calibri" w:hAnsi="Calibri" w:eastAsia="Calibri" w:cs="Calibri"/>
          <w:b w:val="0"/>
          <w:bCs w:val="0"/>
          <w:color w:val="2D3436"/>
          <w:sz w:val="21"/>
          <w:szCs w:val="21"/>
          <w:lang w:val="en-US"/>
        </w:rPr>
        <w:t xml:space="preserve"> but they are </w:t>
      </w:r>
      <w:r w:rsidRPr="59B60972" w:rsidR="59B60972">
        <w:rPr>
          <w:rFonts w:ascii="Calibri" w:hAnsi="Calibri" w:eastAsia="Calibri" w:cs="Calibri"/>
          <w:b w:val="0"/>
          <w:bCs w:val="0"/>
          <w:color w:val="2D3436"/>
          <w:sz w:val="21"/>
          <w:szCs w:val="21"/>
          <w:lang w:val="en-US"/>
        </w:rPr>
        <w:t>largely undocumented</w:t>
      </w:r>
      <w:r w:rsidRPr="59B60972" w:rsidR="59B60972">
        <w:rPr>
          <w:rFonts w:ascii="Calibri" w:hAnsi="Calibri" w:eastAsia="Calibri" w:cs="Calibri"/>
          <w:b w:val="0"/>
          <w:bCs w:val="0"/>
          <w:color w:val="2D3436"/>
          <w:sz w:val="21"/>
          <w:szCs w:val="21"/>
          <w:lang w:val="en-US"/>
        </w:rPr>
        <w:t xml:space="preserve">, inconsistently applied, or lack the governance oversight that B-13 </w:t>
      </w:r>
      <w:r w:rsidRPr="59B60972" w:rsidR="59B60972">
        <w:rPr>
          <w:rFonts w:ascii="Calibri" w:hAnsi="Calibri" w:eastAsia="Calibri" w:cs="Calibri"/>
          <w:b w:val="0"/>
          <w:bCs w:val="0"/>
          <w:color w:val="2D3436"/>
          <w:sz w:val="21"/>
          <w:szCs w:val="21"/>
          <w:lang w:val="en-US"/>
        </w:rPr>
        <w:t>requires</w:t>
      </w:r>
      <w:r w:rsidRPr="59B60972" w:rsidR="59B60972">
        <w:rPr>
          <w:rFonts w:ascii="Calibri" w:hAnsi="Calibri" w:eastAsia="Calibri" w:cs="Calibri"/>
          <w:b w:val="0"/>
          <w:bCs w:val="0"/>
          <w:color w:val="2D3436"/>
          <w:sz w:val="21"/>
          <w:szCs w:val="21"/>
          <w:lang w:val="en-US"/>
        </w:rPr>
        <w:t xml:space="preserve">. This is a common finding for institutions of Lakeview Trust's size and profile at the outset of a formal B-13 compliance program, but it </w:t>
      </w:r>
      <w:r w:rsidRPr="59B60972" w:rsidR="59B60972">
        <w:rPr>
          <w:rFonts w:ascii="Calibri" w:hAnsi="Calibri" w:eastAsia="Calibri" w:cs="Calibri"/>
          <w:b w:val="0"/>
          <w:bCs w:val="0"/>
          <w:color w:val="2D3436"/>
          <w:sz w:val="21"/>
          <w:szCs w:val="21"/>
          <w:lang w:val="en-US"/>
        </w:rPr>
        <w:t>represents</w:t>
      </w:r>
      <w:r w:rsidRPr="59B60972" w:rsidR="59B60972">
        <w:rPr>
          <w:rFonts w:ascii="Calibri" w:hAnsi="Calibri" w:eastAsia="Calibri" w:cs="Calibri"/>
          <w:b w:val="0"/>
          <w:bCs w:val="0"/>
          <w:color w:val="2D3436"/>
          <w:sz w:val="21"/>
          <w:szCs w:val="21"/>
          <w:lang w:val="en-US"/>
        </w:rPr>
        <w:t xml:space="preserve"> a significant gap </w:t>
      </w:r>
      <w:r w:rsidRPr="59B60972" w:rsidR="59B60972">
        <w:rPr>
          <w:rFonts w:ascii="Calibri" w:hAnsi="Calibri" w:eastAsia="Calibri" w:cs="Calibri"/>
          <w:b w:val="0"/>
          <w:bCs w:val="0"/>
          <w:color w:val="2D3436"/>
          <w:sz w:val="21"/>
          <w:szCs w:val="21"/>
          <w:lang w:val="en-US"/>
        </w:rPr>
        <w:t>relative</w:t>
      </w:r>
      <w:r w:rsidRPr="59B60972" w:rsidR="59B60972">
        <w:rPr>
          <w:rFonts w:ascii="Calibri" w:hAnsi="Calibri" w:eastAsia="Calibri" w:cs="Calibri"/>
          <w:b w:val="0"/>
          <w:bCs w:val="0"/>
          <w:color w:val="2D3436"/>
          <w:sz w:val="21"/>
          <w:szCs w:val="21"/>
          <w:lang w:val="en-US"/>
        </w:rPr>
        <w:t xml:space="preserve"> to OSFI's expectations that requires urgent and sustained remediation.</w:t>
      </w:r>
    </w:p>
    <w:p xmlns:wp14="http://schemas.microsoft.com/office/word/2010/wordml" w14:paraId="60061E4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1400"/>
        <w:gridCol w:w="1360"/>
      </w:tblGrid>
      <w:tr xmlns:wp14="http://schemas.microsoft.com/office/word/2010/wordml" w14:paraId="384BB848" wp14:textId="77777777">
        <w:tc>
          <w:tcPr>
            <w:tcW w:w="3200" w:type="dxa"/>
            <w:gridSpan w:val="1"/>
            <w:tcBorders>
              <w:top w:val="single" w:color="1B4332" w:sz="1"/>
              <w:left w:val="single" w:color="1B4332" w:sz="1"/>
              <w:bottom w:val="single" w:color="1B4332" w:sz="1"/>
              <w:right w:val="single" w:color="1B4332" w:sz="1"/>
            </w:tcBorders>
            <w:shd w:val="clear" w:fill="1B4332"/>
            <w:tcMar>
              <w:top w:w="90" w:type="dxa"/>
              <w:left w:w="130" w:type="dxa"/>
              <w:bottom w:w="90" w:type="dxa"/>
              <w:right w:w="130" w:type="dxa"/>
            </w:tcMar>
            <w:vAlign w:val="center"/>
          </w:tcPr>
          <w:p w14:paraId="292A275D" wp14:textId="77777777">
            <w:pPr>
              <w:jc w:val="left"/>
            </w:pPr>
            <w:r>
              <w:rPr>
                <w:rFonts w:ascii="Calibri" w:hAnsi="Calibri" w:eastAsia="Calibri" w:cs="Calibri"/>
                <w:b/>
                <w:bCs/>
                <w:color w:val="FFFFFF"/>
                <w:sz w:val="19"/>
                <w:szCs w:val="19"/>
              </w:rPr>
              <w:t xml:space="preserve">Domain</w:t>
            </w:r>
          </w:p>
        </w:tc>
        <w:tc>
          <w:tcPr>
            <w:tcW w:w="1800" w:type="dxa"/>
            <w:gridSpan w:val="1"/>
            <w:tcBorders>
              <w:top w:val="single" w:color="1B4332" w:sz="1"/>
              <w:left w:val="single" w:color="1B4332" w:sz="1"/>
              <w:bottom w:val="single" w:color="1B4332" w:sz="1"/>
              <w:right w:val="single" w:color="1B4332" w:sz="1"/>
            </w:tcBorders>
            <w:shd w:val="clear" w:fill="1B4332"/>
            <w:tcMar>
              <w:top w:w="90" w:type="dxa"/>
              <w:left w:w="130" w:type="dxa"/>
              <w:bottom w:w="90" w:type="dxa"/>
              <w:right w:w="130" w:type="dxa"/>
            </w:tcMar>
            <w:vAlign w:val="center"/>
          </w:tcPr>
          <w:p w14:paraId="61FDA101" wp14:textId="77777777">
            <w:pPr>
              <w:jc w:val="center"/>
            </w:pPr>
            <w:r>
              <w:rPr>
                <w:rFonts w:ascii="Calibri" w:hAnsi="Calibri" w:eastAsia="Calibri" w:cs="Calibri"/>
                <w:b/>
                <w:bCs/>
                <w:color w:val="FFFFFF"/>
                <w:sz w:val="19"/>
                <w:szCs w:val="19"/>
              </w:rPr>
              <w:t xml:space="preserve">Maturity Score</w:t>
            </w:r>
          </w:p>
        </w:tc>
        <w:tc>
          <w:tcPr>
            <w:tcW w:w="1600" w:type="dxa"/>
            <w:gridSpan w:val="1"/>
            <w:tcBorders>
              <w:top w:val="single" w:color="1B4332" w:sz="1"/>
              <w:left w:val="single" w:color="1B4332" w:sz="1"/>
              <w:bottom w:val="single" w:color="1B4332" w:sz="1"/>
              <w:right w:val="single" w:color="1B4332" w:sz="1"/>
            </w:tcBorders>
            <w:shd w:val="clear" w:fill="1B4332"/>
            <w:tcMar>
              <w:top w:w="90" w:type="dxa"/>
              <w:left w:w="130" w:type="dxa"/>
              <w:bottom w:w="90" w:type="dxa"/>
              <w:right w:w="130" w:type="dxa"/>
            </w:tcMar>
            <w:vAlign w:val="center"/>
          </w:tcPr>
          <w:p w14:paraId="7E8CCCE7" wp14:textId="77777777">
            <w:pPr>
              <w:jc w:val="center"/>
            </w:pPr>
            <w:r>
              <w:rPr>
                <w:rFonts w:ascii="Calibri" w:hAnsi="Calibri" w:eastAsia="Calibri" w:cs="Calibri"/>
                <w:b/>
                <w:bCs/>
                <w:color w:val="FFFFFF"/>
                <w:sz w:val="19"/>
                <w:szCs w:val="19"/>
              </w:rPr>
              <w:t xml:space="preserve">Requirements Assessed</w:t>
            </w:r>
          </w:p>
        </w:tc>
        <w:tc>
          <w:tcPr>
            <w:tcW w:w="1400" w:type="dxa"/>
            <w:gridSpan w:val="1"/>
            <w:tcBorders>
              <w:top w:val="single" w:color="1B4332" w:sz="1"/>
              <w:left w:val="single" w:color="1B4332" w:sz="1"/>
              <w:bottom w:val="single" w:color="1B4332" w:sz="1"/>
              <w:right w:val="single" w:color="1B4332" w:sz="1"/>
            </w:tcBorders>
            <w:shd w:val="clear" w:fill="1B4332"/>
            <w:tcMar>
              <w:top w:w="90" w:type="dxa"/>
              <w:left w:w="130" w:type="dxa"/>
              <w:bottom w:w="90" w:type="dxa"/>
              <w:right w:w="130" w:type="dxa"/>
            </w:tcMar>
            <w:vAlign w:val="center"/>
          </w:tcPr>
          <w:p w14:paraId="37C119AF" wp14:textId="77777777">
            <w:pPr>
              <w:jc w:val="center"/>
            </w:pPr>
            <w:r>
              <w:rPr>
                <w:rFonts w:ascii="Calibri" w:hAnsi="Calibri" w:eastAsia="Calibri" w:cs="Calibri"/>
                <w:b/>
                <w:bCs/>
                <w:color w:val="FFFFFF"/>
                <w:sz w:val="19"/>
                <w:szCs w:val="19"/>
              </w:rPr>
              <w:t xml:space="preserve">Critical / High Gaps</w:t>
            </w:r>
          </w:p>
        </w:tc>
        <w:tc>
          <w:tcPr>
            <w:tcW w:w="1360" w:type="dxa"/>
            <w:gridSpan w:val="1"/>
            <w:tcBorders>
              <w:top w:val="single" w:color="1B4332" w:sz="1"/>
              <w:left w:val="single" w:color="1B4332" w:sz="1"/>
              <w:bottom w:val="single" w:color="1B4332" w:sz="1"/>
              <w:right w:val="single" w:color="1B4332" w:sz="1"/>
            </w:tcBorders>
            <w:shd w:val="clear" w:fill="1B4332"/>
            <w:tcMar>
              <w:top w:w="90" w:type="dxa"/>
              <w:left w:w="130" w:type="dxa"/>
              <w:bottom w:w="90" w:type="dxa"/>
              <w:right w:w="130" w:type="dxa"/>
            </w:tcMar>
            <w:vAlign w:val="center"/>
          </w:tcPr>
          <w:p w14:paraId="1B9FBFDD" wp14:textId="77777777">
            <w:pPr>
              <w:jc w:val="center"/>
            </w:pPr>
            <w:r>
              <w:rPr>
                <w:rFonts w:ascii="Calibri" w:hAnsi="Calibri" w:eastAsia="Calibri" w:cs="Calibri"/>
                <w:b/>
                <w:bCs/>
                <w:color w:val="FFFFFF"/>
                <w:sz w:val="19"/>
                <w:szCs w:val="19"/>
              </w:rPr>
              <w:t xml:space="preserve">Status</w:t>
            </w:r>
          </w:p>
        </w:tc>
      </w:tr>
      <w:tr xmlns:wp14="http://schemas.microsoft.com/office/word/2010/wordml" w14:paraId="3582362F" wp14:textId="77777777">
        <w:tc>
          <w:tcPr>
            <w:tcW w:w="3200" w:type="dxa"/>
            <w:tcBorders>
              <w:top w:val="single" w:color="CCCCCC" w:sz="1"/>
              <w:left w:val="single" w:color="CCCCCC" w:sz="1"/>
              <w:bottom w:val="single" w:color="CCCCCC" w:sz="1"/>
              <w:right w:val="single" w:color="CCCCCC" w:sz="1"/>
            </w:tcBorders>
            <w:shd w:val="clear" w:fill="D8F3DC"/>
            <w:tcMar>
              <w:top w:w="90" w:type="dxa"/>
              <w:left w:w="130" w:type="dxa"/>
              <w:bottom w:w="90" w:type="dxa"/>
              <w:right w:w="130" w:type="dxa"/>
            </w:tcMar>
            <w:vAlign w:val="center"/>
          </w:tcPr>
          <w:p w14:paraId="1417D697" wp14:textId="77777777">
            <w:pPr>
              <w:jc w:val="left"/>
            </w:pPr>
            <w:r>
              <w:rPr>
                <w:rFonts w:ascii="Calibri" w:hAnsi="Calibri" w:eastAsia="Calibri" w:cs="Calibri"/>
                <w:b/>
                <w:bCs/>
                <w:color w:val="1B4332"/>
                <w:sz w:val="19"/>
                <w:szCs w:val="19"/>
              </w:rPr>
              <w:t xml:space="preserve">Governance and Risk Management</w:t>
            </w:r>
          </w:p>
        </w:tc>
        <w:tc>
          <w:tcPr>
            <w:tcW w:w="180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348FA5AA" wp14:textId="77777777">
            <w:pPr>
              <w:jc w:val="center"/>
            </w:pPr>
            <w:r>
              <w:rPr>
                <w:rFonts w:ascii="Calibri" w:hAnsi="Calibri" w:eastAsia="Calibri" w:cs="Calibri"/>
                <w:b/>
                <w:bCs/>
                <w:color w:val="974706"/>
                <w:sz w:val="19"/>
                <w:szCs w:val="19"/>
              </w:rPr>
              <w:t xml:space="preserve">2 -- Developing</w:t>
            </w:r>
          </w:p>
        </w:tc>
        <w:tc>
          <w:tcPr>
            <w:tcW w:w="1600" w:type="dxa"/>
            <w:tcBorders>
              <w:top w:val="single" w:color="CCCCCC" w:sz="1"/>
              <w:left w:val="single" w:color="CCCCCC" w:sz="1"/>
              <w:bottom w:val="single" w:color="CCCCCC" w:sz="1"/>
              <w:right w:val="single" w:color="CCCCCC" w:sz="1"/>
            </w:tcBorders>
            <w:shd w:val="clear" w:fill="D8F3DC"/>
            <w:tcMar>
              <w:top w:w="90" w:type="dxa"/>
              <w:left w:w="130" w:type="dxa"/>
              <w:bottom w:w="90" w:type="dxa"/>
              <w:right w:w="130" w:type="dxa"/>
            </w:tcMar>
            <w:vAlign w:val="center"/>
          </w:tcPr>
          <w:p w14:paraId="75697EEC" wp14:textId="77777777">
            <w:pPr>
              <w:jc w:val="center"/>
            </w:pPr>
            <w:r>
              <w:rPr>
                <w:rFonts w:ascii="Calibri" w:hAnsi="Calibri" w:eastAsia="Calibri" w:cs="Calibri"/>
                <w:b w:val="false"/>
                <w:bCs w:val="false"/>
                <w:color w:val="2D3436"/>
                <w:sz w:val="19"/>
                <w:szCs w:val="19"/>
              </w:rPr>
              <w:t xml:space="preserve">7</w:t>
            </w:r>
          </w:p>
        </w:tc>
        <w:tc>
          <w:tcPr>
            <w:tcW w:w="1400" w:type="dxa"/>
            <w:tcBorders>
              <w:top w:val="single" w:color="CCCCCC" w:sz="1"/>
              <w:left w:val="single" w:color="CCCCCC" w:sz="1"/>
              <w:bottom w:val="single" w:color="CCCCCC" w:sz="1"/>
              <w:right w:val="single" w:color="CCCCCC" w:sz="1"/>
            </w:tcBorders>
            <w:shd w:val="clear" w:fill="FCE4D6"/>
            <w:tcMar>
              <w:top w:w="90" w:type="dxa"/>
              <w:left w:w="130" w:type="dxa"/>
              <w:bottom w:w="90" w:type="dxa"/>
              <w:right w:w="130" w:type="dxa"/>
            </w:tcMar>
            <w:vAlign w:val="center"/>
          </w:tcPr>
          <w:p w14:paraId="5FCD5EC4" wp14:textId="77777777">
            <w:pPr>
              <w:jc w:val="center"/>
            </w:pPr>
            <w:r>
              <w:rPr>
                <w:rFonts w:ascii="Calibri" w:hAnsi="Calibri" w:eastAsia="Calibri" w:cs="Calibri"/>
                <w:b/>
                <w:bCs/>
                <w:color w:val="9C0006"/>
                <w:sz w:val="19"/>
                <w:szCs w:val="19"/>
              </w:rPr>
              <w:t xml:space="preserve">3</w:t>
            </w:r>
          </w:p>
        </w:tc>
        <w:tc>
          <w:tcPr>
            <w:tcW w:w="136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67E084AD" wp14:textId="77777777">
            <w:pPr>
              <w:jc w:val="center"/>
            </w:pPr>
            <w:r>
              <w:rPr>
                <w:rFonts w:ascii="Calibri" w:hAnsi="Calibri" w:eastAsia="Calibri" w:cs="Calibri"/>
                <w:b/>
                <w:bCs/>
                <w:color w:val="974706"/>
                <w:sz w:val="19"/>
                <w:szCs w:val="19"/>
              </w:rPr>
              <w:t xml:space="preserve">Remediation required</w:t>
            </w:r>
          </w:p>
        </w:tc>
      </w:tr>
      <w:tr xmlns:wp14="http://schemas.microsoft.com/office/word/2010/wordml" w14:paraId="000B4A0E" wp14:textId="77777777">
        <w:tc>
          <w:tcPr>
            <w:tcW w:w="3200" w:type="dxa"/>
            <w:tcBorders>
              <w:top w:val="single" w:color="CCCCCC" w:sz="1"/>
              <w:left w:val="single" w:color="CCCCCC" w:sz="1"/>
              <w:bottom w:val="single" w:color="CCCCCC" w:sz="1"/>
              <w:right w:val="single" w:color="CCCCCC" w:sz="1"/>
            </w:tcBorders>
            <w:shd w:val="clear" w:fill="F8FAF9"/>
            <w:tcMar>
              <w:top w:w="90" w:type="dxa"/>
              <w:left w:w="130" w:type="dxa"/>
              <w:bottom w:w="90" w:type="dxa"/>
              <w:right w:w="130" w:type="dxa"/>
            </w:tcMar>
            <w:vAlign w:val="center"/>
          </w:tcPr>
          <w:p w14:paraId="56CFD700" wp14:textId="77777777">
            <w:pPr>
              <w:jc w:val="left"/>
            </w:pPr>
            <w:r>
              <w:rPr>
                <w:rFonts w:ascii="Calibri" w:hAnsi="Calibri" w:eastAsia="Calibri" w:cs="Calibri"/>
                <w:b/>
                <w:bCs/>
                <w:color w:val="1B4332"/>
                <w:sz w:val="19"/>
                <w:szCs w:val="19"/>
              </w:rPr>
              <w:t xml:space="preserve">Technology Operations and Resilience</w:t>
            </w:r>
          </w:p>
        </w:tc>
        <w:tc>
          <w:tcPr>
            <w:tcW w:w="180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2213136D" wp14:textId="77777777">
            <w:pPr>
              <w:jc w:val="center"/>
            </w:pPr>
            <w:r>
              <w:rPr>
                <w:rFonts w:ascii="Calibri" w:hAnsi="Calibri" w:eastAsia="Calibri" w:cs="Calibri"/>
                <w:b/>
                <w:bCs/>
                <w:color w:val="974706"/>
                <w:sz w:val="19"/>
                <w:szCs w:val="19"/>
              </w:rPr>
              <w:t xml:space="preserve">2 -- Developing</w:t>
            </w:r>
          </w:p>
        </w:tc>
        <w:tc>
          <w:tcPr>
            <w:tcW w:w="1600" w:type="dxa"/>
            <w:tcBorders>
              <w:top w:val="single" w:color="CCCCCC" w:sz="1"/>
              <w:left w:val="single" w:color="CCCCCC" w:sz="1"/>
              <w:bottom w:val="single" w:color="CCCCCC" w:sz="1"/>
              <w:right w:val="single" w:color="CCCCCC" w:sz="1"/>
            </w:tcBorders>
            <w:shd w:val="clear" w:fill="F8FAF9"/>
            <w:tcMar>
              <w:top w:w="90" w:type="dxa"/>
              <w:left w:w="130" w:type="dxa"/>
              <w:bottom w:w="90" w:type="dxa"/>
              <w:right w:w="130" w:type="dxa"/>
            </w:tcMar>
            <w:vAlign w:val="center"/>
          </w:tcPr>
          <w:p w14:paraId="109B8484" wp14:textId="77777777">
            <w:pPr>
              <w:jc w:val="center"/>
            </w:pPr>
            <w:r>
              <w:rPr>
                <w:rFonts w:ascii="Calibri" w:hAnsi="Calibri" w:eastAsia="Calibri" w:cs="Calibri"/>
                <w:b w:val="false"/>
                <w:bCs w:val="false"/>
                <w:color w:val="2D3436"/>
                <w:sz w:val="19"/>
                <w:szCs w:val="19"/>
              </w:rPr>
              <w:t xml:space="preserve">7</w:t>
            </w:r>
          </w:p>
        </w:tc>
        <w:tc>
          <w:tcPr>
            <w:tcW w:w="140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18F999B5" wp14:textId="77777777">
            <w:pPr>
              <w:jc w:val="center"/>
            </w:pPr>
            <w:r>
              <w:rPr>
                <w:rFonts w:ascii="Calibri" w:hAnsi="Calibri" w:eastAsia="Calibri" w:cs="Calibri"/>
                <w:b/>
                <w:bCs/>
                <w:color w:val="974706"/>
                <w:sz w:val="19"/>
                <w:szCs w:val="19"/>
              </w:rPr>
              <w:t xml:space="preserve">2</w:t>
            </w:r>
          </w:p>
        </w:tc>
        <w:tc>
          <w:tcPr>
            <w:tcW w:w="136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175E8701" wp14:textId="77777777">
            <w:pPr>
              <w:jc w:val="center"/>
            </w:pPr>
            <w:r>
              <w:rPr>
                <w:rFonts w:ascii="Calibri" w:hAnsi="Calibri" w:eastAsia="Calibri" w:cs="Calibri"/>
                <w:b/>
                <w:bCs/>
                <w:color w:val="974706"/>
                <w:sz w:val="19"/>
                <w:szCs w:val="19"/>
              </w:rPr>
              <w:t xml:space="preserve">Remediation required</w:t>
            </w:r>
          </w:p>
        </w:tc>
      </w:tr>
      <w:tr xmlns:wp14="http://schemas.microsoft.com/office/word/2010/wordml" w14:paraId="12768A2F" wp14:textId="77777777">
        <w:tc>
          <w:tcPr>
            <w:tcW w:w="3200" w:type="dxa"/>
            <w:tcBorders>
              <w:top w:val="single" w:color="CCCCCC" w:sz="1"/>
              <w:left w:val="single" w:color="CCCCCC" w:sz="1"/>
              <w:bottom w:val="single" w:color="CCCCCC" w:sz="1"/>
              <w:right w:val="single" w:color="CCCCCC" w:sz="1"/>
            </w:tcBorders>
            <w:shd w:val="clear" w:fill="D8F3DC"/>
            <w:tcMar>
              <w:top w:w="90" w:type="dxa"/>
              <w:left w:w="130" w:type="dxa"/>
              <w:bottom w:w="90" w:type="dxa"/>
              <w:right w:w="130" w:type="dxa"/>
            </w:tcMar>
            <w:vAlign w:val="center"/>
          </w:tcPr>
          <w:p w14:paraId="6059CA06" wp14:textId="77777777">
            <w:pPr>
              <w:jc w:val="left"/>
            </w:pPr>
            <w:r>
              <w:rPr>
                <w:rFonts w:ascii="Calibri" w:hAnsi="Calibri" w:eastAsia="Calibri" w:cs="Calibri"/>
                <w:b/>
                <w:bCs/>
                <w:color w:val="1B4332"/>
                <w:sz w:val="19"/>
                <w:szCs w:val="19"/>
              </w:rPr>
              <w:t xml:space="preserve">Cyber Security</w:t>
            </w:r>
          </w:p>
        </w:tc>
        <w:tc>
          <w:tcPr>
            <w:tcW w:w="180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2B06344C" wp14:textId="77777777">
            <w:pPr>
              <w:jc w:val="center"/>
            </w:pPr>
            <w:r>
              <w:rPr>
                <w:rFonts w:ascii="Calibri" w:hAnsi="Calibri" w:eastAsia="Calibri" w:cs="Calibri"/>
                <w:b/>
                <w:bCs/>
                <w:color w:val="974706"/>
                <w:sz w:val="19"/>
                <w:szCs w:val="19"/>
              </w:rPr>
              <w:t xml:space="preserve">2 -- Developing</w:t>
            </w:r>
          </w:p>
        </w:tc>
        <w:tc>
          <w:tcPr>
            <w:tcW w:w="1600" w:type="dxa"/>
            <w:tcBorders>
              <w:top w:val="single" w:color="CCCCCC" w:sz="1"/>
              <w:left w:val="single" w:color="CCCCCC" w:sz="1"/>
              <w:bottom w:val="single" w:color="CCCCCC" w:sz="1"/>
              <w:right w:val="single" w:color="CCCCCC" w:sz="1"/>
            </w:tcBorders>
            <w:shd w:val="clear" w:fill="D8F3DC"/>
            <w:tcMar>
              <w:top w:w="90" w:type="dxa"/>
              <w:left w:w="130" w:type="dxa"/>
              <w:bottom w:w="90" w:type="dxa"/>
              <w:right w:w="130" w:type="dxa"/>
            </w:tcMar>
            <w:vAlign w:val="center"/>
          </w:tcPr>
          <w:p w14:paraId="5D369756" wp14:textId="77777777">
            <w:pPr>
              <w:jc w:val="center"/>
            </w:pPr>
            <w:r>
              <w:rPr>
                <w:rFonts w:ascii="Calibri" w:hAnsi="Calibri" w:eastAsia="Calibri" w:cs="Calibri"/>
                <w:b w:val="false"/>
                <w:bCs w:val="false"/>
                <w:color w:val="2D3436"/>
                <w:sz w:val="19"/>
                <w:szCs w:val="19"/>
              </w:rPr>
              <w:t xml:space="preserve">10</w:t>
            </w:r>
          </w:p>
        </w:tc>
        <w:tc>
          <w:tcPr>
            <w:tcW w:w="1400" w:type="dxa"/>
            <w:tcBorders>
              <w:top w:val="single" w:color="CCCCCC" w:sz="1"/>
              <w:left w:val="single" w:color="CCCCCC" w:sz="1"/>
              <w:bottom w:val="single" w:color="CCCCCC" w:sz="1"/>
              <w:right w:val="single" w:color="CCCCCC" w:sz="1"/>
            </w:tcBorders>
            <w:shd w:val="clear" w:fill="FCE4D6"/>
            <w:tcMar>
              <w:top w:w="90" w:type="dxa"/>
              <w:left w:w="130" w:type="dxa"/>
              <w:bottom w:w="90" w:type="dxa"/>
              <w:right w:w="130" w:type="dxa"/>
            </w:tcMar>
            <w:vAlign w:val="center"/>
          </w:tcPr>
          <w:p w14:paraId="78941E47" wp14:textId="77777777">
            <w:pPr>
              <w:jc w:val="center"/>
            </w:pPr>
            <w:r>
              <w:rPr>
                <w:rFonts w:ascii="Calibri" w:hAnsi="Calibri" w:eastAsia="Calibri" w:cs="Calibri"/>
                <w:b/>
                <w:bCs/>
                <w:color w:val="9C0006"/>
                <w:sz w:val="19"/>
                <w:szCs w:val="19"/>
              </w:rPr>
              <w:t xml:space="preserve">5</w:t>
            </w:r>
          </w:p>
        </w:tc>
        <w:tc>
          <w:tcPr>
            <w:tcW w:w="136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2BAC7F59" wp14:textId="77777777">
            <w:pPr>
              <w:jc w:val="center"/>
            </w:pPr>
            <w:r>
              <w:rPr>
                <w:rFonts w:ascii="Calibri" w:hAnsi="Calibri" w:eastAsia="Calibri" w:cs="Calibri"/>
                <w:b/>
                <w:bCs/>
                <w:color w:val="974706"/>
                <w:sz w:val="19"/>
                <w:szCs w:val="19"/>
              </w:rPr>
              <w:t xml:space="preserve">Remediation required</w:t>
            </w:r>
          </w:p>
        </w:tc>
      </w:tr>
      <w:tr xmlns:wp14="http://schemas.microsoft.com/office/word/2010/wordml" w14:paraId="275E42BA" wp14:textId="77777777">
        <w:tc>
          <w:tcPr>
            <w:tcW w:w="3200" w:type="dxa"/>
            <w:tcBorders>
              <w:top w:val="single" w:color="CCCCCC" w:sz="1"/>
              <w:left w:val="single" w:color="CCCCCC" w:sz="1"/>
              <w:bottom w:val="single" w:color="CCCCCC" w:sz="1"/>
              <w:right w:val="single" w:color="CCCCCC" w:sz="1"/>
            </w:tcBorders>
            <w:shd w:val="clear" w:fill="F8FAF9"/>
            <w:tcMar>
              <w:top w:w="90" w:type="dxa"/>
              <w:left w:w="130" w:type="dxa"/>
              <w:bottom w:w="90" w:type="dxa"/>
              <w:right w:w="130" w:type="dxa"/>
            </w:tcMar>
            <w:vAlign w:val="center"/>
          </w:tcPr>
          <w:p w14:paraId="3009A39C" wp14:textId="77777777">
            <w:pPr>
              <w:jc w:val="left"/>
            </w:pPr>
            <w:r>
              <w:rPr>
                <w:rFonts w:ascii="Calibri" w:hAnsi="Calibri" w:eastAsia="Calibri" w:cs="Calibri"/>
                <w:b/>
                <w:bCs/>
                <w:color w:val="1B4332"/>
                <w:sz w:val="19"/>
                <w:szCs w:val="19"/>
              </w:rPr>
              <w:t xml:space="preserve">Third-Party and Technology Service Provider Risk</w:t>
            </w:r>
          </w:p>
        </w:tc>
        <w:tc>
          <w:tcPr>
            <w:tcW w:w="1800" w:type="dxa"/>
            <w:tcBorders>
              <w:top w:val="single" w:color="CCCCCC" w:sz="1"/>
              <w:left w:val="single" w:color="CCCCCC" w:sz="1"/>
              <w:bottom w:val="single" w:color="CCCCCC" w:sz="1"/>
              <w:right w:val="single" w:color="CCCCCC" w:sz="1"/>
            </w:tcBorders>
            <w:shd w:val="clear" w:fill="FCE4D6"/>
            <w:tcMar>
              <w:top w:w="90" w:type="dxa"/>
              <w:left w:w="130" w:type="dxa"/>
              <w:bottom w:w="90" w:type="dxa"/>
              <w:right w:w="130" w:type="dxa"/>
            </w:tcMar>
            <w:vAlign w:val="center"/>
          </w:tcPr>
          <w:p w14:paraId="08B99920" wp14:textId="77777777">
            <w:pPr>
              <w:jc w:val="center"/>
            </w:pPr>
            <w:r>
              <w:rPr>
                <w:rFonts w:ascii="Calibri" w:hAnsi="Calibri" w:eastAsia="Calibri" w:cs="Calibri"/>
                <w:b/>
                <w:bCs/>
                <w:color w:val="9C0006"/>
                <w:sz w:val="19"/>
                <w:szCs w:val="19"/>
              </w:rPr>
              <w:t xml:space="preserve">1 -- Initial</w:t>
            </w:r>
          </w:p>
        </w:tc>
        <w:tc>
          <w:tcPr>
            <w:tcW w:w="1600" w:type="dxa"/>
            <w:tcBorders>
              <w:top w:val="single" w:color="CCCCCC" w:sz="1"/>
              <w:left w:val="single" w:color="CCCCCC" w:sz="1"/>
              <w:bottom w:val="single" w:color="CCCCCC" w:sz="1"/>
              <w:right w:val="single" w:color="CCCCCC" w:sz="1"/>
            </w:tcBorders>
            <w:shd w:val="clear" w:fill="F8FAF9"/>
            <w:tcMar>
              <w:top w:w="90" w:type="dxa"/>
              <w:left w:w="130" w:type="dxa"/>
              <w:bottom w:w="90" w:type="dxa"/>
              <w:right w:w="130" w:type="dxa"/>
            </w:tcMar>
            <w:vAlign w:val="center"/>
          </w:tcPr>
          <w:p w14:paraId="29B4EA11" wp14:textId="77777777">
            <w:pPr>
              <w:jc w:val="center"/>
            </w:pPr>
            <w:r>
              <w:rPr>
                <w:rFonts w:ascii="Calibri" w:hAnsi="Calibri" w:eastAsia="Calibri" w:cs="Calibri"/>
                <w:b w:val="false"/>
                <w:bCs w:val="false"/>
                <w:color w:val="2D3436"/>
                <w:sz w:val="19"/>
                <w:szCs w:val="19"/>
              </w:rPr>
              <w:t xml:space="preserve">6</w:t>
            </w:r>
          </w:p>
        </w:tc>
        <w:tc>
          <w:tcPr>
            <w:tcW w:w="1400" w:type="dxa"/>
            <w:tcBorders>
              <w:top w:val="single" w:color="CCCCCC" w:sz="1"/>
              <w:left w:val="single" w:color="CCCCCC" w:sz="1"/>
              <w:bottom w:val="single" w:color="CCCCCC" w:sz="1"/>
              <w:right w:val="single" w:color="CCCCCC" w:sz="1"/>
            </w:tcBorders>
            <w:shd w:val="clear" w:fill="FCE4D6"/>
            <w:tcMar>
              <w:top w:w="90" w:type="dxa"/>
              <w:left w:w="130" w:type="dxa"/>
              <w:bottom w:w="90" w:type="dxa"/>
              <w:right w:w="130" w:type="dxa"/>
            </w:tcMar>
            <w:vAlign w:val="center"/>
          </w:tcPr>
          <w:p w14:paraId="2598DEE6" wp14:textId="77777777">
            <w:pPr>
              <w:jc w:val="center"/>
            </w:pPr>
            <w:r>
              <w:rPr>
                <w:rFonts w:ascii="Calibri" w:hAnsi="Calibri" w:eastAsia="Calibri" w:cs="Calibri"/>
                <w:b/>
                <w:bCs/>
                <w:color w:val="9C0006"/>
                <w:sz w:val="19"/>
                <w:szCs w:val="19"/>
              </w:rPr>
              <w:t xml:space="preserve">4</w:t>
            </w:r>
          </w:p>
        </w:tc>
        <w:tc>
          <w:tcPr>
            <w:tcW w:w="1360" w:type="dxa"/>
            <w:tcBorders>
              <w:top w:val="single" w:color="CCCCCC" w:sz="1"/>
              <w:left w:val="single" w:color="CCCCCC" w:sz="1"/>
              <w:bottom w:val="single" w:color="CCCCCC" w:sz="1"/>
              <w:right w:val="single" w:color="CCCCCC" w:sz="1"/>
            </w:tcBorders>
            <w:shd w:val="clear" w:fill="FCE4D6"/>
            <w:tcMar>
              <w:top w:w="90" w:type="dxa"/>
              <w:left w:w="130" w:type="dxa"/>
              <w:bottom w:w="90" w:type="dxa"/>
              <w:right w:w="130" w:type="dxa"/>
            </w:tcMar>
            <w:vAlign w:val="center"/>
          </w:tcPr>
          <w:p w14:paraId="47A0C54D" wp14:textId="77777777">
            <w:pPr>
              <w:jc w:val="center"/>
            </w:pPr>
            <w:r>
              <w:rPr>
                <w:rFonts w:ascii="Calibri" w:hAnsi="Calibri" w:eastAsia="Calibri" w:cs="Calibri"/>
                <w:b/>
                <w:bCs/>
                <w:color w:val="9C0006"/>
                <w:sz w:val="19"/>
                <w:szCs w:val="19"/>
              </w:rPr>
              <w:t xml:space="preserve">Immediate action</w:t>
            </w:r>
          </w:p>
        </w:tc>
      </w:tr>
      <w:tr xmlns:wp14="http://schemas.microsoft.com/office/word/2010/wordml" w14:paraId="30B58311" wp14:textId="77777777">
        <w:tc>
          <w:tcPr>
            <w:tcW w:w="3200" w:type="dxa"/>
            <w:tcBorders>
              <w:top w:val="single" w:color="CCCCCC" w:sz="1"/>
              <w:left w:val="single" w:color="CCCCCC" w:sz="1"/>
              <w:bottom w:val="single" w:color="CCCCCC" w:sz="1"/>
              <w:right w:val="single" w:color="CCCCCC" w:sz="1"/>
            </w:tcBorders>
            <w:shd w:val="clear" w:fill="D8F3DC"/>
            <w:tcMar>
              <w:top w:w="90" w:type="dxa"/>
              <w:left w:w="130" w:type="dxa"/>
              <w:bottom w:w="90" w:type="dxa"/>
              <w:right w:w="130" w:type="dxa"/>
            </w:tcMar>
            <w:vAlign w:val="center"/>
          </w:tcPr>
          <w:p w14:paraId="1D6AF5B7" wp14:textId="77777777">
            <w:pPr>
              <w:jc w:val="left"/>
            </w:pPr>
            <w:r>
              <w:rPr>
                <w:rFonts w:ascii="Calibri" w:hAnsi="Calibri" w:eastAsia="Calibri" w:cs="Calibri"/>
                <w:b/>
                <w:bCs/>
                <w:color w:val="1B4332"/>
                <w:sz w:val="19"/>
                <w:szCs w:val="19"/>
              </w:rPr>
              <w:t xml:space="preserve">Technology Innovation</w:t>
            </w:r>
          </w:p>
        </w:tc>
        <w:tc>
          <w:tcPr>
            <w:tcW w:w="180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384CF910" wp14:textId="77777777">
            <w:pPr>
              <w:jc w:val="center"/>
            </w:pPr>
            <w:r>
              <w:rPr>
                <w:rFonts w:ascii="Calibri" w:hAnsi="Calibri" w:eastAsia="Calibri" w:cs="Calibri"/>
                <w:b/>
                <w:bCs/>
                <w:color w:val="974706"/>
                <w:sz w:val="19"/>
                <w:szCs w:val="19"/>
              </w:rPr>
              <w:t xml:space="preserve">2 -- Developing</w:t>
            </w:r>
          </w:p>
        </w:tc>
        <w:tc>
          <w:tcPr>
            <w:tcW w:w="1600" w:type="dxa"/>
            <w:tcBorders>
              <w:top w:val="single" w:color="CCCCCC" w:sz="1"/>
              <w:left w:val="single" w:color="CCCCCC" w:sz="1"/>
              <w:bottom w:val="single" w:color="CCCCCC" w:sz="1"/>
              <w:right w:val="single" w:color="CCCCCC" w:sz="1"/>
            </w:tcBorders>
            <w:shd w:val="clear" w:fill="D8F3DC"/>
            <w:tcMar>
              <w:top w:w="90" w:type="dxa"/>
              <w:left w:w="130" w:type="dxa"/>
              <w:bottom w:w="90" w:type="dxa"/>
              <w:right w:w="130" w:type="dxa"/>
            </w:tcMar>
            <w:vAlign w:val="center"/>
          </w:tcPr>
          <w:p w14:paraId="279935FF" wp14:textId="77777777">
            <w:pPr>
              <w:jc w:val="center"/>
            </w:pPr>
            <w:r>
              <w:rPr>
                <w:rFonts w:ascii="Calibri" w:hAnsi="Calibri" w:eastAsia="Calibri" w:cs="Calibri"/>
                <w:b w:val="false"/>
                <w:bCs w:val="false"/>
                <w:color w:val="2D3436"/>
                <w:sz w:val="19"/>
                <w:szCs w:val="19"/>
              </w:rPr>
              <w:t xml:space="preserve">4</w:t>
            </w:r>
          </w:p>
        </w:tc>
        <w:tc>
          <w:tcPr>
            <w:tcW w:w="140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7144751B" wp14:textId="77777777">
            <w:pPr>
              <w:jc w:val="center"/>
            </w:pPr>
            <w:r>
              <w:rPr>
                <w:rFonts w:ascii="Calibri" w:hAnsi="Calibri" w:eastAsia="Calibri" w:cs="Calibri"/>
                <w:b/>
                <w:bCs/>
                <w:color w:val="974706"/>
                <w:sz w:val="19"/>
                <w:szCs w:val="19"/>
              </w:rPr>
              <w:t xml:space="preserve">2</w:t>
            </w:r>
          </w:p>
        </w:tc>
        <w:tc>
          <w:tcPr>
            <w:tcW w:w="1360" w:type="dxa"/>
            <w:tcBorders>
              <w:top w:val="single" w:color="CCCCCC" w:sz="1"/>
              <w:left w:val="single" w:color="CCCCCC" w:sz="1"/>
              <w:bottom w:val="single" w:color="CCCCCC" w:sz="1"/>
              <w:right w:val="single" w:color="CCCCCC" w:sz="1"/>
            </w:tcBorders>
            <w:shd w:val="clear" w:fill="FFE0CC"/>
            <w:tcMar>
              <w:top w:w="90" w:type="dxa"/>
              <w:left w:w="130" w:type="dxa"/>
              <w:bottom w:w="90" w:type="dxa"/>
              <w:right w:w="130" w:type="dxa"/>
            </w:tcMar>
            <w:vAlign w:val="center"/>
          </w:tcPr>
          <w:p w14:paraId="136062FB" wp14:textId="77777777">
            <w:pPr>
              <w:jc w:val="center"/>
            </w:pPr>
            <w:r>
              <w:rPr>
                <w:rFonts w:ascii="Calibri" w:hAnsi="Calibri" w:eastAsia="Calibri" w:cs="Calibri"/>
                <w:b/>
                <w:bCs/>
                <w:color w:val="974706"/>
                <w:sz w:val="19"/>
                <w:szCs w:val="19"/>
              </w:rPr>
              <w:t xml:space="preserve">Remediation required</w:t>
            </w:r>
          </w:p>
        </w:tc>
      </w:tr>
    </w:tbl>
    <w:p xmlns:wp14="http://schemas.microsoft.com/office/word/2010/wordml" w14:paraId="44EAFD9C" wp14:textId="77777777">
      <w:pPr>
        <w:spacing w:after="80"/>
      </w:pPr>
      <w:r/>
    </w:p>
    <w:p xmlns:wp14="http://schemas.microsoft.com/office/word/2010/wordml" w14:paraId="0600E7A7" wp14:textId="77777777">
      <w:pPr>
        <w:spacing w:after="140"/>
      </w:pPr>
      <w:r w:rsidRPr="59B60972" w:rsidR="59B60972">
        <w:rPr>
          <w:rFonts w:ascii="Calibri" w:hAnsi="Calibri" w:eastAsia="Calibri" w:cs="Calibri"/>
          <w:b w:val="0"/>
          <w:bCs w:val="0"/>
          <w:color w:val="2D3436"/>
          <w:sz w:val="21"/>
          <w:szCs w:val="21"/>
          <w:lang w:val="en-US"/>
        </w:rPr>
        <w:t>Of 34 requirements assessed, 8 are rated Critical, 8 are rated High, 13 are rated Medium, and 5 are rated Low. The 16 Critical and High gaps represent the most urgent priorities and are the focus of the recommended actions in Section 6 of this report.</w:t>
      </w:r>
    </w:p>
    <w:p xmlns:wp14="http://schemas.microsoft.com/office/word/2010/wordml" w14:paraId="4B94D5A5" wp14:textId="77777777">
      <w:pPr>
        <w:spacing w:after="80"/>
      </w:pPr>
      <w:r/>
    </w:p>
    <w:p xmlns:wp14="http://schemas.microsoft.com/office/word/2010/wordml" w14:paraId="3E3B013E" wp14:textId="77777777">
      <w:pPr>
        <w:pBdr>
          <w:bottom w:val="single" w:color="52B788" w:sz="4" w:space="4"/>
        </w:pBdr>
        <w:spacing w:before="300" w:after="120"/>
      </w:pPr>
      <w:r>
        <w:rPr>
          <w:rFonts w:ascii="Calibri" w:hAnsi="Calibri" w:eastAsia="Calibri" w:cs="Calibri"/>
          <w:b/>
          <w:bCs/>
          <w:color w:val="1B4332"/>
          <w:sz w:val="30"/>
          <w:szCs w:val="30"/>
        </w:rPr>
        <w:t xml:space="preserve">4. Domain-by-Domain Summary</w:t>
      </w:r>
    </w:p>
    <w:p xmlns:wp14="http://schemas.microsoft.com/office/word/2010/wordml" w14:paraId="4F4A816A" wp14:textId="227CE557">
      <w:pPr>
        <w:spacing w:before="220" w:after="100"/>
      </w:pPr>
      <w:r w:rsidRPr="59B60972" w:rsidR="59B60972">
        <w:rPr>
          <w:rFonts w:ascii="Calibri" w:hAnsi="Calibri" w:eastAsia="Calibri" w:cs="Calibri"/>
          <w:b w:val="1"/>
          <w:bCs w:val="1"/>
          <w:color w:val="2D6A4F"/>
          <w:sz w:val="24"/>
          <w:szCs w:val="24"/>
          <w:lang w:val="en-US"/>
        </w:rPr>
        <w:t xml:space="preserve">Domain 1 -- Governance and Risk </w:t>
      </w:r>
      <w:r w:rsidRPr="59B60972" w:rsidR="35966DF3">
        <w:rPr>
          <w:rFonts w:ascii="Calibri" w:hAnsi="Calibri" w:eastAsia="Calibri" w:cs="Calibri"/>
          <w:b w:val="1"/>
          <w:bCs w:val="1"/>
          <w:color w:val="2D6A4F"/>
          <w:sz w:val="24"/>
          <w:szCs w:val="24"/>
          <w:lang w:val="en-US"/>
        </w:rPr>
        <w:t xml:space="preserve">Management </w:t>
      </w:r>
      <w:r w:rsidRPr="59B60972" w:rsidR="35966DF3">
        <w:rPr>
          <w:rFonts w:ascii="Calibri" w:hAnsi="Calibri" w:eastAsia="Calibri" w:cs="Calibri"/>
          <w:b w:val="1"/>
          <w:bCs w:val="1"/>
          <w:color w:val="2D6A4F"/>
          <w:sz w:val="24"/>
          <w:szCs w:val="24"/>
          <w:lang w:val="en-US"/>
        </w:rPr>
        <w:t>| Maturity</w:t>
      </w:r>
      <w:r w:rsidRPr="59B60972" w:rsidR="59B60972">
        <w:rPr>
          <w:rFonts w:ascii="Calibri" w:hAnsi="Calibri" w:eastAsia="Calibri" w:cs="Calibri"/>
          <w:b w:val="1"/>
          <w:bCs w:val="1"/>
          <w:color w:val="2D6A4F"/>
          <w:sz w:val="24"/>
          <w:szCs w:val="24"/>
          <w:lang w:val="en-US"/>
        </w:rPr>
        <w:t>: 2 -- Developing</w:t>
      </w:r>
    </w:p>
    <w:p xmlns:wp14="http://schemas.microsoft.com/office/word/2010/wordml" w14:paraId="1458686B" wp14:textId="55536220">
      <w:pPr>
        <w:spacing w:after="140"/>
      </w:pPr>
      <w:r w:rsidRPr="59B60972" w:rsidR="59B60972">
        <w:rPr>
          <w:rFonts w:ascii="Calibri" w:hAnsi="Calibri" w:eastAsia="Calibri" w:cs="Calibri"/>
          <w:b w:val="0"/>
          <w:bCs w:val="0"/>
          <w:color w:val="2D3436"/>
          <w:sz w:val="21"/>
          <w:szCs w:val="21"/>
          <w:lang w:val="en-US"/>
        </w:rPr>
        <w:t>Governance is the foundation of B-13 compliance. Without board-approved risk appetite for technology and cyber risk, clearly defined senior management accountability, and effective three-lines-of-</w:t>
      </w:r>
      <w:r w:rsidRPr="59B60972" w:rsidR="196A5D70">
        <w:rPr>
          <w:rFonts w:ascii="Calibri" w:hAnsi="Calibri" w:eastAsia="Calibri" w:cs="Calibri"/>
          <w:b w:val="0"/>
          <w:bCs w:val="0"/>
          <w:color w:val="2D3436"/>
          <w:sz w:val="21"/>
          <w:szCs w:val="21"/>
          <w:lang w:val="en-US"/>
        </w:rPr>
        <w:t>defense</w:t>
      </w:r>
      <w:r w:rsidRPr="59B60972" w:rsidR="59B60972">
        <w:rPr>
          <w:rFonts w:ascii="Calibri" w:hAnsi="Calibri" w:eastAsia="Calibri" w:cs="Calibri"/>
          <w:b w:val="0"/>
          <w:bCs w:val="0"/>
          <w:color w:val="2D3436"/>
          <w:sz w:val="21"/>
          <w:szCs w:val="21"/>
          <w:lang w:val="en-US"/>
        </w:rPr>
        <w:t xml:space="preserve"> oversight, the controls implemented in other domains lack the governance structure needed for OSFI to regard them as credible.</w:t>
      </w:r>
    </w:p>
    <w:p xmlns:wp14="http://schemas.microsoft.com/office/word/2010/wordml" w14:paraId="17642A89" wp14:textId="77777777">
      <w:pPr>
        <w:spacing w:after="140"/>
      </w:pPr>
      <w:r>
        <w:rPr>
          <w:rFonts w:ascii="Calibri" w:hAnsi="Calibri" w:eastAsia="Calibri" w:cs="Calibri"/>
          <w:b w:val="false"/>
          <w:bCs w:val="false"/>
          <w:color w:val="2D3436"/>
          <w:sz w:val="21"/>
          <w:szCs w:val="21"/>
        </w:rPr>
        <w:t xml:space="preserve">Lakeview Trust's most significant governance gaps are the absence of a board-approved technology and cyber risk appetite statement, the lack of a Chief Information Security Officer role, and the limited integration of technology risk into the enterprise risk management framework. These are not technical deficiencies -- they are leadership and governance decisions that require board action to resolve.</w:t>
      </w:r>
    </w:p>
    <w:p xmlns:wp14="http://schemas.microsoft.com/office/word/2010/wordml" w14:paraId="3DEEC66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D3B5044" wp14:textId="77777777">
        <w:tc>
          <w:tcPr>
            <w:tcW w:w="9360" w:type="dxa"/>
            <w:tcBorders>
              <w:top w:val="single" w:color="52B788" w:sz="1"/>
              <w:left w:val="single" w:color="1B4332" w:sz="18"/>
              <w:bottom w:val="single" w:color="52B788" w:sz="1"/>
              <w:right w:val="single" w:color="52B788" w:sz="1"/>
            </w:tcBorders>
            <w:shd w:val="clear" w:fill="D8F3DC"/>
            <w:tcMar>
              <w:top w:w="120" w:type="dxa"/>
              <w:left w:w="240" w:type="dxa"/>
              <w:bottom w:w="120" w:type="dxa"/>
              <w:right w:w="200" w:type="dxa"/>
            </w:tcMar>
          </w:tcPr>
          <w:p w14:paraId="1631D8A1" wp14:textId="77777777">
            <w:r>
              <w:rPr>
                <w:rFonts w:ascii="Calibri" w:hAnsi="Calibri" w:eastAsia="Calibri" w:cs="Calibri"/>
                <w:color w:val="1B4332"/>
                <w:sz w:val="20"/>
                <w:szCs w:val="20"/>
              </w:rPr>
              <w:t xml:space="preserve">The absence of a board-approved technology risk appetite is the single most foundational gap in this assessment. OSFI will look for this at the next examination. It must be resolved before any other governance improvements can be considered effective.</w:t>
            </w:r>
          </w:p>
        </w:tc>
      </w:tr>
    </w:tbl>
    <w:p xmlns:wp14="http://schemas.microsoft.com/office/word/2010/wordml" w14:paraId="3656B9AB" wp14:textId="77777777">
      <w:pPr>
        <w:spacing w:after="80"/>
      </w:pPr>
      <w:r/>
    </w:p>
    <w:p xmlns:wp14="http://schemas.microsoft.com/office/word/2010/wordml" w14:paraId="3CF9CE5F" wp14:textId="0F6230DE">
      <w:pPr>
        <w:spacing w:before="220" w:after="100"/>
      </w:pPr>
      <w:r w:rsidRPr="59B60972" w:rsidR="59B60972">
        <w:rPr>
          <w:rFonts w:ascii="Calibri" w:hAnsi="Calibri" w:eastAsia="Calibri" w:cs="Calibri"/>
          <w:b w:val="1"/>
          <w:bCs w:val="1"/>
          <w:color w:val="2D6A4F"/>
          <w:sz w:val="24"/>
          <w:szCs w:val="24"/>
          <w:lang w:val="en-US"/>
        </w:rPr>
        <w:t xml:space="preserve">Domain 2 -- Technology Operations and </w:t>
      </w:r>
      <w:r w:rsidRPr="59B60972" w:rsidR="68469025">
        <w:rPr>
          <w:rFonts w:ascii="Calibri" w:hAnsi="Calibri" w:eastAsia="Calibri" w:cs="Calibri"/>
          <w:b w:val="1"/>
          <w:bCs w:val="1"/>
          <w:color w:val="2D6A4F"/>
          <w:sz w:val="24"/>
          <w:szCs w:val="24"/>
          <w:lang w:val="en-US"/>
        </w:rPr>
        <w:t xml:space="preserve">Resilience </w:t>
      </w:r>
      <w:r w:rsidRPr="59B60972" w:rsidR="68469025">
        <w:rPr>
          <w:rFonts w:ascii="Calibri" w:hAnsi="Calibri" w:eastAsia="Calibri" w:cs="Calibri"/>
          <w:b w:val="1"/>
          <w:bCs w:val="1"/>
          <w:color w:val="2D6A4F"/>
          <w:sz w:val="24"/>
          <w:szCs w:val="24"/>
          <w:lang w:val="en-US"/>
        </w:rPr>
        <w:t>| Maturity</w:t>
      </w:r>
      <w:r w:rsidRPr="59B60972" w:rsidR="59B60972">
        <w:rPr>
          <w:rFonts w:ascii="Calibri" w:hAnsi="Calibri" w:eastAsia="Calibri" w:cs="Calibri"/>
          <w:b w:val="1"/>
          <w:bCs w:val="1"/>
          <w:color w:val="2D6A4F"/>
          <w:sz w:val="24"/>
          <w:szCs w:val="24"/>
          <w:lang w:val="en-US"/>
        </w:rPr>
        <w:t>: 2 -- Developing</w:t>
      </w:r>
    </w:p>
    <w:p xmlns:wp14="http://schemas.microsoft.com/office/word/2010/wordml" w14:paraId="621E867E" wp14:textId="32F8E979">
      <w:pPr>
        <w:spacing w:after="140"/>
      </w:pPr>
      <w:r w:rsidRPr="59B60972" w:rsidR="59B60972">
        <w:rPr>
          <w:rFonts w:ascii="Calibri" w:hAnsi="Calibri" w:eastAsia="Calibri" w:cs="Calibri"/>
          <w:b w:val="0"/>
          <w:bCs w:val="0"/>
          <w:color w:val="2D3436"/>
          <w:sz w:val="21"/>
          <w:szCs w:val="21"/>
          <w:lang w:val="en-US"/>
        </w:rPr>
        <w:t xml:space="preserve">Lakeview Trust has basic technology operations processes in </w:t>
      </w:r>
      <w:r w:rsidRPr="59B60972" w:rsidR="77746D09">
        <w:rPr>
          <w:rFonts w:ascii="Calibri" w:hAnsi="Calibri" w:eastAsia="Calibri" w:cs="Calibri"/>
          <w:b w:val="0"/>
          <w:bCs w:val="0"/>
          <w:color w:val="2D3436"/>
          <w:sz w:val="21"/>
          <w:szCs w:val="21"/>
          <w:lang w:val="en-US"/>
        </w:rPr>
        <w:t>place,</w:t>
      </w:r>
      <w:r w:rsidRPr="59B60972" w:rsidR="59B60972">
        <w:rPr>
          <w:rFonts w:ascii="Calibri" w:hAnsi="Calibri" w:eastAsia="Calibri" w:cs="Calibri"/>
          <w:b w:val="0"/>
          <w:bCs w:val="0"/>
          <w:color w:val="2D3436"/>
          <w:sz w:val="21"/>
          <w:szCs w:val="21"/>
          <w:lang w:val="en-US"/>
        </w:rPr>
        <w:t xml:space="preserve"> but several significant gaps threaten the organization's ability to </w:t>
      </w:r>
      <w:r w:rsidRPr="59B60972" w:rsidR="59B60972">
        <w:rPr>
          <w:rFonts w:ascii="Calibri" w:hAnsi="Calibri" w:eastAsia="Calibri" w:cs="Calibri"/>
          <w:b w:val="0"/>
          <w:bCs w:val="0"/>
          <w:color w:val="2D3436"/>
          <w:sz w:val="21"/>
          <w:szCs w:val="21"/>
          <w:lang w:val="en-US"/>
        </w:rPr>
        <w:t>maintain</w:t>
      </w:r>
      <w:r w:rsidRPr="59B60972" w:rsidR="59B60972">
        <w:rPr>
          <w:rFonts w:ascii="Calibri" w:hAnsi="Calibri" w:eastAsia="Calibri" w:cs="Calibri"/>
          <w:b w:val="0"/>
          <w:bCs w:val="0"/>
          <w:color w:val="2D3436"/>
          <w:sz w:val="21"/>
          <w:szCs w:val="21"/>
          <w:lang w:val="en-US"/>
        </w:rPr>
        <w:t xml:space="preserve"> reliable service delivery and </w:t>
      </w:r>
      <w:r w:rsidRPr="59B60972" w:rsidR="454A16DC">
        <w:rPr>
          <w:rFonts w:ascii="Calibri" w:hAnsi="Calibri" w:eastAsia="Calibri" w:cs="Calibri"/>
          <w:b w:val="0"/>
          <w:bCs w:val="0"/>
          <w:color w:val="2D3436"/>
          <w:sz w:val="21"/>
          <w:szCs w:val="21"/>
          <w:lang w:val="en-US"/>
        </w:rPr>
        <w:t>recover</w:t>
      </w:r>
      <w:r w:rsidRPr="59B60972" w:rsidR="59B60972">
        <w:rPr>
          <w:rFonts w:ascii="Calibri" w:hAnsi="Calibri" w:eastAsia="Calibri" w:cs="Calibri"/>
          <w:b w:val="0"/>
          <w:bCs w:val="0"/>
          <w:color w:val="2D3436"/>
          <w:sz w:val="21"/>
          <w:szCs w:val="21"/>
          <w:lang w:val="en-US"/>
        </w:rPr>
        <w:t xml:space="preserve"> disruptions. The most critical finding is that the disaster recovery documentation for core banking and fiduciary systems has not been updated following the Azure migration completed </w:t>
      </w:r>
      <w:r w:rsidRPr="59B60972" w:rsidR="59B60972">
        <w:rPr>
          <w:rFonts w:ascii="Calibri" w:hAnsi="Calibri" w:eastAsia="Calibri" w:cs="Calibri"/>
          <w:b w:val="0"/>
          <w:bCs w:val="0"/>
          <w:color w:val="2D3436"/>
          <w:sz w:val="21"/>
          <w:szCs w:val="21"/>
          <w:lang w:val="en-US"/>
        </w:rPr>
        <w:t>18 months</w:t>
      </w:r>
      <w:r w:rsidRPr="59B60972" w:rsidR="59B60972">
        <w:rPr>
          <w:rFonts w:ascii="Calibri" w:hAnsi="Calibri" w:eastAsia="Calibri" w:cs="Calibri"/>
          <w:b w:val="0"/>
          <w:bCs w:val="0"/>
          <w:color w:val="2D3436"/>
          <w:sz w:val="21"/>
          <w:szCs w:val="21"/>
          <w:lang w:val="en-US"/>
        </w:rPr>
        <w:t xml:space="preserve"> ago. This means that if Lakeview Trust needed to invoke its DR plan today, the procedures may not accurately reflect how recovery would </w:t>
      </w:r>
      <w:r w:rsidRPr="59B60972" w:rsidR="1D72DA18">
        <w:rPr>
          <w:rFonts w:ascii="Calibri" w:hAnsi="Calibri" w:eastAsia="Calibri" w:cs="Calibri"/>
          <w:b w:val="0"/>
          <w:bCs w:val="0"/>
          <w:color w:val="2D3436"/>
          <w:sz w:val="21"/>
          <w:szCs w:val="21"/>
          <w:lang w:val="en-US"/>
        </w:rPr>
        <w:t>be</w:t>
      </w:r>
      <w:r w:rsidRPr="59B60972" w:rsidR="59B60972">
        <w:rPr>
          <w:rFonts w:ascii="Calibri" w:hAnsi="Calibri" w:eastAsia="Calibri" w:cs="Calibri"/>
          <w:b w:val="0"/>
          <w:bCs w:val="0"/>
          <w:color w:val="2D3436"/>
          <w:sz w:val="21"/>
          <w:szCs w:val="21"/>
          <w:lang w:val="en-US"/>
        </w:rPr>
        <w:t xml:space="preserve"> executed.</w:t>
      </w:r>
    </w:p>
    <w:p xmlns:wp14="http://schemas.microsoft.com/office/word/2010/wordml" w14:paraId="6A2500A0" wp14:textId="034378A9">
      <w:pPr>
        <w:spacing w:after="140"/>
      </w:pPr>
      <w:r w:rsidRPr="59B60972" w:rsidR="59B60972">
        <w:rPr>
          <w:rFonts w:ascii="Calibri" w:hAnsi="Calibri" w:eastAsia="Calibri" w:cs="Calibri"/>
          <w:b w:val="0"/>
          <w:bCs w:val="0"/>
          <w:color w:val="2D3436"/>
          <w:sz w:val="21"/>
          <w:szCs w:val="21"/>
          <w:lang w:val="en-US"/>
        </w:rPr>
        <w:t xml:space="preserve">Two servers in the Toronto data </w:t>
      </w:r>
      <w:r w:rsidRPr="59B60972" w:rsidR="40E521F5">
        <w:rPr>
          <w:rFonts w:ascii="Calibri" w:hAnsi="Calibri" w:eastAsia="Calibri" w:cs="Calibri"/>
          <w:b w:val="0"/>
          <w:bCs w:val="0"/>
          <w:color w:val="2D3436"/>
          <w:sz w:val="21"/>
          <w:szCs w:val="21"/>
          <w:lang w:val="en-US"/>
        </w:rPr>
        <w:t>center</w:t>
      </w:r>
      <w:r w:rsidRPr="59B60972" w:rsidR="59B60972">
        <w:rPr>
          <w:rFonts w:ascii="Calibri" w:hAnsi="Calibri" w:eastAsia="Calibri" w:cs="Calibri"/>
          <w:b w:val="0"/>
          <w:bCs w:val="0"/>
          <w:color w:val="2D3436"/>
          <w:sz w:val="21"/>
          <w:szCs w:val="21"/>
          <w:lang w:val="en-US"/>
        </w:rPr>
        <w:t xml:space="preserve"> are running operating systems that reached end of support eight months ago, meaning they no longer receive security patches. This </w:t>
      </w:r>
      <w:r w:rsidRPr="59B60972" w:rsidR="59B60972">
        <w:rPr>
          <w:rFonts w:ascii="Calibri" w:hAnsi="Calibri" w:eastAsia="Calibri" w:cs="Calibri"/>
          <w:b w:val="0"/>
          <w:bCs w:val="0"/>
          <w:color w:val="2D3436"/>
          <w:sz w:val="21"/>
          <w:szCs w:val="21"/>
          <w:lang w:val="en-US"/>
        </w:rPr>
        <w:t>represents</w:t>
      </w:r>
      <w:r w:rsidRPr="59B60972" w:rsidR="59B60972">
        <w:rPr>
          <w:rFonts w:ascii="Calibri" w:hAnsi="Calibri" w:eastAsia="Calibri" w:cs="Calibri"/>
          <w:b w:val="0"/>
          <w:bCs w:val="0"/>
          <w:color w:val="2D3436"/>
          <w:sz w:val="21"/>
          <w:szCs w:val="21"/>
          <w:lang w:val="en-US"/>
        </w:rPr>
        <w:t xml:space="preserve"> a persistent and unmitigable vulnerability in the environment hosting the most sensitive client data.</w:t>
      </w:r>
    </w:p>
    <w:p xmlns:wp14="http://schemas.microsoft.com/office/word/2010/wordml" w14:paraId="45FB0818" wp14:textId="77777777">
      <w:pPr>
        <w:spacing w:after="80"/>
      </w:pPr>
      <w:r/>
    </w:p>
    <w:p xmlns:wp14="http://schemas.microsoft.com/office/word/2010/wordml" w14:paraId="6D559F9D" wp14:textId="731F1524">
      <w:pPr>
        <w:spacing w:before="220" w:after="100"/>
      </w:pPr>
      <w:r w:rsidRPr="59B60972" w:rsidR="59B60972">
        <w:rPr>
          <w:rFonts w:ascii="Calibri" w:hAnsi="Calibri" w:eastAsia="Calibri" w:cs="Calibri"/>
          <w:b w:val="1"/>
          <w:bCs w:val="1"/>
          <w:color w:val="2D6A4F"/>
          <w:sz w:val="24"/>
          <w:szCs w:val="24"/>
          <w:lang w:val="en-US"/>
        </w:rPr>
        <w:t xml:space="preserve">Domain 3 -- Cyber </w:t>
      </w:r>
      <w:r w:rsidRPr="59B60972" w:rsidR="688C29C5">
        <w:rPr>
          <w:rFonts w:ascii="Calibri" w:hAnsi="Calibri" w:eastAsia="Calibri" w:cs="Calibri"/>
          <w:b w:val="1"/>
          <w:bCs w:val="1"/>
          <w:color w:val="2D6A4F"/>
          <w:sz w:val="24"/>
          <w:szCs w:val="24"/>
          <w:lang w:val="en-US"/>
        </w:rPr>
        <w:t xml:space="preserve">Security </w:t>
      </w:r>
      <w:r w:rsidRPr="59B60972" w:rsidR="688C29C5">
        <w:rPr>
          <w:rFonts w:ascii="Calibri" w:hAnsi="Calibri" w:eastAsia="Calibri" w:cs="Calibri"/>
          <w:b w:val="1"/>
          <w:bCs w:val="1"/>
          <w:color w:val="2D6A4F"/>
          <w:sz w:val="24"/>
          <w:szCs w:val="24"/>
          <w:lang w:val="en-US"/>
        </w:rPr>
        <w:t>| Maturity</w:t>
      </w:r>
      <w:r w:rsidRPr="59B60972" w:rsidR="59B60972">
        <w:rPr>
          <w:rFonts w:ascii="Calibri" w:hAnsi="Calibri" w:eastAsia="Calibri" w:cs="Calibri"/>
          <w:b w:val="1"/>
          <w:bCs w:val="1"/>
          <w:color w:val="2D6A4F"/>
          <w:sz w:val="24"/>
          <w:szCs w:val="24"/>
          <w:lang w:val="en-US"/>
        </w:rPr>
        <w:t>: 2 -- Developing</w:t>
      </w:r>
    </w:p>
    <w:p xmlns:wp14="http://schemas.microsoft.com/office/word/2010/wordml" w14:paraId="30C59F4C" wp14:textId="77777777">
      <w:pPr>
        <w:spacing w:after="140"/>
      </w:pPr>
      <w:r>
        <w:rPr>
          <w:rFonts w:ascii="Calibri" w:hAnsi="Calibri" w:eastAsia="Calibri" w:cs="Calibri"/>
          <w:b w:val="false"/>
          <w:bCs w:val="false"/>
          <w:color w:val="2D3436"/>
          <w:sz w:val="21"/>
          <w:szCs w:val="21"/>
        </w:rPr>
        <w:t xml:space="preserve">Cyber security is the domain with the highest number of Critical gaps. Lakeview Trust does not have MFA enforced for internal Microsoft 365 access or administrative access to the Azure environment, meaning that a single stolen password is sufficient for an attacker to gain access to internal communications and cloud infrastructure. The last external penetration test was conducted 27 months ago with two High findings still unresolved.</w:t>
      </w:r>
    </w:p>
    <w:p xmlns:wp14="http://schemas.microsoft.com/office/word/2010/wordml" w14:paraId="1B0F3CE3" wp14:textId="1492D135">
      <w:pPr>
        <w:spacing w:after="140"/>
      </w:pPr>
      <w:r w:rsidRPr="59B60972" w:rsidR="59B60972">
        <w:rPr>
          <w:rFonts w:ascii="Calibri" w:hAnsi="Calibri" w:eastAsia="Calibri" w:cs="Calibri"/>
          <w:b w:val="0"/>
          <w:bCs w:val="0"/>
          <w:color w:val="2D3436"/>
          <w:sz w:val="21"/>
          <w:szCs w:val="21"/>
          <w:lang w:val="en-US"/>
        </w:rPr>
        <w:t xml:space="preserve">There is no formal cyber security program with a board-endorsed mandate. Security activities are </w:t>
      </w:r>
      <w:r w:rsidRPr="59B60972" w:rsidR="59B60972">
        <w:rPr>
          <w:rFonts w:ascii="Calibri" w:hAnsi="Calibri" w:eastAsia="Calibri" w:cs="Calibri"/>
          <w:b w:val="0"/>
          <w:bCs w:val="0"/>
          <w:color w:val="2D3436"/>
          <w:sz w:val="21"/>
          <w:szCs w:val="21"/>
          <w:lang w:val="en-US"/>
        </w:rPr>
        <w:t>largely reactive</w:t>
      </w:r>
      <w:r w:rsidRPr="59B60972" w:rsidR="59B60972">
        <w:rPr>
          <w:rFonts w:ascii="Calibri" w:hAnsi="Calibri" w:eastAsia="Calibri" w:cs="Calibri"/>
          <w:b w:val="0"/>
          <w:bCs w:val="0"/>
          <w:color w:val="2D3436"/>
          <w:sz w:val="21"/>
          <w:szCs w:val="21"/>
          <w:lang w:val="en-US"/>
        </w:rPr>
        <w:t xml:space="preserve">. The security monitoring capability, while partially deployed through Azure Sentinel, does not cover the </w:t>
      </w:r>
      <w:r w:rsidRPr="59B60972" w:rsidR="47EDD6F4">
        <w:rPr>
          <w:rFonts w:ascii="Calibri" w:hAnsi="Calibri" w:eastAsia="Calibri" w:cs="Calibri"/>
          <w:b w:val="0"/>
          <w:bCs w:val="0"/>
          <w:color w:val="2D3436"/>
          <w:sz w:val="21"/>
          <w:szCs w:val="21"/>
          <w:lang w:val="en-US"/>
        </w:rPr>
        <w:t>on-premises</w:t>
      </w:r>
      <w:r w:rsidRPr="59B60972" w:rsidR="59B60972">
        <w:rPr>
          <w:rFonts w:ascii="Calibri" w:hAnsi="Calibri" w:eastAsia="Calibri" w:cs="Calibri"/>
          <w:b w:val="0"/>
          <w:bCs w:val="0"/>
          <w:color w:val="2D3436"/>
          <w:sz w:val="21"/>
          <w:szCs w:val="21"/>
          <w:lang w:val="en-US"/>
        </w:rPr>
        <w:t xml:space="preserve"> core banking and fiduciary systems that hold the most sensitive client data.</w:t>
      </w:r>
    </w:p>
    <w:p xmlns:wp14="http://schemas.microsoft.com/office/word/2010/wordml" w14:paraId="049F31C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B60972" w14:paraId="2426CDF6" wp14:textId="77777777">
        <w:tc>
          <w:tcPr>
            <w:tcW w:w="9360" w:type="dxa"/>
            <w:tcBorders>
              <w:top w:val="single" w:color="52B788" w:sz="1"/>
              <w:left w:val="single" w:color="1B4332" w:sz="18"/>
              <w:bottom w:val="single" w:color="52B788" w:sz="1"/>
              <w:right w:val="single" w:color="52B788" w:sz="1"/>
            </w:tcBorders>
            <w:shd w:val="clear" w:color="auto" w:fill="D8F3DC"/>
            <w:tcMar>
              <w:top w:w="120" w:type="dxa"/>
              <w:left w:w="240" w:type="dxa"/>
              <w:bottom w:w="120" w:type="dxa"/>
              <w:right w:w="200" w:type="dxa"/>
            </w:tcMar>
          </w:tcPr>
          <w:p w14:paraId="2B35D6FA" wp14:textId="77777777">
            <w:r w:rsidRPr="59B60972" w:rsidR="59B60972">
              <w:rPr>
                <w:rFonts w:ascii="Calibri" w:hAnsi="Calibri" w:eastAsia="Calibri" w:cs="Calibri"/>
                <w:color w:val="1B4332"/>
                <w:sz w:val="20"/>
                <w:szCs w:val="20"/>
                <w:lang w:val="en-US"/>
              </w:rPr>
              <w:t>The MFA gap is the highest priority technical finding in this assessment. An attacker who obtains one employee's Microsoft 365 password currently has unrestricted access to that employee's email, documents, and calendar with no additional barrier. This must be resolved within 30 days.</w:t>
            </w:r>
          </w:p>
        </w:tc>
      </w:tr>
    </w:tbl>
    <w:p xmlns:wp14="http://schemas.microsoft.com/office/word/2010/wordml" w14:paraId="53128261" wp14:textId="77777777">
      <w:pPr>
        <w:spacing w:after="80"/>
      </w:pPr>
      <w:r/>
    </w:p>
    <w:p xmlns:wp14="http://schemas.microsoft.com/office/word/2010/wordml" w14:paraId="3F74429C" wp14:textId="0AB7B5BA">
      <w:pPr>
        <w:spacing w:before="220" w:after="100"/>
      </w:pPr>
      <w:r w:rsidRPr="59B60972" w:rsidR="59B60972">
        <w:rPr>
          <w:rFonts w:ascii="Calibri" w:hAnsi="Calibri" w:eastAsia="Calibri" w:cs="Calibri"/>
          <w:b w:val="1"/>
          <w:bCs w:val="1"/>
          <w:color w:val="2D6A4F"/>
          <w:sz w:val="24"/>
          <w:szCs w:val="24"/>
          <w:lang w:val="en-US"/>
        </w:rPr>
        <w:t xml:space="preserve">Domain 4 -- Third-Party and Technology Service Provider </w:t>
      </w:r>
      <w:r w:rsidRPr="59B60972" w:rsidR="00E64A0A">
        <w:rPr>
          <w:rFonts w:ascii="Calibri" w:hAnsi="Calibri" w:eastAsia="Calibri" w:cs="Calibri"/>
          <w:b w:val="1"/>
          <w:bCs w:val="1"/>
          <w:color w:val="2D6A4F"/>
          <w:sz w:val="24"/>
          <w:szCs w:val="24"/>
          <w:lang w:val="en-US"/>
        </w:rPr>
        <w:t xml:space="preserve">Risk </w:t>
      </w:r>
      <w:r w:rsidRPr="59B60972" w:rsidR="00E64A0A">
        <w:rPr>
          <w:rFonts w:ascii="Calibri" w:hAnsi="Calibri" w:eastAsia="Calibri" w:cs="Calibri"/>
          <w:b w:val="1"/>
          <w:bCs w:val="1"/>
          <w:color w:val="2D6A4F"/>
          <w:sz w:val="24"/>
          <w:szCs w:val="24"/>
          <w:lang w:val="en-US"/>
        </w:rPr>
        <w:t>| Maturity</w:t>
      </w:r>
      <w:r w:rsidRPr="59B60972" w:rsidR="59B60972">
        <w:rPr>
          <w:rFonts w:ascii="Calibri" w:hAnsi="Calibri" w:eastAsia="Calibri" w:cs="Calibri"/>
          <w:b w:val="1"/>
          <w:bCs w:val="1"/>
          <w:color w:val="2D6A4F"/>
          <w:sz w:val="24"/>
          <w:szCs w:val="24"/>
          <w:lang w:val="en-US"/>
        </w:rPr>
        <w:t>: 1 -- Initial</w:t>
      </w:r>
    </w:p>
    <w:p xmlns:wp14="http://schemas.microsoft.com/office/word/2010/wordml" w14:paraId="69429A0A" wp14:textId="77777777">
      <w:pPr>
        <w:spacing w:after="140"/>
      </w:pPr>
      <w:r>
        <w:rPr>
          <w:rFonts w:ascii="Calibri" w:hAnsi="Calibri" w:eastAsia="Calibri" w:cs="Calibri"/>
          <w:b w:val="false"/>
          <w:bCs w:val="false"/>
          <w:color w:val="2D3436"/>
          <w:sz w:val="21"/>
          <w:szCs w:val="21"/>
        </w:rPr>
        <w:t xml:space="preserve">Third-party risk management is the lowest-scoring domain in this assessment. Lakeview Trust has no formal vendor risk management program, no standardized security assessment process for technology vendors, and critically, no security clauses in several major vendor contracts including the FIS mortgage platform contract executed in 2019. This means that if FIS experienced a data breach affecting Lakeview Trust client data today, Lakeview Trust would have no contractual right to notification, no right to audit, and no contractual obligation on FIS to remediate.</w:t>
      </w:r>
    </w:p>
    <w:p xmlns:wp14="http://schemas.microsoft.com/office/word/2010/wordml" w14:paraId="74902C8C" wp14:textId="77777777">
      <w:pPr>
        <w:spacing w:after="140"/>
      </w:pPr>
      <w:r w:rsidRPr="59B60972" w:rsidR="59B60972">
        <w:rPr>
          <w:rFonts w:ascii="Calibri" w:hAnsi="Calibri" w:eastAsia="Calibri" w:cs="Calibri"/>
          <w:b w:val="0"/>
          <w:bCs w:val="0"/>
          <w:color w:val="2D3436"/>
          <w:sz w:val="21"/>
          <w:szCs w:val="21"/>
          <w:lang w:val="en-US"/>
        </w:rPr>
        <w:t>Given the reliance on FIS for mortgage origination and servicing, and on the fiduciary management system for estate and trust administration, the absence of vendor risk management controls represents a concentration of unmanaged risk that OSFI would view as a material gap.</w:t>
      </w:r>
    </w:p>
    <w:p xmlns:wp14="http://schemas.microsoft.com/office/word/2010/wordml" w14:paraId="62486C05" wp14:textId="77777777">
      <w:pPr>
        <w:spacing w:after="80"/>
      </w:pPr>
      <w:r/>
    </w:p>
    <w:p xmlns:wp14="http://schemas.microsoft.com/office/word/2010/wordml" w14:paraId="6D3C9E41" wp14:textId="574D1171">
      <w:pPr>
        <w:spacing w:before="220" w:after="100"/>
      </w:pPr>
      <w:r w:rsidRPr="59B60972" w:rsidR="59B60972">
        <w:rPr>
          <w:rFonts w:ascii="Calibri" w:hAnsi="Calibri" w:eastAsia="Calibri" w:cs="Calibri"/>
          <w:b w:val="1"/>
          <w:bCs w:val="1"/>
          <w:color w:val="2D6A4F"/>
          <w:sz w:val="24"/>
          <w:szCs w:val="24"/>
          <w:lang w:val="en-US"/>
        </w:rPr>
        <w:t xml:space="preserve">Domain 5 -- Technology </w:t>
      </w:r>
      <w:r w:rsidRPr="59B60972" w:rsidR="3A5A9882">
        <w:rPr>
          <w:rFonts w:ascii="Calibri" w:hAnsi="Calibri" w:eastAsia="Calibri" w:cs="Calibri"/>
          <w:b w:val="1"/>
          <w:bCs w:val="1"/>
          <w:color w:val="2D6A4F"/>
          <w:sz w:val="24"/>
          <w:szCs w:val="24"/>
          <w:lang w:val="en-US"/>
        </w:rPr>
        <w:t xml:space="preserve">Innovation </w:t>
      </w:r>
      <w:r w:rsidRPr="59B60972" w:rsidR="3A5A9882">
        <w:rPr>
          <w:rFonts w:ascii="Calibri" w:hAnsi="Calibri" w:eastAsia="Calibri" w:cs="Calibri"/>
          <w:b w:val="1"/>
          <w:bCs w:val="1"/>
          <w:color w:val="2D6A4F"/>
          <w:sz w:val="24"/>
          <w:szCs w:val="24"/>
          <w:lang w:val="en-US"/>
        </w:rPr>
        <w:t>| Maturity</w:t>
      </w:r>
      <w:r w:rsidRPr="59B60972" w:rsidR="59B60972">
        <w:rPr>
          <w:rFonts w:ascii="Calibri" w:hAnsi="Calibri" w:eastAsia="Calibri" w:cs="Calibri"/>
          <w:b w:val="1"/>
          <w:bCs w:val="1"/>
          <w:color w:val="2D6A4F"/>
          <w:sz w:val="24"/>
          <w:szCs w:val="24"/>
          <w:lang w:val="en-US"/>
        </w:rPr>
        <w:t>: 2 -- Developing</w:t>
      </w:r>
    </w:p>
    <w:p xmlns:wp14="http://schemas.microsoft.com/office/word/2010/wordml" w14:paraId="47C88F28" wp14:textId="77777777">
      <w:pPr>
        <w:spacing w:after="140"/>
      </w:pPr>
      <w:r w:rsidRPr="59B60972" w:rsidR="59B60972">
        <w:rPr>
          <w:rFonts w:ascii="Calibri" w:hAnsi="Calibri" w:eastAsia="Calibri" w:cs="Calibri"/>
          <w:b w:val="0"/>
          <w:bCs w:val="0"/>
          <w:color w:val="2D3436"/>
          <w:sz w:val="21"/>
          <w:szCs w:val="21"/>
          <w:lang w:val="en-US"/>
        </w:rPr>
        <w:t>Technology innovation risk is an emerging focus area for OSFI and one where many institutions are still building their programs. Lakeview Trust's most significant gap is the absence of formal governance over AI risk. The credit scoring model used for mortgage underwriting decisions has been in place for six years without a formal risk assessment covering model bias, explainability, or performance validation. This creates regulatory risk not only under B-13 but potentially under FCAC fair lending expectations.</w:t>
      </w:r>
    </w:p>
    <w:p xmlns:wp14="http://schemas.microsoft.com/office/word/2010/wordml" w14:paraId="179CAE93" wp14:textId="77777777">
      <w:pPr>
        <w:spacing w:after="140"/>
      </w:pPr>
      <w:r w:rsidRPr="59B60972" w:rsidR="59B60972">
        <w:rPr>
          <w:rFonts w:ascii="Calibri" w:hAnsi="Calibri" w:eastAsia="Calibri" w:cs="Calibri"/>
          <w:b w:val="0"/>
          <w:bCs w:val="0"/>
          <w:color w:val="2D3436"/>
          <w:sz w:val="21"/>
          <w:szCs w:val="21"/>
          <w:lang w:val="en-US"/>
        </w:rPr>
        <w:t>The planned core banking modernization in the three-year strategic plan proceeds without formal technology risk assessment requirements embedded in the project approval process, which is a governance gap that could result in significant unmanaged risk if not addressed before the project commences.</w:t>
      </w:r>
    </w:p>
    <w:p xmlns:wp14="http://schemas.microsoft.com/office/word/2010/wordml" w14:paraId="4101652C" wp14:textId="77777777">
      <w:pPr>
        <w:spacing w:after="80"/>
      </w:pPr>
      <w:r/>
    </w:p>
    <w:p xmlns:wp14="http://schemas.microsoft.com/office/word/2010/wordml" w14:paraId="086B50E5" wp14:textId="77777777">
      <w:pPr>
        <w:pBdr>
          <w:bottom w:val="single" w:color="52B788" w:sz="4" w:space="4"/>
        </w:pBdr>
        <w:spacing w:before="300" w:after="120"/>
      </w:pPr>
      <w:r>
        <w:rPr>
          <w:rFonts w:ascii="Calibri" w:hAnsi="Calibri" w:eastAsia="Calibri" w:cs="Calibri"/>
          <w:b/>
          <w:bCs/>
          <w:color w:val="1B4332"/>
          <w:sz w:val="30"/>
          <w:szCs w:val="30"/>
        </w:rPr>
        <w:t xml:space="preserve">5. The Ten Most Critical Findings</w:t>
      </w:r>
    </w:p>
    <w:p xmlns:wp14="http://schemas.microsoft.com/office/word/2010/wordml" w14:paraId="578E15FF" wp14:textId="77777777">
      <w:pPr>
        <w:spacing w:after="140"/>
      </w:pPr>
      <w:r w:rsidRPr="59B60972" w:rsidR="59B60972">
        <w:rPr>
          <w:rFonts w:ascii="Calibri" w:hAnsi="Calibri" w:eastAsia="Calibri" w:cs="Calibri"/>
          <w:b w:val="0"/>
          <w:bCs w:val="0"/>
          <w:color w:val="2D3436"/>
          <w:sz w:val="21"/>
          <w:szCs w:val="21"/>
          <w:lang w:val="en-US"/>
        </w:rPr>
        <w:t>The following ten findings represent the highest-priority gaps identified across the assessment. Each is rated Critical or High severity and requires a funded remediation plan with named executive ownership before the next OSFI examination.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3160"/>
        <w:gridCol w:w="2200"/>
      </w:tblGrid>
      <w:tr xmlns:wp14="http://schemas.microsoft.com/office/word/2010/wordml" w:rsidTr="59B60972" w14:paraId="15070796" wp14:textId="77777777">
        <w:tc>
          <w:tcPr>
            <w:tcW w:w="6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5AFC7B24" wp14:textId="77777777">
            <w:pPr>
              <w:jc w:val="center"/>
            </w:pPr>
            <w:r>
              <w:rPr>
                <w:rFonts w:ascii="Calibri" w:hAnsi="Calibri" w:eastAsia="Calibri" w:cs="Calibri"/>
                <w:b/>
                <w:bCs/>
                <w:color w:val="FFFFFF"/>
                <w:sz w:val="19"/>
                <w:szCs w:val="19"/>
              </w:rPr>
              <w:t xml:space="preserve">#</w:t>
            </w:r>
          </w:p>
        </w:tc>
        <w:tc>
          <w:tcPr>
            <w:tcW w:w="12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02DF78A1" wp14:textId="77777777">
            <w:pPr>
              <w:jc w:val="center"/>
            </w:pPr>
            <w:r>
              <w:rPr>
                <w:rFonts w:ascii="Calibri" w:hAnsi="Calibri" w:eastAsia="Calibri" w:cs="Calibri"/>
                <w:b/>
                <w:bCs/>
                <w:color w:val="FFFFFF"/>
                <w:sz w:val="19"/>
                <w:szCs w:val="19"/>
              </w:rPr>
              <w:t xml:space="preserve">Ref</w:t>
            </w:r>
          </w:p>
        </w:tc>
        <w:tc>
          <w:tcPr>
            <w:tcW w:w="22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78F74C83" wp14:textId="77777777">
            <w:pPr>
              <w:jc w:val="left"/>
            </w:pPr>
            <w:r>
              <w:rPr>
                <w:rFonts w:ascii="Calibri" w:hAnsi="Calibri" w:eastAsia="Calibri" w:cs="Calibri"/>
                <w:b/>
                <w:bCs/>
                <w:color w:val="FFFFFF"/>
                <w:sz w:val="19"/>
                <w:szCs w:val="19"/>
              </w:rPr>
              <w:t xml:space="preserve">Finding</w:t>
            </w:r>
          </w:p>
        </w:tc>
        <w:tc>
          <w:tcPr>
            <w:tcW w:w="316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0DE4C19C" wp14:textId="77777777">
            <w:pPr>
              <w:jc w:val="left"/>
            </w:pPr>
            <w:r>
              <w:rPr>
                <w:rFonts w:ascii="Calibri" w:hAnsi="Calibri" w:eastAsia="Calibri" w:cs="Calibri"/>
                <w:b/>
                <w:bCs/>
                <w:color w:val="FFFFFF"/>
                <w:sz w:val="19"/>
                <w:szCs w:val="19"/>
              </w:rPr>
              <w:t xml:space="preserve">Why It Matters</w:t>
            </w:r>
          </w:p>
        </w:tc>
        <w:tc>
          <w:tcPr>
            <w:tcW w:w="22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79E0EA1F" wp14:textId="77777777">
            <w:pPr>
              <w:jc w:val="left"/>
            </w:pPr>
            <w:r>
              <w:rPr>
                <w:rFonts w:ascii="Calibri" w:hAnsi="Calibri" w:eastAsia="Calibri" w:cs="Calibri"/>
                <w:b/>
                <w:bCs/>
                <w:color w:val="FFFFFF"/>
                <w:sz w:val="19"/>
                <w:szCs w:val="19"/>
              </w:rPr>
              <w:t xml:space="preserve">Required Action</w:t>
            </w:r>
          </w:p>
        </w:tc>
      </w:tr>
      <w:tr xmlns:wp14="http://schemas.microsoft.com/office/word/2010/wordml" w:rsidTr="59B60972" w14:paraId="6517AF64"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649841BE" wp14:textId="77777777">
            <w:pPr>
              <w:jc w:val="center"/>
            </w:pPr>
            <w:r>
              <w:rPr>
                <w:rFonts w:ascii="Calibri" w:hAnsi="Calibri" w:eastAsia="Calibri" w:cs="Calibri"/>
                <w:b/>
                <w:bCs/>
                <w:color w:val="1B4332"/>
                <w:sz w:val="19"/>
                <w:szCs w:val="19"/>
              </w:rPr>
              <w:t xml:space="preserve">1</w:t>
            </w:r>
          </w:p>
        </w:tc>
        <w:tc>
          <w:tcPr>
            <w:tcW w:w="1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2299137" wp14:textId="77777777">
            <w:pPr>
              <w:jc w:val="center"/>
            </w:pPr>
            <w:r>
              <w:rPr>
                <w:rFonts w:ascii="Calibri" w:hAnsi="Calibri" w:eastAsia="Calibri" w:cs="Calibri"/>
                <w:b/>
                <w:bCs/>
                <w:color w:val="2D6A4F"/>
                <w:sz w:val="19"/>
                <w:szCs w:val="19"/>
              </w:rPr>
              <w:t xml:space="preserve">D3-02</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3A0C3AE6" wp14:textId="77777777">
            <w:pPr>
              <w:jc w:val="left"/>
            </w:pPr>
            <w:r>
              <w:rPr>
                <w:rFonts w:ascii="Calibri" w:hAnsi="Calibri" w:eastAsia="Calibri" w:cs="Calibri"/>
                <w:b/>
                <w:bCs/>
                <w:color w:val="2D3436"/>
                <w:sz w:val="19"/>
                <w:szCs w:val="19"/>
              </w:rPr>
              <w:t xml:space="preserve">No MFA on internal Microsoft 365 and Azure admin accounts</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C9145AF" wp14:textId="5F0E538D">
            <w:pPr>
              <w:jc w:val="left"/>
            </w:pPr>
            <w:r w:rsidRPr="59B60972" w:rsidR="59B60972">
              <w:rPr>
                <w:rFonts w:ascii="Calibri" w:hAnsi="Calibri" w:eastAsia="Calibri" w:cs="Calibri"/>
                <w:b w:val="0"/>
                <w:bCs w:val="0"/>
                <w:color w:val="2D3436"/>
                <w:sz w:val="19"/>
                <w:szCs w:val="19"/>
              </w:rPr>
              <w:t>A stolen password gives an attacker unrestricted access to internal systems with no second barrier. The most common attack vector against financial institutions today</w:t>
            </w:r>
            <w:r w:rsidRPr="59B60972" w:rsidR="784D66E6">
              <w:rPr>
                <w:rFonts w:ascii="Calibri" w:hAnsi="Calibri" w:eastAsia="Calibri" w:cs="Calibri"/>
                <w:b w:val="0"/>
                <w:bCs w:val="0"/>
                <w:color w:val="2D3436"/>
                <w:sz w:val="19"/>
                <w:szCs w:val="19"/>
              </w:rPr>
              <w:t xml:space="preserve"> is the case.</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3002B5F0" wp14:textId="77777777">
            <w:pPr>
              <w:jc w:val="left"/>
            </w:pPr>
            <w:r>
              <w:rPr>
                <w:rFonts w:ascii="Calibri" w:hAnsi="Calibri" w:eastAsia="Calibri" w:cs="Calibri"/>
                <w:b w:val="false"/>
                <w:bCs w:val="false"/>
                <w:color w:val="2D3436"/>
                <w:sz w:val="19"/>
                <w:szCs w:val="19"/>
              </w:rPr>
              <w:t xml:space="preserve">Enforce MFA for all Microsoft 365 accounts within 30 days via Conditional Access. Implement phishing-resistant MFA for Azure admin access.</w:t>
            </w:r>
          </w:p>
        </w:tc>
      </w:tr>
      <w:tr xmlns:wp14="http://schemas.microsoft.com/office/word/2010/wordml" w:rsidTr="59B60972" w14:paraId="47134056"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8E884CA" wp14:textId="77777777">
            <w:pPr>
              <w:jc w:val="center"/>
            </w:pPr>
            <w:r>
              <w:rPr>
                <w:rFonts w:ascii="Calibri" w:hAnsi="Calibri" w:eastAsia="Calibri" w:cs="Calibri"/>
                <w:b/>
                <w:bCs/>
                <w:color w:val="1B4332"/>
                <w:sz w:val="19"/>
                <w:szCs w:val="19"/>
              </w:rPr>
              <w:t xml:space="preserve">2</w:t>
            </w:r>
          </w:p>
        </w:tc>
        <w:tc>
          <w:tcPr>
            <w:tcW w:w="1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7DC4677" wp14:textId="77777777">
            <w:pPr>
              <w:jc w:val="center"/>
            </w:pPr>
            <w:r>
              <w:rPr>
                <w:rFonts w:ascii="Calibri" w:hAnsi="Calibri" w:eastAsia="Calibri" w:cs="Calibri"/>
                <w:b/>
                <w:bCs/>
                <w:color w:val="2D6A4F"/>
                <w:sz w:val="19"/>
                <w:szCs w:val="19"/>
              </w:rPr>
              <w:t xml:space="preserve">D1-01</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01FC286" wp14:textId="77777777">
            <w:pPr>
              <w:jc w:val="left"/>
            </w:pPr>
            <w:r>
              <w:rPr>
                <w:rFonts w:ascii="Calibri" w:hAnsi="Calibri" w:eastAsia="Calibri" w:cs="Calibri"/>
                <w:b/>
                <w:bCs/>
                <w:color w:val="2D3436"/>
                <w:sz w:val="19"/>
                <w:szCs w:val="19"/>
              </w:rPr>
              <w:t xml:space="preserve">No board-approved technology and cyber risk appetite</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55ED99FA" wp14:textId="77777777">
            <w:pPr>
              <w:jc w:val="left"/>
            </w:pPr>
            <w:r>
              <w:rPr>
                <w:rFonts w:ascii="Calibri" w:hAnsi="Calibri" w:eastAsia="Calibri" w:cs="Calibri"/>
                <w:b w:val="false"/>
                <w:bCs w:val="false"/>
                <w:color w:val="2D3436"/>
                <w:sz w:val="19"/>
                <w:szCs w:val="19"/>
              </w:rPr>
              <w:t xml:space="preserve">Without a formal risk appetite, the board cannot exercise meaningful oversight of technology risk. OSFI will look for this at the next examination.</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A47ED62" wp14:textId="237378E5">
            <w:pPr>
              <w:jc w:val="left"/>
            </w:pPr>
            <w:r w:rsidRPr="59B60972" w:rsidR="59B60972">
              <w:rPr>
                <w:rFonts w:ascii="Calibri" w:hAnsi="Calibri" w:eastAsia="Calibri" w:cs="Calibri"/>
                <w:b w:val="0"/>
                <w:bCs w:val="0"/>
                <w:color w:val="2D3436"/>
                <w:sz w:val="19"/>
                <w:szCs w:val="19"/>
                <w:lang w:val="en-US"/>
              </w:rPr>
              <w:t xml:space="preserve">Develop and present a technology and cyber risk appetite statement to the </w:t>
            </w:r>
            <w:r w:rsidRPr="59B60972" w:rsidR="7C0E5788">
              <w:rPr>
                <w:rFonts w:ascii="Calibri" w:hAnsi="Calibri" w:eastAsia="Calibri" w:cs="Calibri"/>
                <w:b w:val="0"/>
                <w:bCs w:val="0"/>
                <w:color w:val="2D3436"/>
                <w:sz w:val="19"/>
                <w:szCs w:val="19"/>
                <w:lang w:val="en-US"/>
              </w:rPr>
              <w:t>board of</w:t>
            </w:r>
            <w:r w:rsidRPr="59B60972" w:rsidR="59B60972">
              <w:rPr>
                <w:rFonts w:ascii="Calibri" w:hAnsi="Calibri" w:eastAsia="Calibri" w:cs="Calibri"/>
                <w:b w:val="0"/>
                <w:bCs w:val="0"/>
                <w:color w:val="2D3436"/>
                <w:sz w:val="19"/>
                <w:szCs w:val="19"/>
                <w:lang w:val="en-US"/>
              </w:rPr>
              <w:t xml:space="preserve"> Risk Committee within </w:t>
            </w:r>
            <w:r w:rsidRPr="59B60972" w:rsidR="59B60972">
              <w:rPr>
                <w:rFonts w:ascii="Calibri" w:hAnsi="Calibri" w:eastAsia="Calibri" w:cs="Calibri"/>
                <w:b w:val="0"/>
                <w:bCs w:val="0"/>
                <w:color w:val="2D3436"/>
                <w:sz w:val="19"/>
                <w:szCs w:val="19"/>
                <w:lang w:val="en-US"/>
              </w:rPr>
              <w:t>60 days</w:t>
            </w:r>
            <w:r w:rsidRPr="59B60972" w:rsidR="59B60972">
              <w:rPr>
                <w:rFonts w:ascii="Calibri" w:hAnsi="Calibri" w:eastAsia="Calibri" w:cs="Calibri"/>
                <w:b w:val="0"/>
                <w:bCs w:val="0"/>
                <w:color w:val="2D3436"/>
                <w:sz w:val="19"/>
                <w:szCs w:val="19"/>
                <w:lang w:val="en-US"/>
              </w:rPr>
              <w:t>.</w:t>
            </w:r>
          </w:p>
        </w:tc>
      </w:tr>
      <w:tr xmlns:wp14="http://schemas.microsoft.com/office/word/2010/wordml" w:rsidTr="59B60972" w14:paraId="4F95064A"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B778152" wp14:textId="77777777">
            <w:pPr>
              <w:jc w:val="center"/>
            </w:pPr>
            <w:r>
              <w:rPr>
                <w:rFonts w:ascii="Calibri" w:hAnsi="Calibri" w:eastAsia="Calibri" w:cs="Calibri"/>
                <w:b/>
                <w:bCs/>
                <w:color w:val="1B4332"/>
                <w:sz w:val="19"/>
                <w:szCs w:val="19"/>
              </w:rPr>
              <w:t xml:space="preserve">3</w:t>
            </w:r>
          </w:p>
        </w:tc>
        <w:tc>
          <w:tcPr>
            <w:tcW w:w="1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72A86C7" wp14:textId="77777777">
            <w:pPr>
              <w:jc w:val="center"/>
            </w:pPr>
            <w:r>
              <w:rPr>
                <w:rFonts w:ascii="Calibri" w:hAnsi="Calibri" w:eastAsia="Calibri" w:cs="Calibri"/>
                <w:b/>
                <w:bCs/>
                <w:color w:val="2D6A4F"/>
                <w:sz w:val="19"/>
                <w:szCs w:val="19"/>
              </w:rPr>
              <w:t xml:space="preserve">D2-03</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6964846A" wp14:textId="77777777">
            <w:pPr>
              <w:jc w:val="left"/>
            </w:pPr>
            <w:r>
              <w:rPr>
                <w:rFonts w:ascii="Calibri" w:hAnsi="Calibri" w:eastAsia="Calibri" w:cs="Calibri"/>
                <w:b/>
                <w:bCs/>
                <w:color w:val="2D3436"/>
                <w:sz w:val="19"/>
                <w:szCs w:val="19"/>
              </w:rPr>
              <w:t xml:space="preserve">Disaster recovery plans not updated after Azure migration</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84BEDEE" wp14:textId="77777777">
            <w:pPr>
              <w:jc w:val="left"/>
            </w:pPr>
            <w:r>
              <w:rPr>
                <w:rFonts w:ascii="Calibri" w:hAnsi="Calibri" w:eastAsia="Calibri" w:cs="Calibri"/>
                <w:b w:val="false"/>
                <w:bCs w:val="false"/>
                <w:color w:val="2D3436"/>
                <w:sz w:val="19"/>
                <w:szCs w:val="19"/>
              </w:rPr>
              <w:t xml:space="preserve">DR procedures referencing pre-migration architecture may not work when invoked. An untested, outdated DR plan provides false confidence in recovery capability.</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EED8CA4" wp14:textId="17E1C042">
            <w:pPr>
              <w:jc w:val="left"/>
            </w:pPr>
            <w:r w:rsidRPr="59B60972" w:rsidR="59B60972">
              <w:rPr>
                <w:rFonts w:ascii="Calibri" w:hAnsi="Calibri" w:eastAsia="Calibri" w:cs="Calibri"/>
                <w:b w:val="0"/>
                <w:bCs w:val="0"/>
                <w:color w:val="2D3436"/>
                <w:sz w:val="19"/>
                <w:szCs w:val="19"/>
              </w:rPr>
              <w:t xml:space="preserve">Update all DR documentation </w:t>
            </w:r>
            <w:r w:rsidRPr="59B60972" w:rsidR="59B60972">
              <w:rPr>
                <w:rFonts w:ascii="Calibri" w:hAnsi="Calibri" w:eastAsia="Calibri" w:cs="Calibri"/>
                <w:b w:val="0"/>
                <w:bCs w:val="0"/>
                <w:color w:val="2D3436"/>
                <w:sz w:val="19"/>
                <w:szCs w:val="19"/>
              </w:rPr>
              <w:t>immediately</w:t>
            </w:r>
            <w:r w:rsidRPr="59B60972" w:rsidR="59B60972">
              <w:rPr>
                <w:rFonts w:ascii="Calibri" w:hAnsi="Calibri" w:eastAsia="Calibri" w:cs="Calibri"/>
                <w:b w:val="0"/>
                <w:bCs w:val="0"/>
                <w:color w:val="2D3436"/>
                <w:sz w:val="19"/>
                <w:szCs w:val="19"/>
              </w:rPr>
              <w:t xml:space="preserve">. Conduct a full DR test within </w:t>
            </w:r>
            <w:r w:rsidRPr="59B60972" w:rsidR="59B60972">
              <w:rPr>
                <w:rFonts w:ascii="Calibri" w:hAnsi="Calibri" w:eastAsia="Calibri" w:cs="Calibri"/>
                <w:b w:val="0"/>
                <w:bCs w:val="0"/>
                <w:color w:val="2D3436"/>
                <w:sz w:val="19"/>
                <w:szCs w:val="19"/>
              </w:rPr>
              <w:t>90 days</w:t>
            </w:r>
            <w:r w:rsidRPr="59B60972" w:rsidR="59B60972">
              <w:rPr>
                <w:rFonts w:ascii="Calibri" w:hAnsi="Calibri" w:eastAsia="Calibri" w:cs="Calibri"/>
                <w:b w:val="0"/>
                <w:bCs w:val="0"/>
                <w:color w:val="2D3436"/>
                <w:sz w:val="19"/>
                <w:szCs w:val="19"/>
              </w:rPr>
              <w:t xml:space="preserve">. Report results to the </w:t>
            </w:r>
            <w:r w:rsidRPr="59B60972" w:rsidR="311D9A4F">
              <w:rPr>
                <w:rFonts w:ascii="Calibri" w:hAnsi="Calibri" w:eastAsia="Calibri" w:cs="Calibri"/>
                <w:b w:val="0"/>
                <w:bCs w:val="0"/>
                <w:color w:val="2D3436"/>
                <w:sz w:val="19"/>
                <w:szCs w:val="19"/>
              </w:rPr>
              <w:t>board of</w:t>
            </w:r>
            <w:r w:rsidRPr="59B60972" w:rsidR="59B60972">
              <w:rPr>
                <w:rFonts w:ascii="Calibri" w:hAnsi="Calibri" w:eastAsia="Calibri" w:cs="Calibri"/>
                <w:b w:val="0"/>
                <w:bCs w:val="0"/>
                <w:color w:val="2D3436"/>
                <w:sz w:val="19"/>
                <w:szCs w:val="19"/>
              </w:rPr>
              <w:t xml:space="preserve"> Risk Committee.</w:t>
            </w:r>
          </w:p>
        </w:tc>
      </w:tr>
      <w:tr xmlns:wp14="http://schemas.microsoft.com/office/word/2010/wordml" w:rsidTr="59B60972" w14:paraId="7D23C409"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C964D78" wp14:textId="77777777">
            <w:pPr>
              <w:jc w:val="center"/>
            </w:pPr>
            <w:r>
              <w:rPr>
                <w:rFonts w:ascii="Calibri" w:hAnsi="Calibri" w:eastAsia="Calibri" w:cs="Calibri"/>
                <w:b/>
                <w:bCs/>
                <w:color w:val="1B4332"/>
                <w:sz w:val="19"/>
                <w:szCs w:val="19"/>
              </w:rPr>
              <w:t xml:space="preserve">4</w:t>
            </w:r>
          </w:p>
        </w:tc>
        <w:tc>
          <w:tcPr>
            <w:tcW w:w="1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30821562" wp14:textId="77777777">
            <w:pPr>
              <w:jc w:val="center"/>
            </w:pPr>
            <w:r>
              <w:rPr>
                <w:rFonts w:ascii="Calibri" w:hAnsi="Calibri" w:eastAsia="Calibri" w:cs="Calibri"/>
                <w:b/>
                <w:bCs/>
                <w:color w:val="2D6A4F"/>
                <w:sz w:val="19"/>
                <w:szCs w:val="19"/>
              </w:rPr>
              <w:t xml:space="preserve">D4-01</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53BC68B8" wp14:textId="77777777">
            <w:pPr>
              <w:jc w:val="left"/>
            </w:pPr>
            <w:r>
              <w:rPr>
                <w:rFonts w:ascii="Calibri" w:hAnsi="Calibri" w:eastAsia="Calibri" w:cs="Calibri"/>
                <w:b/>
                <w:bCs/>
                <w:color w:val="2D3436"/>
                <w:sz w:val="19"/>
                <w:szCs w:val="19"/>
              </w:rPr>
              <w:t xml:space="preserve">No formal third-party technology risk management program</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DEB0419" wp14:textId="3BC8395C">
            <w:pPr>
              <w:jc w:val="left"/>
            </w:pPr>
            <w:r w:rsidRPr="59B60972" w:rsidR="59B60972">
              <w:rPr>
                <w:rFonts w:ascii="Calibri" w:hAnsi="Calibri" w:eastAsia="Calibri" w:cs="Calibri"/>
                <w:b w:val="0"/>
                <w:bCs w:val="0"/>
                <w:color w:val="2D3436"/>
                <w:sz w:val="19"/>
                <w:szCs w:val="19"/>
                <w:lang w:val="en-US"/>
              </w:rPr>
              <w:t xml:space="preserve">Lakeview Trust has no visibility </w:t>
            </w:r>
            <w:r w:rsidRPr="59B60972" w:rsidR="7E521A77">
              <w:rPr>
                <w:rFonts w:ascii="Calibri" w:hAnsi="Calibri" w:eastAsia="Calibri" w:cs="Calibri"/>
                <w:b w:val="0"/>
                <w:bCs w:val="0"/>
                <w:color w:val="2D3436"/>
                <w:sz w:val="19"/>
                <w:szCs w:val="19"/>
                <w:lang w:val="en-US"/>
              </w:rPr>
              <w:t>in</w:t>
            </w:r>
            <w:r w:rsidRPr="59B60972" w:rsidR="59B60972">
              <w:rPr>
                <w:rFonts w:ascii="Calibri" w:hAnsi="Calibri" w:eastAsia="Calibri" w:cs="Calibri"/>
                <w:b w:val="0"/>
                <w:bCs w:val="0"/>
                <w:color w:val="2D3436"/>
                <w:sz w:val="19"/>
                <w:szCs w:val="19"/>
                <w:lang w:val="en-US"/>
              </w:rPr>
              <w:t xml:space="preserve"> the security posture of vendors supporting critical systems. A </w:t>
            </w:r>
            <w:r w:rsidRPr="59B60972" w:rsidR="6C903359">
              <w:rPr>
                <w:rFonts w:ascii="Calibri" w:hAnsi="Calibri" w:eastAsia="Calibri" w:cs="Calibri"/>
                <w:b w:val="0"/>
                <w:bCs w:val="0"/>
                <w:color w:val="2D3436"/>
                <w:sz w:val="19"/>
                <w:szCs w:val="19"/>
                <w:lang w:val="en-US"/>
              </w:rPr>
              <w:t>vendor's</w:t>
            </w:r>
            <w:r w:rsidRPr="59B60972" w:rsidR="59B60972">
              <w:rPr>
                <w:rFonts w:ascii="Calibri" w:hAnsi="Calibri" w:eastAsia="Calibri" w:cs="Calibri"/>
                <w:b w:val="0"/>
                <w:bCs w:val="0"/>
                <w:color w:val="2D3436"/>
                <w:sz w:val="19"/>
                <w:szCs w:val="19"/>
                <w:lang w:val="en-US"/>
              </w:rPr>
              <w:t xml:space="preserve"> breach could expose client data with no contractual recourse.</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EA64313" wp14:textId="77777777">
            <w:pPr>
              <w:jc w:val="left"/>
            </w:pPr>
            <w:r>
              <w:rPr>
                <w:rFonts w:ascii="Calibri" w:hAnsi="Calibri" w:eastAsia="Calibri" w:cs="Calibri"/>
                <w:b w:val="false"/>
                <w:bCs w:val="false"/>
                <w:color w:val="2D3436"/>
                <w:sz w:val="19"/>
                <w:szCs w:val="19"/>
              </w:rPr>
              <w:t xml:space="preserve">Implement a vendor risk program with tier classification, security questionnaires, and mandatory security clauses for all Critical and High tier vendors within 90 days.</w:t>
            </w:r>
          </w:p>
        </w:tc>
      </w:tr>
      <w:tr xmlns:wp14="http://schemas.microsoft.com/office/word/2010/wordml" w:rsidTr="59B60972" w14:paraId="29EDF06C"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4240AAE" wp14:textId="77777777">
            <w:pPr>
              <w:jc w:val="center"/>
            </w:pPr>
            <w:r>
              <w:rPr>
                <w:rFonts w:ascii="Calibri" w:hAnsi="Calibri" w:eastAsia="Calibri" w:cs="Calibri"/>
                <w:b/>
                <w:bCs/>
                <w:color w:val="1B4332"/>
                <w:sz w:val="19"/>
                <w:szCs w:val="19"/>
              </w:rPr>
              <w:t xml:space="preserve">5</w:t>
            </w:r>
          </w:p>
        </w:tc>
        <w:tc>
          <w:tcPr>
            <w:tcW w:w="1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5CF49A7" wp14:textId="77777777">
            <w:pPr>
              <w:jc w:val="center"/>
            </w:pPr>
            <w:r>
              <w:rPr>
                <w:rFonts w:ascii="Calibri" w:hAnsi="Calibri" w:eastAsia="Calibri" w:cs="Calibri"/>
                <w:b/>
                <w:bCs/>
                <w:color w:val="2D6A4F"/>
                <w:sz w:val="19"/>
                <w:szCs w:val="19"/>
              </w:rPr>
              <w:t xml:space="preserve">D3-03</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6C2FD2E7" wp14:textId="77777777">
            <w:pPr>
              <w:jc w:val="left"/>
            </w:pPr>
            <w:r>
              <w:rPr>
                <w:rFonts w:ascii="Calibri" w:hAnsi="Calibri" w:eastAsia="Calibri" w:cs="Calibri"/>
                <w:b/>
                <w:bCs/>
                <w:color w:val="2D3436"/>
                <w:sz w:val="19"/>
                <w:szCs w:val="19"/>
              </w:rPr>
              <w:t xml:space="preserve">Critical vulnerabilities open for an average of 47 days</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C9D2486" wp14:textId="24F0211C">
            <w:pPr>
              <w:jc w:val="left"/>
            </w:pPr>
            <w:r w:rsidRPr="59B60972" w:rsidR="59B60972">
              <w:rPr>
                <w:rFonts w:ascii="Calibri" w:hAnsi="Calibri" w:eastAsia="Calibri" w:cs="Calibri"/>
                <w:b w:val="0"/>
                <w:bCs w:val="0"/>
                <w:color w:val="2D3436"/>
                <w:sz w:val="19"/>
                <w:szCs w:val="19"/>
              </w:rPr>
              <w:t xml:space="preserve">Vulnerabilities that </w:t>
            </w:r>
            <w:r w:rsidRPr="59B60972" w:rsidR="59B60972">
              <w:rPr>
                <w:rFonts w:ascii="Calibri" w:hAnsi="Calibri" w:eastAsia="Calibri" w:cs="Calibri"/>
                <w:b w:val="0"/>
                <w:bCs w:val="0"/>
                <w:color w:val="2D3436"/>
                <w:sz w:val="19"/>
                <w:szCs w:val="19"/>
              </w:rPr>
              <w:t>remain</w:t>
            </w:r>
            <w:r w:rsidRPr="59B60972" w:rsidR="59B60972">
              <w:rPr>
                <w:rFonts w:ascii="Calibri" w:hAnsi="Calibri" w:eastAsia="Calibri" w:cs="Calibri"/>
                <w:b w:val="0"/>
                <w:bCs w:val="0"/>
                <w:color w:val="2D3436"/>
                <w:sz w:val="19"/>
                <w:szCs w:val="19"/>
              </w:rPr>
              <w:t xml:space="preserve"> unpatched for weeks </w:t>
            </w:r>
            <w:r w:rsidRPr="59B60972" w:rsidR="59B60972">
              <w:rPr>
                <w:rFonts w:ascii="Calibri" w:hAnsi="Calibri" w:eastAsia="Calibri" w:cs="Calibri"/>
                <w:b w:val="0"/>
                <w:bCs w:val="0"/>
                <w:color w:val="2D3436"/>
                <w:sz w:val="19"/>
                <w:szCs w:val="19"/>
              </w:rPr>
              <w:t>provide</w:t>
            </w:r>
            <w:r w:rsidRPr="59B60972" w:rsidR="59B60972">
              <w:rPr>
                <w:rFonts w:ascii="Calibri" w:hAnsi="Calibri" w:eastAsia="Calibri" w:cs="Calibri"/>
                <w:b w:val="0"/>
                <w:bCs w:val="0"/>
                <w:color w:val="2D3436"/>
                <w:sz w:val="19"/>
                <w:szCs w:val="19"/>
              </w:rPr>
              <w:t xml:space="preserve"> sustained opportunity for exploitation. This is an active, ongoing </w:t>
            </w:r>
            <w:r w:rsidRPr="59B60972" w:rsidR="68CFD971">
              <w:rPr>
                <w:rFonts w:ascii="Calibri" w:hAnsi="Calibri" w:eastAsia="Calibri" w:cs="Calibri"/>
                <w:b w:val="0"/>
                <w:bCs w:val="0"/>
                <w:color w:val="2D3436"/>
                <w:sz w:val="19"/>
                <w:szCs w:val="19"/>
              </w:rPr>
              <w:t>risk,</w:t>
            </w:r>
            <w:r w:rsidRPr="59B60972" w:rsidR="59B60972">
              <w:rPr>
                <w:rFonts w:ascii="Calibri" w:hAnsi="Calibri" w:eastAsia="Calibri" w:cs="Calibri"/>
                <w:b w:val="0"/>
                <w:bCs w:val="0"/>
                <w:color w:val="2D3436"/>
                <w:sz w:val="19"/>
                <w:szCs w:val="19"/>
              </w:rPr>
              <w:t xml:space="preserve"> not a theoretical one.</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8976588" wp14:textId="7FB13DE0">
            <w:pPr>
              <w:jc w:val="left"/>
            </w:pPr>
            <w:r w:rsidRPr="59B60972" w:rsidR="59B60972">
              <w:rPr>
                <w:rFonts w:ascii="Calibri" w:hAnsi="Calibri" w:eastAsia="Calibri" w:cs="Calibri"/>
                <w:b w:val="0"/>
                <w:bCs w:val="0"/>
                <w:color w:val="2D3436"/>
                <w:sz w:val="19"/>
                <w:szCs w:val="19"/>
                <w:lang w:val="en-US"/>
              </w:rPr>
              <w:t xml:space="preserve">Define and enforce </w:t>
            </w:r>
            <w:r w:rsidRPr="59B60972" w:rsidR="35E07DAB">
              <w:rPr>
                <w:rFonts w:ascii="Calibri" w:hAnsi="Calibri" w:eastAsia="Calibri" w:cs="Calibri"/>
                <w:b w:val="0"/>
                <w:bCs w:val="0"/>
                <w:color w:val="2D3436"/>
                <w:sz w:val="19"/>
                <w:szCs w:val="19"/>
                <w:lang w:val="en-US"/>
              </w:rPr>
              <w:t>remediation of</w:t>
            </w:r>
            <w:r w:rsidRPr="59B60972" w:rsidR="59B60972">
              <w:rPr>
                <w:rFonts w:ascii="Calibri" w:hAnsi="Calibri" w:eastAsia="Calibri" w:cs="Calibri"/>
                <w:b w:val="0"/>
                <w:bCs w:val="0"/>
                <w:color w:val="2D3436"/>
                <w:sz w:val="19"/>
                <w:szCs w:val="19"/>
                <w:lang w:val="en-US"/>
              </w:rPr>
              <w:t xml:space="preserve"> SLAs </w:t>
            </w:r>
            <w:r w:rsidRPr="59B60972" w:rsidR="59B60972">
              <w:rPr>
                <w:rFonts w:ascii="Calibri" w:hAnsi="Calibri" w:eastAsia="Calibri" w:cs="Calibri"/>
                <w:b w:val="0"/>
                <w:bCs w:val="0"/>
                <w:color w:val="2D3436"/>
                <w:sz w:val="19"/>
                <w:szCs w:val="19"/>
                <w:lang w:val="en-US"/>
              </w:rPr>
              <w:t>immediately</w:t>
            </w:r>
            <w:r w:rsidRPr="59B60972" w:rsidR="59B60972">
              <w:rPr>
                <w:rFonts w:ascii="Calibri" w:hAnsi="Calibri" w:eastAsia="Calibri" w:cs="Calibri"/>
                <w:b w:val="0"/>
                <w:bCs w:val="0"/>
                <w:color w:val="2D3436"/>
                <w:sz w:val="19"/>
                <w:szCs w:val="19"/>
                <w:lang w:val="en-US"/>
              </w:rPr>
              <w:t xml:space="preserve">. Critical vulnerabilities within </w:t>
            </w:r>
            <w:r w:rsidRPr="59B60972" w:rsidR="59B60972">
              <w:rPr>
                <w:rFonts w:ascii="Calibri" w:hAnsi="Calibri" w:eastAsia="Calibri" w:cs="Calibri"/>
                <w:b w:val="0"/>
                <w:bCs w:val="0"/>
                <w:color w:val="2D3436"/>
                <w:sz w:val="19"/>
                <w:szCs w:val="19"/>
                <w:lang w:val="en-US"/>
              </w:rPr>
              <w:t>48 hours</w:t>
            </w:r>
            <w:r w:rsidRPr="59B60972" w:rsidR="59B60972">
              <w:rPr>
                <w:rFonts w:ascii="Calibri" w:hAnsi="Calibri" w:eastAsia="Calibri" w:cs="Calibri"/>
                <w:b w:val="0"/>
                <w:bCs w:val="0"/>
                <w:color w:val="2D3436"/>
                <w:sz w:val="19"/>
                <w:szCs w:val="19"/>
                <w:lang w:val="en-US"/>
              </w:rPr>
              <w:t>. Report compliance weekly to the CIO.</w:t>
            </w:r>
          </w:p>
        </w:tc>
      </w:tr>
      <w:tr xmlns:wp14="http://schemas.microsoft.com/office/word/2010/wordml" w:rsidTr="59B60972" w14:paraId="51FC87AD"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B87E3DE" wp14:textId="77777777">
            <w:pPr>
              <w:jc w:val="center"/>
            </w:pPr>
            <w:r>
              <w:rPr>
                <w:rFonts w:ascii="Calibri" w:hAnsi="Calibri" w:eastAsia="Calibri" w:cs="Calibri"/>
                <w:b/>
                <w:bCs/>
                <w:color w:val="1B4332"/>
                <w:sz w:val="19"/>
                <w:szCs w:val="19"/>
              </w:rPr>
              <w:t xml:space="preserve">6</w:t>
            </w:r>
          </w:p>
        </w:tc>
        <w:tc>
          <w:tcPr>
            <w:tcW w:w="1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F1D4C70" wp14:textId="77777777">
            <w:pPr>
              <w:jc w:val="center"/>
            </w:pPr>
            <w:r>
              <w:rPr>
                <w:rFonts w:ascii="Calibri" w:hAnsi="Calibri" w:eastAsia="Calibri" w:cs="Calibri"/>
                <w:b/>
                <w:bCs/>
                <w:color w:val="2D6A4F"/>
                <w:sz w:val="19"/>
                <w:szCs w:val="19"/>
              </w:rPr>
              <w:t xml:space="preserve">D4-03</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04D58658" wp14:textId="77777777">
            <w:pPr>
              <w:jc w:val="left"/>
            </w:pPr>
            <w:r>
              <w:rPr>
                <w:rFonts w:ascii="Calibri" w:hAnsi="Calibri" w:eastAsia="Calibri" w:cs="Calibri"/>
                <w:b/>
                <w:bCs/>
                <w:color w:val="2D3436"/>
                <w:sz w:val="19"/>
                <w:szCs w:val="19"/>
              </w:rPr>
              <w:t xml:space="preserve">No security clauses in FIS and other major vendor contracts</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67F06D5B" wp14:textId="77777777">
            <w:pPr>
              <w:jc w:val="left"/>
            </w:pPr>
            <w:r>
              <w:rPr>
                <w:rFonts w:ascii="Calibri" w:hAnsi="Calibri" w:eastAsia="Calibri" w:cs="Calibri"/>
                <w:b w:val="false"/>
                <w:bCs w:val="false"/>
                <w:color w:val="2D3436"/>
                <w:sz w:val="19"/>
                <w:szCs w:val="19"/>
              </w:rPr>
              <w:t xml:space="preserve">No contractual right to notification, audit, or remediation if a critical vendor is breached. FIS processes client financial data for all mortgage customers.</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619DC551" wp14:textId="77777777">
            <w:pPr>
              <w:jc w:val="left"/>
            </w:pPr>
            <w:r>
              <w:rPr>
                <w:rFonts w:ascii="Calibri" w:hAnsi="Calibri" w:eastAsia="Calibri" w:cs="Calibri"/>
                <w:b w:val="false"/>
                <w:bCs w:val="false"/>
                <w:color w:val="2D3436"/>
                <w:sz w:val="19"/>
                <w:szCs w:val="19"/>
              </w:rPr>
              <w:t xml:space="preserve">Prioritize FIS contract amendment to include security requirements, incident notification within 24 hours, and audit rights within 60 days.</w:t>
            </w:r>
          </w:p>
        </w:tc>
      </w:tr>
      <w:tr xmlns:wp14="http://schemas.microsoft.com/office/word/2010/wordml" w:rsidTr="59B60972" w14:paraId="341AC991"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6F74D8FD" wp14:textId="77777777">
            <w:pPr>
              <w:jc w:val="center"/>
            </w:pPr>
            <w:r>
              <w:rPr>
                <w:rFonts w:ascii="Calibri" w:hAnsi="Calibri" w:eastAsia="Calibri" w:cs="Calibri"/>
                <w:b/>
                <w:bCs/>
                <w:color w:val="1B4332"/>
                <w:sz w:val="19"/>
                <w:szCs w:val="19"/>
              </w:rPr>
              <w:t xml:space="preserve">7</w:t>
            </w:r>
          </w:p>
        </w:tc>
        <w:tc>
          <w:tcPr>
            <w:tcW w:w="1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5056B5A" wp14:textId="77777777">
            <w:pPr>
              <w:jc w:val="center"/>
            </w:pPr>
            <w:r>
              <w:rPr>
                <w:rFonts w:ascii="Calibri" w:hAnsi="Calibri" w:eastAsia="Calibri" w:cs="Calibri"/>
                <w:b/>
                <w:bCs/>
                <w:color w:val="2D6A4F"/>
                <w:sz w:val="19"/>
                <w:szCs w:val="19"/>
              </w:rPr>
              <w:t xml:space="preserve">D3-07</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81F146F" wp14:textId="77777777">
            <w:pPr>
              <w:jc w:val="left"/>
            </w:pPr>
            <w:r>
              <w:rPr>
                <w:rFonts w:ascii="Calibri" w:hAnsi="Calibri" w:eastAsia="Calibri" w:cs="Calibri"/>
                <w:b/>
                <w:bCs/>
                <w:color w:val="2D3436"/>
                <w:sz w:val="19"/>
                <w:szCs w:val="19"/>
              </w:rPr>
              <w:t xml:space="preserve">Penetration test 27 months old with two High findings unresolved</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3E2CEACB" wp14:textId="77777777">
            <w:pPr>
              <w:jc w:val="left"/>
            </w:pPr>
            <w:r>
              <w:rPr>
                <w:rFonts w:ascii="Calibri" w:hAnsi="Calibri" w:eastAsia="Calibri" w:cs="Calibri"/>
                <w:b w:val="false"/>
                <w:bCs w:val="false"/>
                <w:color w:val="2D3436"/>
                <w:sz w:val="19"/>
                <w:szCs w:val="19"/>
              </w:rPr>
              <w:t xml:space="preserve">Lakeview Trust's last external assessment is significantly out of date and left known vulnerabilities unresolved. OSFI expects annual testing of critical systems.</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FCB2725" wp14:textId="5BB684D7">
            <w:pPr>
              <w:jc w:val="left"/>
            </w:pPr>
            <w:r w:rsidRPr="59B60972" w:rsidR="69F8AD83">
              <w:rPr>
                <w:rFonts w:ascii="Calibri" w:hAnsi="Calibri" w:eastAsia="Calibri" w:cs="Calibri"/>
                <w:b w:val="0"/>
                <w:bCs w:val="0"/>
                <w:color w:val="2D3436"/>
                <w:sz w:val="19"/>
                <w:szCs w:val="19"/>
                <w:lang w:val="en-US"/>
              </w:rPr>
              <w:t>Commission for</w:t>
            </w:r>
            <w:r w:rsidRPr="59B60972" w:rsidR="59B60972">
              <w:rPr>
                <w:rFonts w:ascii="Calibri" w:hAnsi="Calibri" w:eastAsia="Calibri" w:cs="Calibri"/>
                <w:b w:val="0"/>
                <w:bCs w:val="0"/>
                <w:color w:val="2D3436"/>
                <w:sz w:val="19"/>
                <w:szCs w:val="19"/>
                <w:lang w:val="en-US"/>
              </w:rPr>
              <w:t xml:space="preserve"> an immediate penetration test. Resolve all open findings before the new test </w:t>
            </w:r>
            <w:r w:rsidRPr="59B60972" w:rsidR="69F8AD83">
              <w:rPr>
                <w:rFonts w:ascii="Calibri" w:hAnsi="Calibri" w:eastAsia="Calibri" w:cs="Calibri"/>
                <w:b w:val="0"/>
                <w:bCs w:val="0"/>
                <w:color w:val="2D3436"/>
                <w:sz w:val="19"/>
                <w:szCs w:val="19"/>
                <w:lang w:val="en-US"/>
              </w:rPr>
              <w:t>begins</w:t>
            </w:r>
            <w:r w:rsidRPr="59B60972" w:rsidR="59B60972">
              <w:rPr>
                <w:rFonts w:ascii="Calibri" w:hAnsi="Calibri" w:eastAsia="Calibri" w:cs="Calibri"/>
                <w:b w:val="0"/>
                <w:bCs w:val="0"/>
                <w:color w:val="2D3436"/>
                <w:sz w:val="19"/>
                <w:szCs w:val="19"/>
                <w:lang w:val="en-US"/>
              </w:rPr>
              <w:t>. Establish annual testing as a mandatory calendar event.</w:t>
            </w:r>
          </w:p>
        </w:tc>
      </w:tr>
      <w:tr xmlns:wp14="http://schemas.microsoft.com/office/word/2010/wordml" w:rsidTr="59B60972" w14:paraId="4B5C788A"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4B0A208" wp14:textId="77777777">
            <w:pPr>
              <w:jc w:val="center"/>
            </w:pPr>
            <w:r>
              <w:rPr>
                <w:rFonts w:ascii="Calibri" w:hAnsi="Calibri" w:eastAsia="Calibri" w:cs="Calibri"/>
                <w:b/>
                <w:bCs/>
                <w:color w:val="1B4332"/>
                <w:sz w:val="19"/>
                <w:szCs w:val="19"/>
              </w:rPr>
              <w:t xml:space="preserve">8</w:t>
            </w:r>
          </w:p>
        </w:tc>
        <w:tc>
          <w:tcPr>
            <w:tcW w:w="1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2BAB05C8" wp14:textId="77777777">
            <w:pPr>
              <w:jc w:val="center"/>
            </w:pPr>
            <w:r>
              <w:rPr>
                <w:rFonts w:ascii="Calibri" w:hAnsi="Calibri" w:eastAsia="Calibri" w:cs="Calibri"/>
                <w:b/>
                <w:bCs/>
                <w:color w:val="2D6A4F"/>
                <w:sz w:val="19"/>
                <w:szCs w:val="19"/>
              </w:rPr>
              <w:t xml:space="preserve">D3-01</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03BF7FB6" wp14:textId="77777777">
            <w:pPr>
              <w:jc w:val="left"/>
            </w:pPr>
            <w:r>
              <w:rPr>
                <w:rFonts w:ascii="Calibri" w:hAnsi="Calibri" w:eastAsia="Calibri" w:cs="Calibri"/>
                <w:b/>
                <w:bCs/>
                <w:color w:val="2D3436"/>
                <w:sz w:val="19"/>
                <w:szCs w:val="19"/>
              </w:rPr>
              <w:t xml:space="preserve">No formal board-endorsed cyber security program</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258B12AE" wp14:textId="77777777">
            <w:pPr>
              <w:jc w:val="left"/>
            </w:pPr>
            <w:r>
              <w:rPr>
                <w:rFonts w:ascii="Calibri" w:hAnsi="Calibri" w:eastAsia="Calibri" w:cs="Calibri"/>
                <w:b w:val="false"/>
                <w:bCs w:val="false"/>
                <w:color w:val="2D3436"/>
                <w:sz w:val="19"/>
                <w:szCs w:val="19"/>
              </w:rPr>
              <w:t xml:space="preserve">Reactive, ad hoc security activities without a formal program and board mandate cannot demonstrate to OSFI that cyber risk is being managed systematically.</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A24AC25" wp14:textId="77777777">
            <w:pPr>
              <w:jc w:val="left"/>
            </w:pPr>
            <w:r>
              <w:rPr>
                <w:rFonts w:ascii="Calibri" w:hAnsi="Calibri" w:eastAsia="Calibri" w:cs="Calibri"/>
                <w:b w:val="false"/>
                <w:bCs w:val="false"/>
                <w:color w:val="2D3436"/>
                <w:sz w:val="19"/>
                <w:szCs w:val="19"/>
              </w:rPr>
              <w:t xml:space="preserve">Develop a cyber security program charter aligned to NIST CSF 2.0. Obtain board Risk Committee approval within 90 days.</w:t>
            </w:r>
          </w:p>
        </w:tc>
      </w:tr>
      <w:tr xmlns:wp14="http://schemas.microsoft.com/office/word/2010/wordml" w:rsidTr="59B60972" w14:paraId="60D02DF0"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2B2B7304" wp14:textId="77777777">
            <w:pPr>
              <w:jc w:val="center"/>
            </w:pPr>
            <w:r>
              <w:rPr>
                <w:rFonts w:ascii="Calibri" w:hAnsi="Calibri" w:eastAsia="Calibri" w:cs="Calibri"/>
                <w:b/>
                <w:bCs/>
                <w:color w:val="1B4332"/>
                <w:sz w:val="19"/>
                <w:szCs w:val="19"/>
              </w:rPr>
              <w:t xml:space="preserve">9</w:t>
            </w:r>
          </w:p>
        </w:tc>
        <w:tc>
          <w:tcPr>
            <w:tcW w:w="1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E5B48EB" wp14:textId="77777777">
            <w:pPr>
              <w:jc w:val="center"/>
            </w:pPr>
            <w:r>
              <w:rPr>
                <w:rFonts w:ascii="Calibri" w:hAnsi="Calibri" w:eastAsia="Calibri" w:cs="Calibri"/>
                <w:b/>
                <w:bCs/>
                <w:color w:val="2D6A4F"/>
                <w:sz w:val="19"/>
                <w:szCs w:val="19"/>
              </w:rPr>
              <w:t xml:space="preserve">D2-06</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3654DF1" wp14:textId="77777777">
            <w:pPr>
              <w:jc w:val="left"/>
            </w:pPr>
            <w:r>
              <w:rPr>
                <w:rFonts w:ascii="Calibri" w:hAnsi="Calibri" w:eastAsia="Calibri" w:cs="Calibri"/>
                <w:b/>
                <w:bCs/>
                <w:color w:val="2D3436"/>
                <w:sz w:val="19"/>
                <w:szCs w:val="19"/>
              </w:rPr>
              <w:t xml:space="preserve">Two servers running unsupported operating systems</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24617907" wp14:textId="009C6296">
            <w:pPr>
              <w:jc w:val="left"/>
            </w:pPr>
            <w:r w:rsidRPr="59B60972" w:rsidR="59B60972">
              <w:rPr>
                <w:rFonts w:ascii="Calibri" w:hAnsi="Calibri" w:eastAsia="Calibri" w:cs="Calibri"/>
                <w:b w:val="0"/>
                <w:bCs w:val="0"/>
                <w:color w:val="2D3436"/>
                <w:sz w:val="19"/>
                <w:szCs w:val="19"/>
              </w:rPr>
              <w:t xml:space="preserve">End-of-life systems no longer receive security patches. Vulnerabilities in these systems cannot be remediated, creating persistent unmanaged risk in the data </w:t>
            </w:r>
            <w:r w:rsidRPr="59B60972" w:rsidR="57889A99">
              <w:rPr>
                <w:rFonts w:ascii="Calibri" w:hAnsi="Calibri" w:eastAsia="Calibri" w:cs="Calibri"/>
                <w:b w:val="0"/>
                <w:bCs w:val="0"/>
                <w:color w:val="2D3436"/>
                <w:sz w:val="19"/>
                <w:szCs w:val="19"/>
              </w:rPr>
              <w:t>center</w:t>
            </w:r>
            <w:r w:rsidRPr="59B60972" w:rsidR="59B60972">
              <w:rPr>
                <w:rFonts w:ascii="Calibri" w:hAnsi="Calibri" w:eastAsia="Calibri" w:cs="Calibri"/>
                <w:b w:val="0"/>
                <w:bCs w:val="0"/>
                <w:color w:val="2D3436"/>
                <w:sz w:val="19"/>
                <w:szCs w:val="19"/>
              </w:rPr>
              <w:t>.</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0C9EDEF" wp14:textId="77777777">
            <w:pPr>
              <w:jc w:val="left"/>
            </w:pPr>
            <w:r>
              <w:rPr>
                <w:rFonts w:ascii="Calibri" w:hAnsi="Calibri" w:eastAsia="Calibri" w:cs="Calibri"/>
                <w:b w:val="false"/>
                <w:bCs w:val="false"/>
                <w:color w:val="2D3436"/>
                <w:sz w:val="19"/>
                <w:szCs w:val="19"/>
              </w:rPr>
              <w:t xml:space="preserve">Upgrade or isolate end-of-life systems within 90 days. Establish a lifecycle management policy preventing future end-of-life situations.</w:t>
            </w:r>
          </w:p>
        </w:tc>
      </w:tr>
      <w:tr xmlns:wp14="http://schemas.microsoft.com/office/word/2010/wordml" w:rsidTr="59B60972" w14:paraId="3EFB51D8"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46DE71A" wp14:textId="77777777">
            <w:pPr>
              <w:jc w:val="center"/>
            </w:pPr>
            <w:r>
              <w:rPr>
                <w:rFonts w:ascii="Calibri" w:hAnsi="Calibri" w:eastAsia="Calibri" w:cs="Calibri"/>
                <w:b/>
                <w:bCs/>
                <w:color w:val="1B4332"/>
                <w:sz w:val="19"/>
                <w:szCs w:val="19"/>
              </w:rPr>
              <w:t xml:space="preserve">10</w:t>
            </w:r>
          </w:p>
        </w:tc>
        <w:tc>
          <w:tcPr>
            <w:tcW w:w="1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BC968B5" wp14:textId="77777777">
            <w:pPr>
              <w:jc w:val="center"/>
            </w:pPr>
            <w:r>
              <w:rPr>
                <w:rFonts w:ascii="Calibri" w:hAnsi="Calibri" w:eastAsia="Calibri" w:cs="Calibri"/>
                <w:b/>
                <w:bCs/>
                <w:color w:val="2D6A4F"/>
                <w:sz w:val="19"/>
                <w:szCs w:val="19"/>
              </w:rPr>
              <w:t xml:space="preserve">D5-02</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2F044C97" wp14:textId="77777777">
            <w:pPr>
              <w:jc w:val="left"/>
            </w:pPr>
            <w:r>
              <w:rPr>
                <w:rFonts w:ascii="Calibri" w:hAnsi="Calibri" w:eastAsia="Calibri" w:cs="Calibri"/>
                <w:b/>
                <w:bCs/>
                <w:color w:val="2D3436"/>
                <w:sz w:val="19"/>
                <w:szCs w:val="19"/>
              </w:rPr>
              <w:t xml:space="preserve">No formal AI risk assessment for credit scoring model</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0364FF3" wp14:textId="77777777">
            <w:pPr>
              <w:jc w:val="left"/>
            </w:pPr>
            <w:r>
              <w:rPr>
                <w:rFonts w:ascii="Calibri" w:hAnsi="Calibri" w:eastAsia="Calibri" w:cs="Calibri"/>
                <w:b w:val="false"/>
                <w:bCs w:val="false"/>
                <w:color w:val="2D3436"/>
                <w:sz w:val="19"/>
                <w:szCs w:val="19"/>
              </w:rPr>
              <w:t xml:space="preserve">An AI model influencing mortgage lending decisions without bias testing, explainability documentation, or performance validation creates regulatory risk under both B-13 and FCAC fair lending expectations.</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3C0A850" wp14:textId="510D4357">
            <w:pPr>
              <w:jc w:val="left"/>
            </w:pPr>
            <w:r w:rsidRPr="59B60972" w:rsidR="218933B0">
              <w:rPr>
                <w:rFonts w:ascii="Calibri" w:hAnsi="Calibri" w:eastAsia="Calibri" w:cs="Calibri"/>
                <w:b w:val="0"/>
                <w:bCs w:val="0"/>
                <w:color w:val="2D3436"/>
                <w:sz w:val="19"/>
                <w:szCs w:val="19"/>
                <w:lang w:val="en-US"/>
              </w:rPr>
              <w:t>Commission for</w:t>
            </w:r>
            <w:r w:rsidRPr="59B60972" w:rsidR="59B60972">
              <w:rPr>
                <w:rFonts w:ascii="Calibri" w:hAnsi="Calibri" w:eastAsia="Calibri" w:cs="Calibri"/>
                <w:b w:val="0"/>
                <w:bCs w:val="0"/>
                <w:color w:val="2D3436"/>
                <w:sz w:val="19"/>
                <w:szCs w:val="19"/>
                <w:lang w:val="en-US"/>
              </w:rPr>
              <w:t xml:space="preserve"> a formal AI risk assessment of the credit scoring model within </w:t>
            </w:r>
            <w:r w:rsidRPr="59B60972" w:rsidR="59B60972">
              <w:rPr>
                <w:rFonts w:ascii="Calibri" w:hAnsi="Calibri" w:eastAsia="Calibri" w:cs="Calibri"/>
                <w:b w:val="0"/>
                <w:bCs w:val="0"/>
                <w:color w:val="2D3436"/>
                <w:sz w:val="19"/>
                <w:szCs w:val="19"/>
                <w:lang w:val="en-US"/>
              </w:rPr>
              <w:t>90 days</w:t>
            </w:r>
            <w:r w:rsidRPr="59B60972" w:rsidR="59B60972">
              <w:rPr>
                <w:rFonts w:ascii="Calibri" w:hAnsi="Calibri" w:eastAsia="Calibri" w:cs="Calibri"/>
                <w:b w:val="0"/>
                <w:bCs w:val="0"/>
                <w:color w:val="2D3436"/>
                <w:sz w:val="19"/>
                <w:szCs w:val="19"/>
                <w:lang w:val="en-US"/>
              </w:rPr>
              <w:t>. Develop an AI governance policy covering all AI system use.</w:t>
            </w:r>
          </w:p>
        </w:tc>
      </w:tr>
    </w:tbl>
    <w:p xmlns:wp14="http://schemas.microsoft.com/office/word/2010/wordml" w14:paraId="4B99056E" wp14:textId="77777777">
      <w:pPr>
        <w:spacing w:after="80"/>
      </w:pPr>
    </w:p>
    <w:p w:rsidR="59B60972" w:rsidP="59B60972" w:rsidRDefault="59B60972" w14:paraId="424B01B2" w14:textId="4A5D71DF">
      <w:pPr>
        <w:pBdr>
          <w:bottom w:val="single" w:color="52B788" w:sz="4" w:space="4"/>
        </w:pBdr>
        <w:spacing w:before="300" w:after="120"/>
        <w:rPr>
          <w:rFonts w:ascii="Calibri" w:hAnsi="Calibri" w:eastAsia="Calibri" w:cs="Calibri"/>
          <w:b w:val="1"/>
          <w:bCs w:val="1"/>
          <w:color w:val="1B4332"/>
          <w:sz w:val="30"/>
          <w:szCs w:val="30"/>
        </w:rPr>
      </w:pPr>
    </w:p>
    <w:p xmlns:wp14="http://schemas.microsoft.com/office/word/2010/wordml" w14:paraId="173ADA78" wp14:textId="77777777">
      <w:pPr>
        <w:pBdr>
          <w:bottom w:val="single" w:color="52B788" w:sz="4" w:space="4"/>
        </w:pBdr>
        <w:spacing w:before="300" w:after="120"/>
      </w:pPr>
      <w:r>
        <w:rPr>
          <w:rFonts w:ascii="Calibri" w:hAnsi="Calibri" w:eastAsia="Calibri" w:cs="Calibri"/>
          <w:b/>
          <w:bCs/>
          <w:color w:val="1B4332"/>
          <w:sz w:val="30"/>
          <w:szCs w:val="30"/>
        </w:rPr>
        <w:t xml:space="preserve">6. Recommended Board Actions</w:t>
      </w:r>
    </w:p>
    <w:p xmlns:wp14="http://schemas.microsoft.com/office/word/2010/wordml" w14:paraId="2E45242B" wp14:textId="1115EFCA">
      <w:pPr>
        <w:spacing w:after="140"/>
      </w:pPr>
      <w:r w:rsidRPr="59B60972" w:rsidR="59B60972">
        <w:rPr>
          <w:rFonts w:ascii="Calibri" w:hAnsi="Calibri" w:eastAsia="Calibri" w:cs="Calibri"/>
          <w:b w:val="0"/>
          <w:bCs w:val="0"/>
          <w:color w:val="2D3436"/>
          <w:sz w:val="21"/>
          <w:szCs w:val="21"/>
        </w:rPr>
        <w:t xml:space="preserve">The following actions require decisions or endorsement at the board or CEO level. They cannot be resolved by the technology team alone. Items 1 through 4 are urgent and should be </w:t>
      </w:r>
      <w:r w:rsidRPr="59B60972" w:rsidR="6FB1C0CB">
        <w:rPr>
          <w:rFonts w:ascii="Calibri" w:hAnsi="Calibri" w:eastAsia="Calibri" w:cs="Calibri"/>
          <w:b w:val="0"/>
          <w:bCs w:val="0"/>
          <w:color w:val="2D3436"/>
          <w:sz w:val="21"/>
          <w:szCs w:val="21"/>
        </w:rPr>
        <w:t>taken</w:t>
      </w:r>
      <w:r w:rsidRPr="59B60972" w:rsidR="59B60972">
        <w:rPr>
          <w:rFonts w:ascii="Calibri" w:hAnsi="Calibri" w:eastAsia="Calibri" w:cs="Calibri"/>
          <w:b w:val="0"/>
          <w:bCs w:val="0"/>
          <w:color w:val="2D3436"/>
          <w:sz w:val="21"/>
          <w:szCs w:val="21"/>
        </w:rPr>
        <w:t xml:space="preserve"> at the next board or Risk Committee meeting.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760"/>
        <w:gridCol w:w="2600"/>
      </w:tblGrid>
      <w:tr xmlns:wp14="http://schemas.microsoft.com/office/word/2010/wordml" w:rsidTr="59B60972" w14:paraId="213ECA3D" wp14:textId="77777777">
        <w:tc>
          <w:tcPr>
            <w:tcW w:w="6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46AE0C79" wp14:textId="77777777">
            <w:pPr>
              <w:jc w:val="center"/>
            </w:pPr>
            <w:r>
              <w:rPr>
                <w:rFonts w:ascii="Calibri" w:hAnsi="Calibri" w:eastAsia="Calibri" w:cs="Calibri"/>
                <w:b/>
                <w:bCs/>
                <w:color w:val="FFFFFF"/>
                <w:sz w:val="19"/>
                <w:szCs w:val="19"/>
              </w:rPr>
              <w:t xml:space="preserve">#</w:t>
            </w:r>
          </w:p>
        </w:tc>
        <w:tc>
          <w:tcPr>
            <w:tcW w:w="34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356B127E" wp14:textId="77777777">
            <w:pPr>
              <w:jc w:val="left"/>
            </w:pPr>
            <w:r>
              <w:rPr>
                <w:rFonts w:ascii="Calibri" w:hAnsi="Calibri" w:eastAsia="Calibri" w:cs="Calibri"/>
                <w:b/>
                <w:bCs/>
                <w:color w:val="FFFFFF"/>
                <w:sz w:val="19"/>
                <w:szCs w:val="19"/>
              </w:rPr>
              <w:t xml:space="preserve">Action Required</w:t>
            </w:r>
          </w:p>
        </w:tc>
        <w:tc>
          <w:tcPr>
            <w:tcW w:w="276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0545B186" wp14:textId="77777777">
            <w:pPr>
              <w:jc w:val="left"/>
            </w:pPr>
            <w:r>
              <w:rPr>
                <w:rFonts w:ascii="Calibri" w:hAnsi="Calibri" w:eastAsia="Calibri" w:cs="Calibri"/>
                <w:b/>
                <w:bCs/>
                <w:color w:val="FFFFFF"/>
                <w:sz w:val="19"/>
                <w:szCs w:val="19"/>
              </w:rPr>
              <w:t xml:space="preserve">Why Board Involvement Is Required</w:t>
            </w:r>
          </w:p>
        </w:tc>
        <w:tc>
          <w:tcPr>
            <w:tcW w:w="26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6C77844C" wp14:textId="77777777">
            <w:pPr>
              <w:jc w:val="left"/>
            </w:pPr>
            <w:r>
              <w:rPr>
                <w:rFonts w:ascii="Calibri" w:hAnsi="Calibri" w:eastAsia="Calibri" w:cs="Calibri"/>
                <w:b/>
                <w:bCs/>
                <w:color w:val="FFFFFF"/>
                <w:sz w:val="19"/>
                <w:szCs w:val="19"/>
              </w:rPr>
              <w:t xml:space="preserve">Recommended Timeline</w:t>
            </w:r>
          </w:p>
        </w:tc>
      </w:tr>
      <w:tr xmlns:wp14="http://schemas.microsoft.com/office/word/2010/wordml" w:rsidTr="59B60972" w14:paraId="1FF81577"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6B20A0C" wp14:textId="77777777">
            <w:pPr>
              <w:jc w:val="center"/>
            </w:pPr>
            <w:r>
              <w:rPr>
                <w:rFonts w:ascii="Calibri" w:hAnsi="Calibri" w:eastAsia="Calibri" w:cs="Calibri"/>
                <w:b/>
                <w:bCs/>
                <w:color w:val="1B4332"/>
                <w:sz w:val="19"/>
                <w:szCs w:val="19"/>
              </w:rPr>
              <w:t xml:space="preserve">1</w:t>
            </w:r>
          </w:p>
        </w:tc>
        <w:tc>
          <w:tcPr>
            <w:tcW w:w="34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7106D57" wp14:textId="77777777">
            <w:pPr>
              <w:jc w:val="left"/>
            </w:pPr>
            <w:r>
              <w:rPr>
                <w:rFonts w:ascii="Calibri" w:hAnsi="Calibri" w:eastAsia="Calibri" w:cs="Calibri"/>
                <w:b/>
                <w:bCs/>
                <w:color w:val="2D3436"/>
                <w:sz w:val="19"/>
                <w:szCs w:val="19"/>
              </w:rPr>
              <w:t xml:space="preserve">Approve the technology and cyber risk appetite statement</w:t>
            </w:r>
          </w:p>
        </w:tc>
        <w:tc>
          <w:tcPr>
            <w:tcW w:w="27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3FA30094" wp14:textId="77777777">
            <w:pPr>
              <w:jc w:val="left"/>
            </w:pPr>
            <w:r>
              <w:rPr>
                <w:rFonts w:ascii="Calibri" w:hAnsi="Calibri" w:eastAsia="Calibri" w:cs="Calibri"/>
                <w:b w:val="false"/>
                <w:bCs w:val="false"/>
                <w:color w:val="2D3436"/>
                <w:sz w:val="19"/>
                <w:szCs w:val="19"/>
              </w:rPr>
              <w:t xml:space="preserve">Risk appetite is a board governance decision. The board must formally define the level of technology and cyber risk Lakeview Trust is willing to accept. This cannot be delegated to management.</w:t>
            </w:r>
          </w:p>
        </w:tc>
        <w:tc>
          <w:tcPr>
            <w:tcW w:w="2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22801B1" wp14:textId="370A3552">
            <w:pPr>
              <w:jc w:val="left"/>
            </w:pPr>
            <w:r w:rsidRPr="59B60972" w:rsidR="59B60972">
              <w:rPr>
                <w:rFonts w:ascii="Calibri" w:hAnsi="Calibri" w:eastAsia="Calibri" w:cs="Calibri"/>
                <w:b w:val="0"/>
                <w:bCs w:val="0"/>
                <w:color w:val="2D3436"/>
                <w:sz w:val="19"/>
                <w:szCs w:val="19"/>
                <w:lang w:val="en-US"/>
              </w:rPr>
              <w:t xml:space="preserve">Present at </w:t>
            </w:r>
            <w:r w:rsidRPr="59B60972" w:rsidR="51AEFC0B">
              <w:rPr>
                <w:rFonts w:ascii="Calibri" w:hAnsi="Calibri" w:eastAsia="Calibri" w:cs="Calibri"/>
                <w:b w:val="0"/>
                <w:bCs w:val="0"/>
                <w:color w:val="2D3436"/>
                <w:sz w:val="19"/>
                <w:szCs w:val="19"/>
                <w:lang w:val="en-US"/>
              </w:rPr>
              <w:t>the next</w:t>
            </w:r>
            <w:r w:rsidRPr="59B60972" w:rsidR="59B60972">
              <w:rPr>
                <w:rFonts w:ascii="Calibri" w:hAnsi="Calibri" w:eastAsia="Calibri" w:cs="Calibri"/>
                <w:b w:val="0"/>
                <w:bCs w:val="0"/>
                <w:color w:val="2D3436"/>
                <w:sz w:val="19"/>
                <w:szCs w:val="19"/>
                <w:lang w:val="en-US"/>
              </w:rPr>
              <w:t xml:space="preserve"> board Risk Committee meeting. Target approval within </w:t>
            </w:r>
            <w:r w:rsidRPr="59B60972" w:rsidR="59B60972">
              <w:rPr>
                <w:rFonts w:ascii="Calibri" w:hAnsi="Calibri" w:eastAsia="Calibri" w:cs="Calibri"/>
                <w:b w:val="0"/>
                <w:bCs w:val="0"/>
                <w:color w:val="2D3436"/>
                <w:sz w:val="19"/>
                <w:szCs w:val="19"/>
                <w:lang w:val="en-US"/>
              </w:rPr>
              <w:t>60 days</w:t>
            </w:r>
            <w:r w:rsidRPr="59B60972" w:rsidR="59B60972">
              <w:rPr>
                <w:rFonts w:ascii="Calibri" w:hAnsi="Calibri" w:eastAsia="Calibri" w:cs="Calibri"/>
                <w:b w:val="0"/>
                <w:bCs w:val="0"/>
                <w:color w:val="2D3436"/>
                <w:sz w:val="19"/>
                <w:szCs w:val="19"/>
                <w:lang w:val="en-US"/>
              </w:rPr>
              <w:t>.</w:t>
            </w:r>
          </w:p>
        </w:tc>
      </w:tr>
      <w:tr xmlns:wp14="http://schemas.microsoft.com/office/word/2010/wordml" w:rsidTr="59B60972" w14:paraId="0BE02F39"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842F596" wp14:textId="77777777">
            <w:pPr>
              <w:jc w:val="center"/>
            </w:pPr>
            <w:r>
              <w:rPr>
                <w:rFonts w:ascii="Calibri" w:hAnsi="Calibri" w:eastAsia="Calibri" w:cs="Calibri"/>
                <w:b/>
                <w:bCs/>
                <w:color w:val="1B4332"/>
                <w:sz w:val="19"/>
                <w:szCs w:val="19"/>
              </w:rPr>
              <w:t xml:space="preserve">2</w:t>
            </w:r>
          </w:p>
        </w:tc>
        <w:tc>
          <w:tcPr>
            <w:tcW w:w="34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83808E2" wp14:textId="77777777">
            <w:pPr>
              <w:jc w:val="left"/>
            </w:pPr>
            <w:r>
              <w:rPr>
                <w:rFonts w:ascii="Calibri" w:hAnsi="Calibri" w:eastAsia="Calibri" w:cs="Calibri"/>
                <w:b/>
                <w:bCs/>
                <w:color w:val="2D3436"/>
                <w:sz w:val="19"/>
                <w:szCs w:val="19"/>
              </w:rPr>
              <w:t xml:space="preserve">Direct management to commission an immediate penetration test and DR test</w:t>
            </w:r>
          </w:p>
        </w:tc>
        <w:tc>
          <w:tcPr>
            <w:tcW w:w="27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3068F426" wp14:textId="77777777">
            <w:pPr>
              <w:jc w:val="left"/>
            </w:pPr>
            <w:r>
              <w:rPr>
                <w:rFonts w:ascii="Calibri" w:hAnsi="Calibri" w:eastAsia="Calibri" w:cs="Calibri"/>
                <w:b w:val="false"/>
                <w:bCs w:val="false"/>
                <w:color w:val="2D3436"/>
                <w:sz w:val="19"/>
                <w:szCs w:val="19"/>
              </w:rPr>
              <w:t xml:space="preserve">Both tests involve expenditure and cross-functional disruption that requires board and CEO endorsement to prioritize above competing demands.</w:t>
            </w:r>
          </w:p>
        </w:tc>
        <w:tc>
          <w:tcPr>
            <w:tcW w:w="2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C4E775D" wp14:textId="6D4A48AE">
            <w:pPr>
              <w:jc w:val="left"/>
            </w:pPr>
            <w:r w:rsidRPr="59B60972" w:rsidR="59B60972">
              <w:rPr>
                <w:rFonts w:ascii="Calibri" w:hAnsi="Calibri" w:eastAsia="Calibri" w:cs="Calibri"/>
                <w:b w:val="0"/>
                <w:bCs w:val="0"/>
                <w:color w:val="2D3436"/>
                <w:sz w:val="19"/>
                <w:szCs w:val="19"/>
                <w:lang w:val="en-US"/>
              </w:rPr>
              <w:t xml:space="preserve">Formal direction at </w:t>
            </w:r>
            <w:r w:rsidRPr="59B60972" w:rsidR="534F1A39">
              <w:rPr>
                <w:rFonts w:ascii="Calibri" w:hAnsi="Calibri" w:eastAsia="Calibri" w:cs="Calibri"/>
                <w:b w:val="0"/>
                <w:bCs w:val="0"/>
                <w:color w:val="2D3436"/>
                <w:sz w:val="19"/>
                <w:szCs w:val="19"/>
                <w:lang w:val="en-US"/>
              </w:rPr>
              <w:t>the next</w:t>
            </w:r>
            <w:r w:rsidRPr="59B60972" w:rsidR="59B60972">
              <w:rPr>
                <w:rFonts w:ascii="Calibri" w:hAnsi="Calibri" w:eastAsia="Calibri" w:cs="Calibri"/>
                <w:b w:val="0"/>
                <w:bCs w:val="0"/>
                <w:color w:val="2D3436"/>
                <w:sz w:val="19"/>
                <w:szCs w:val="19"/>
                <w:lang w:val="en-US"/>
              </w:rPr>
              <w:t xml:space="preserve"> board meeting. Both </w:t>
            </w:r>
            <w:r w:rsidRPr="59B60972" w:rsidR="0ED6BBCB">
              <w:rPr>
                <w:rFonts w:ascii="Calibri" w:hAnsi="Calibri" w:eastAsia="Calibri" w:cs="Calibri"/>
                <w:b w:val="0"/>
                <w:bCs w:val="0"/>
                <w:color w:val="2D3436"/>
                <w:sz w:val="19"/>
                <w:szCs w:val="19"/>
                <w:lang w:val="en-US"/>
              </w:rPr>
              <w:t>tests</w:t>
            </w:r>
            <w:r w:rsidRPr="59B60972" w:rsidR="59B60972">
              <w:rPr>
                <w:rFonts w:ascii="Calibri" w:hAnsi="Calibri" w:eastAsia="Calibri" w:cs="Calibri"/>
                <w:b w:val="0"/>
                <w:bCs w:val="0"/>
                <w:color w:val="2D3436"/>
                <w:sz w:val="19"/>
                <w:szCs w:val="19"/>
                <w:lang w:val="en-US"/>
              </w:rPr>
              <w:t xml:space="preserve"> </w:t>
            </w:r>
            <w:r w:rsidRPr="59B60972" w:rsidR="59B60972">
              <w:rPr>
                <w:rFonts w:ascii="Calibri" w:hAnsi="Calibri" w:eastAsia="Calibri" w:cs="Calibri"/>
                <w:b w:val="0"/>
                <w:bCs w:val="0"/>
                <w:color w:val="2D3436"/>
                <w:sz w:val="19"/>
                <w:szCs w:val="19"/>
                <w:lang w:val="en-US"/>
              </w:rPr>
              <w:t>commence</w:t>
            </w:r>
            <w:r w:rsidRPr="59B60972" w:rsidR="59B60972">
              <w:rPr>
                <w:rFonts w:ascii="Calibri" w:hAnsi="Calibri" w:eastAsia="Calibri" w:cs="Calibri"/>
                <w:b w:val="0"/>
                <w:bCs w:val="0"/>
                <w:color w:val="2D3436"/>
                <w:sz w:val="19"/>
                <w:szCs w:val="19"/>
                <w:lang w:val="en-US"/>
              </w:rPr>
              <w:t xml:space="preserve"> within </w:t>
            </w:r>
            <w:r w:rsidRPr="59B60972" w:rsidR="59B60972">
              <w:rPr>
                <w:rFonts w:ascii="Calibri" w:hAnsi="Calibri" w:eastAsia="Calibri" w:cs="Calibri"/>
                <w:b w:val="0"/>
                <w:bCs w:val="0"/>
                <w:color w:val="2D3436"/>
                <w:sz w:val="19"/>
                <w:szCs w:val="19"/>
                <w:lang w:val="en-US"/>
              </w:rPr>
              <w:t>30 days</w:t>
            </w:r>
            <w:r w:rsidRPr="59B60972" w:rsidR="59B60972">
              <w:rPr>
                <w:rFonts w:ascii="Calibri" w:hAnsi="Calibri" w:eastAsia="Calibri" w:cs="Calibri"/>
                <w:b w:val="0"/>
                <w:bCs w:val="0"/>
                <w:color w:val="2D3436"/>
                <w:sz w:val="19"/>
                <w:szCs w:val="19"/>
                <w:lang w:val="en-US"/>
              </w:rPr>
              <w:t xml:space="preserve"> of direction.</w:t>
            </w:r>
          </w:p>
        </w:tc>
      </w:tr>
      <w:tr xmlns:wp14="http://schemas.microsoft.com/office/word/2010/wordml" w:rsidTr="59B60972" w14:paraId="5619EEBF"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7A036E3D" wp14:textId="77777777">
            <w:pPr>
              <w:jc w:val="center"/>
            </w:pPr>
            <w:r>
              <w:rPr>
                <w:rFonts w:ascii="Calibri" w:hAnsi="Calibri" w:eastAsia="Calibri" w:cs="Calibri"/>
                <w:b/>
                <w:bCs/>
                <w:color w:val="1B4332"/>
                <w:sz w:val="19"/>
                <w:szCs w:val="19"/>
              </w:rPr>
              <w:t xml:space="preserve">3</w:t>
            </w:r>
          </w:p>
        </w:tc>
        <w:tc>
          <w:tcPr>
            <w:tcW w:w="34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9AAE182" wp14:textId="77777777">
            <w:pPr>
              <w:jc w:val="left"/>
            </w:pPr>
            <w:r>
              <w:rPr>
                <w:rFonts w:ascii="Calibri" w:hAnsi="Calibri" w:eastAsia="Calibri" w:cs="Calibri"/>
                <w:b/>
                <w:bCs/>
                <w:color w:val="2D3436"/>
                <w:sz w:val="19"/>
                <w:szCs w:val="19"/>
              </w:rPr>
              <w:t xml:space="preserve">Approve the establishment of a CISO role or formal cyber security accountability mandate</w:t>
            </w:r>
          </w:p>
        </w:tc>
        <w:tc>
          <w:tcPr>
            <w:tcW w:w="27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E29343C" wp14:textId="77777777">
            <w:pPr>
              <w:jc w:val="left"/>
            </w:pPr>
            <w:r>
              <w:rPr>
                <w:rFonts w:ascii="Calibri" w:hAnsi="Calibri" w:eastAsia="Calibri" w:cs="Calibri"/>
                <w:b w:val="false"/>
                <w:bCs w:val="false"/>
                <w:color w:val="2D3436"/>
                <w:sz w:val="19"/>
                <w:szCs w:val="19"/>
              </w:rPr>
              <w:t xml:space="preserve">Accountability for cyber security risk management must be formally established at the senior management level. This is a governance and resourcing decision requiring board awareness.</w:t>
            </w:r>
          </w:p>
        </w:tc>
        <w:tc>
          <w:tcPr>
            <w:tcW w:w="2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CA7A8E9" wp14:textId="527417F3">
            <w:pPr>
              <w:jc w:val="left"/>
            </w:pPr>
            <w:r w:rsidRPr="59B60972" w:rsidR="59B60972">
              <w:rPr>
                <w:rFonts w:ascii="Calibri" w:hAnsi="Calibri" w:eastAsia="Calibri" w:cs="Calibri"/>
                <w:b w:val="0"/>
                <w:bCs w:val="0"/>
                <w:color w:val="2D3436"/>
                <w:sz w:val="19"/>
                <w:szCs w:val="19"/>
                <w:lang w:val="en-US"/>
              </w:rPr>
              <w:t xml:space="preserve">CEO to present </w:t>
            </w:r>
            <w:r w:rsidRPr="59B60972" w:rsidR="0FF72BD7">
              <w:rPr>
                <w:rFonts w:ascii="Calibri" w:hAnsi="Calibri" w:eastAsia="Calibri" w:cs="Calibri"/>
                <w:b w:val="0"/>
                <w:bCs w:val="0"/>
                <w:color w:val="2D3436"/>
                <w:sz w:val="19"/>
                <w:szCs w:val="19"/>
                <w:lang w:val="en-US"/>
              </w:rPr>
              <w:t>the proposed</w:t>
            </w:r>
            <w:r w:rsidRPr="59B60972" w:rsidR="59B60972">
              <w:rPr>
                <w:rFonts w:ascii="Calibri" w:hAnsi="Calibri" w:eastAsia="Calibri" w:cs="Calibri"/>
                <w:b w:val="0"/>
                <w:bCs w:val="0"/>
                <w:color w:val="2D3436"/>
                <w:sz w:val="19"/>
                <w:szCs w:val="19"/>
                <w:lang w:val="en-US"/>
              </w:rPr>
              <w:t xml:space="preserve"> accountability model to the board within </w:t>
            </w:r>
            <w:r w:rsidRPr="59B60972" w:rsidR="59B60972">
              <w:rPr>
                <w:rFonts w:ascii="Calibri" w:hAnsi="Calibri" w:eastAsia="Calibri" w:cs="Calibri"/>
                <w:b w:val="0"/>
                <w:bCs w:val="0"/>
                <w:color w:val="2D3436"/>
                <w:sz w:val="19"/>
                <w:szCs w:val="19"/>
                <w:lang w:val="en-US"/>
              </w:rPr>
              <w:t>60 days</w:t>
            </w:r>
            <w:r w:rsidRPr="59B60972" w:rsidR="59B60972">
              <w:rPr>
                <w:rFonts w:ascii="Calibri" w:hAnsi="Calibri" w:eastAsia="Calibri" w:cs="Calibri"/>
                <w:b w:val="0"/>
                <w:bCs w:val="0"/>
                <w:color w:val="2D3436"/>
                <w:sz w:val="19"/>
                <w:szCs w:val="19"/>
                <w:lang w:val="en-US"/>
              </w:rPr>
              <w:t>.</w:t>
            </w:r>
          </w:p>
        </w:tc>
      </w:tr>
      <w:tr xmlns:wp14="http://schemas.microsoft.com/office/word/2010/wordml" w:rsidTr="59B60972" w14:paraId="56D0D580"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7310F6F" wp14:textId="77777777">
            <w:pPr>
              <w:jc w:val="center"/>
            </w:pPr>
            <w:r>
              <w:rPr>
                <w:rFonts w:ascii="Calibri" w:hAnsi="Calibri" w:eastAsia="Calibri" w:cs="Calibri"/>
                <w:b/>
                <w:bCs/>
                <w:color w:val="1B4332"/>
                <w:sz w:val="19"/>
                <w:szCs w:val="19"/>
              </w:rPr>
              <w:t xml:space="preserve">4</w:t>
            </w:r>
          </w:p>
        </w:tc>
        <w:tc>
          <w:tcPr>
            <w:tcW w:w="34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2E2FF92C" wp14:textId="77777777">
            <w:pPr>
              <w:jc w:val="left"/>
            </w:pPr>
            <w:r>
              <w:rPr>
                <w:rFonts w:ascii="Calibri" w:hAnsi="Calibri" w:eastAsia="Calibri" w:cs="Calibri"/>
                <w:b/>
                <w:bCs/>
                <w:color w:val="2D3436"/>
                <w:sz w:val="19"/>
                <w:szCs w:val="19"/>
              </w:rPr>
              <w:t xml:space="preserve">Approve a B-13 remediation plan and budget</w:t>
            </w:r>
          </w:p>
        </w:tc>
        <w:tc>
          <w:tcPr>
            <w:tcW w:w="27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6B7A5BDE" wp14:textId="4A2F2044">
            <w:pPr>
              <w:jc w:val="left"/>
            </w:pPr>
            <w:r w:rsidRPr="59B60972" w:rsidR="59B60972">
              <w:rPr>
                <w:rFonts w:ascii="Calibri" w:hAnsi="Calibri" w:eastAsia="Calibri" w:cs="Calibri"/>
                <w:b w:val="0"/>
                <w:bCs w:val="0"/>
                <w:color w:val="2D3436"/>
                <w:sz w:val="19"/>
                <w:szCs w:val="19"/>
              </w:rPr>
              <w:t xml:space="preserve">Closing the gaps </w:t>
            </w:r>
            <w:r w:rsidRPr="59B60972" w:rsidR="59B60972">
              <w:rPr>
                <w:rFonts w:ascii="Calibri" w:hAnsi="Calibri" w:eastAsia="Calibri" w:cs="Calibri"/>
                <w:b w:val="0"/>
                <w:bCs w:val="0"/>
                <w:color w:val="2D3436"/>
                <w:sz w:val="19"/>
                <w:szCs w:val="19"/>
              </w:rPr>
              <w:t>identified</w:t>
            </w:r>
            <w:r w:rsidRPr="59B60972" w:rsidR="59B60972">
              <w:rPr>
                <w:rFonts w:ascii="Calibri" w:hAnsi="Calibri" w:eastAsia="Calibri" w:cs="Calibri"/>
                <w:b w:val="0"/>
                <w:bCs w:val="0"/>
                <w:color w:val="2D3436"/>
                <w:sz w:val="19"/>
                <w:szCs w:val="19"/>
              </w:rPr>
              <w:t xml:space="preserve"> in this assessment requires investment. The board must approve the remediation plan and ensure adequate resources are </w:t>
            </w:r>
            <w:r w:rsidRPr="59B60972" w:rsidR="59B60972">
              <w:rPr>
                <w:rFonts w:ascii="Calibri" w:hAnsi="Calibri" w:eastAsia="Calibri" w:cs="Calibri"/>
                <w:b w:val="0"/>
                <w:bCs w:val="0"/>
                <w:color w:val="2D3436"/>
                <w:sz w:val="19"/>
                <w:szCs w:val="19"/>
              </w:rPr>
              <w:t>allocated</w:t>
            </w:r>
            <w:r w:rsidRPr="59B60972" w:rsidR="59B60972">
              <w:rPr>
                <w:rFonts w:ascii="Calibri" w:hAnsi="Calibri" w:eastAsia="Calibri" w:cs="Calibri"/>
                <w:b w:val="0"/>
                <w:bCs w:val="0"/>
                <w:color w:val="2D3436"/>
                <w:sz w:val="19"/>
                <w:szCs w:val="19"/>
              </w:rPr>
              <w:t xml:space="preserve">. A remediation plan without </w:t>
            </w:r>
            <w:r w:rsidRPr="59B60972" w:rsidR="19FBEF53">
              <w:rPr>
                <w:rFonts w:ascii="Calibri" w:hAnsi="Calibri" w:eastAsia="Calibri" w:cs="Calibri"/>
                <w:b w:val="0"/>
                <w:bCs w:val="0"/>
                <w:color w:val="2D3436"/>
                <w:sz w:val="19"/>
                <w:szCs w:val="19"/>
              </w:rPr>
              <w:t>a budget</w:t>
            </w:r>
            <w:r w:rsidRPr="59B60972" w:rsidR="59B60972">
              <w:rPr>
                <w:rFonts w:ascii="Calibri" w:hAnsi="Calibri" w:eastAsia="Calibri" w:cs="Calibri"/>
                <w:b w:val="0"/>
                <w:bCs w:val="0"/>
                <w:color w:val="2D3436"/>
                <w:sz w:val="19"/>
                <w:szCs w:val="19"/>
              </w:rPr>
              <w:t xml:space="preserve"> is not a plan.</w:t>
            </w:r>
          </w:p>
        </w:tc>
        <w:tc>
          <w:tcPr>
            <w:tcW w:w="2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4EED11D" wp14:textId="0EFC93D9">
            <w:pPr>
              <w:jc w:val="left"/>
            </w:pPr>
            <w:r w:rsidRPr="59B60972" w:rsidR="346709C4">
              <w:rPr>
                <w:rFonts w:ascii="Calibri" w:hAnsi="Calibri" w:eastAsia="Calibri" w:cs="Calibri"/>
                <w:b w:val="0"/>
                <w:bCs w:val="0"/>
                <w:color w:val="2D3436"/>
                <w:sz w:val="19"/>
                <w:szCs w:val="19"/>
                <w:lang w:val="en-US"/>
              </w:rPr>
              <w:t>The CEO</w:t>
            </w:r>
            <w:r w:rsidRPr="59B60972" w:rsidR="59B60972">
              <w:rPr>
                <w:rFonts w:ascii="Calibri" w:hAnsi="Calibri" w:eastAsia="Calibri" w:cs="Calibri"/>
                <w:b w:val="0"/>
                <w:bCs w:val="0"/>
                <w:color w:val="2D3436"/>
                <w:sz w:val="19"/>
                <w:szCs w:val="19"/>
                <w:lang w:val="en-US"/>
              </w:rPr>
              <w:t xml:space="preserve"> and CRO </w:t>
            </w:r>
            <w:r w:rsidRPr="59B60972" w:rsidR="021441F9">
              <w:rPr>
                <w:rFonts w:ascii="Calibri" w:hAnsi="Calibri" w:eastAsia="Calibri" w:cs="Calibri"/>
                <w:b w:val="0"/>
                <w:bCs w:val="0"/>
                <w:color w:val="2D3436"/>
                <w:sz w:val="19"/>
                <w:szCs w:val="19"/>
                <w:lang w:val="en-US"/>
              </w:rPr>
              <w:t>present</w:t>
            </w:r>
            <w:r w:rsidRPr="59B60972" w:rsidR="59B60972">
              <w:rPr>
                <w:rFonts w:ascii="Calibri" w:hAnsi="Calibri" w:eastAsia="Calibri" w:cs="Calibri"/>
                <w:b w:val="0"/>
                <w:bCs w:val="0"/>
                <w:color w:val="2D3436"/>
                <w:sz w:val="19"/>
                <w:szCs w:val="19"/>
                <w:lang w:val="en-US"/>
              </w:rPr>
              <w:t xml:space="preserve"> a </w:t>
            </w:r>
            <w:r w:rsidRPr="59B60972" w:rsidR="5CA6A663">
              <w:rPr>
                <w:rFonts w:ascii="Calibri" w:hAnsi="Calibri" w:eastAsia="Calibri" w:cs="Calibri"/>
                <w:b w:val="0"/>
                <w:bCs w:val="0"/>
                <w:color w:val="2D3436"/>
                <w:sz w:val="19"/>
                <w:szCs w:val="19"/>
                <w:lang w:val="en-US"/>
              </w:rPr>
              <w:t>cost</w:t>
            </w:r>
            <w:r w:rsidRPr="59B60972" w:rsidR="59B60972">
              <w:rPr>
                <w:rFonts w:ascii="Calibri" w:hAnsi="Calibri" w:eastAsia="Calibri" w:cs="Calibri"/>
                <w:b w:val="0"/>
                <w:bCs w:val="0"/>
                <w:color w:val="2D3436"/>
                <w:sz w:val="19"/>
                <w:szCs w:val="19"/>
                <w:lang w:val="en-US"/>
              </w:rPr>
              <w:t xml:space="preserve"> remediation plan to the board within </w:t>
            </w:r>
            <w:r w:rsidRPr="59B60972" w:rsidR="59B60972">
              <w:rPr>
                <w:rFonts w:ascii="Calibri" w:hAnsi="Calibri" w:eastAsia="Calibri" w:cs="Calibri"/>
                <w:b w:val="0"/>
                <w:bCs w:val="0"/>
                <w:color w:val="2D3436"/>
                <w:sz w:val="19"/>
                <w:szCs w:val="19"/>
                <w:lang w:val="en-US"/>
              </w:rPr>
              <w:t>90 days</w:t>
            </w:r>
            <w:r w:rsidRPr="59B60972" w:rsidR="59B60972">
              <w:rPr>
                <w:rFonts w:ascii="Calibri" w:hAnsi="Calibri" w:eastAsia="Calibri" w:cs="Calibri"/>
                <w:b w:val="0"/>
                <w:bCs w:val="0"/>
                <w:color w:val="2D3436"/>
                <w:sz w:val="19"/>
                <w:szCs w:val="19"/>
                <w:lang w:val="en-US"/>
              </w:rPr>
              <w:t>.</w:t>
            </w:r>
          </w:p>
        </w:tc>
      </w:tr>
      <w:tr xmlns:wp14="http://schemas.microsoft.com/office/word/2010/wordml" w:rsidTr="59B60972" w14:paraId="65DA4DC3"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76DB90EB" wp14:textId="77777777">
            <w:pPr>
              <w:jc w:val="center"/>
            </w:pPr>
            <w:r>
              <w:rPr>
                <w:rFonts w:ascii="Calibri" w:hAnsi="Calibri" w:eastAsia="Calibri" w:cs="Calibri"/>
                <w:b/>
                <w:bCs/>
                <w:color w:val="1B4332"/>
                <w:sz w:val="19"/>
                <w:szCs w:val="19"/>
              </w:rPr>
              <w:t xml:space="preserve">5</w:t>
            </w:r>
          </w:p>
        </w:tc>
        <w:tc>
          <w:tcPr>
            <w:tcW w:w="34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602111AE" wp14:textId="77777777">
            <w:pPr>
              <w:jc w:val="left"/>
            </w:pPr>
            <w:r>
              <w:rPr>
                <w:rFonts w:ascii="Calibri" w:hAnsi="Calibri" w:eastAsia="Calibri" w:cs="Calibri"/>
                <w:b/>
                <w:bCs/>
                <w:color w:val="2D3436"/>
                <w:sz w:val="19"/>
                <w:szCs w:val="19"/>
              </w:rPr>
              <w:t xml:space="preserve">Receive quarterly B-13 remediation progress reports</w:t>
            </w:r>
          </w:p>
        </w:tc>
        <w:tc>
          <w:tcPr>
            <w:tcW w:w="27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7110833" wp14:textId="77777777">
            <w:pPr>
              <w:jc w:val="left"/>
            </w:pPr>
            <w:r>
              <w:rPr>
                <w:rFonts w:ascii="Calibri" w:hAnsi="Calibri" w:eastAsia="Calibri" w:cs="Calibri"/>
                <w:b w:val="false"/>
                <w:bCs w:val="false"/>
                <w:color w:val="2D3436"/>
                <w:sz w:val="19"/>
                <w:szCs w:val="19"/>
              </w:rPr>
              <w:t xml:space="preserve">The board is accountable to OSFI for the institution's compliance posture. Regular reporting is required for meaningful oversight and to demonstrate to OSFI that the board is engaged.</w:t>
            </w:r>
          </w:p>
        </w:tc>
        <w:tc>
          <w:tcPr>
            <w:tcW w:w="2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2149E4B" wp14:textId="45564B6B">
            <w:pPr>
              <w:jc w:val="left"/>
            </w:pPr>
            <w:r w:rsidRPr="59B60972" w:rsidR="59B60972">
              <w:rPr>
                <w:rFonts w:ascii="Calibri" w:hAnsi="Calibri" w:eastAsia="Calibri" w:cs="Calibri"/>
                <w:b w:val="0"/>
                <w:bCs w:val="0"/>
                <w:color w:val="2D3436"/>
                <w:sz w:val="19"/>
                <w:szCs w:val="19"/>
                <w:lang w:val="en-US"/>
              </w:rPr>
              <w:t xml:space="preserve">Quarterly reporting to board </w:t>
            </w:r>
            <w:r w:rsidRPr="59B60972" w:rsidR="491D4B01">
              <w:rPr>
                <w:rFonts w:ascii="Calibri" w:hAnsi="Calibri" w:eastAsia="Calibri" w:cs="Calibri"/>
                <w:b w:val="0"/>
                <w:bCs w:val="0"/>
                <w:color w:val="2D3436"/>
                <w:sz w:val="19"/>
                <w:szCs w:val="19"/>
                <w:lang w:val="en-US"/>
              </w:rPr>
              <w:t>the Risk</w:t>
            </w:r>
            <w:r w:rsidRPr="59B60972" w:rsidR="59B60972">
              <w:rPr>
                <w:rFonts w:ascii="Calibri" w:hAnsi="Calibri" w:eastAsia="Calibri" w:cs="Calibri"/>
                <w:b w:val="0"/>
                <w:bCs w:val="0"/>
                <w:color w:val="2D3436"/>
                <w:sz w:val="19"/>
                <w:szCs w:val="19"/>
                <w:lang w:val="en-US"/>
              </w:rPr>
              <w:t xml:space="preserve"> Committee beginning </w:t>
            </w:r>
            <w:r w:rsidRPr="59B60972" w:rsidR="59B60972">
              <w:rPr>
                <w:rFonts w:ascii="Calibri" w:hAnsi="Calibri" w:eastAsia="Calibri" w:cs="Calibri"/>
                <w:b w:val="0"/>
                <w:bCs w:val="0"/>
                <w:color w:val="2D3436"/>
                <w:sz w:val="19"/>
                <w:szCs w:val="19"/>
                <w:lang w:val="en-US"/>
              </w:rPr>
              <w:t>immediately</w:t>
            </w:r>
            <w:r w:rsidRPr="59B60972" w:rsidR="59B60972">
              <w:rPr>
                <w:rFonts w:ascii="Calibri" w:hAnsi="Calibri" w:eastAsia="Calibri" w:cs="Calibri"/>
                <w:b w:val="0"/>
                <w:bCs w:val="0"/>
                <w:color w:val="2D3436"/>
                <w:sz w:val="19"/>
                <w:szCs w:val="19"/>
                <w:lang w:val="en-US"/>
              </w:rPr>
              <w:t xml:space="preserve">. First report at </w:t>
            </w:r>
            <w:r w:rsidRPr="59B60972" w:rsidR="5EA2438A">
              <w:rPr>
                <w:rFonts w:ascii="Calibri" w:hAnsi="Calibri" w:eastAsia="Calibri" w:cs="Calibri"/>
                <w:b w:val="0"/>
                <w:bCs w:val="0"/>
                <w:color w:val="2D3436"/>
                <w:sz w:val="19"/>
                <w:szCs w:val="19"/>
                <w:lang w:val="en-US"/>
              </w:rPr>
              <w:t>the next</w:t>
            </w:r>
            <w:r w:rsidRPr="59B60972" w:rsidR="59B60972">
              <w:rPr>
                <w:rFonts w:ascii="Calibri" w:hAnsi="Calibri" w:eastAsia="Calibri" w:cs="Calibri"/>
                <w:b w:val="0"/>
                <w:bCs w:val="0"/>
                <w:color w:val="2D3436"/>
                <w:sz w:val="19"/>
                <w:szCs w:val="19"/>
                <w:lang w:val="en-US"/>
              </w:rPr>
              <w:t xml:space="preserve"> scheduled meeting.</w:t>
            </w:r>
          </w:p>
        </w:tc>
      </w:tr>
      <w:tr xmlns:wp14="http://schemas.microsoft.com/office/word/2010/wordml" w:rsidTr="59B60972" w14:paraId="6D99F495"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946A7AE" wp14:textId="77777777">
            <w:pPr>
              <w:jc w:val="center"/>
            </w:pPr>
            <w:r>
              <w:rPr>
                <w:rFonts w:ascii="Calibri" w:hAnsi="Calibri" w:eastAsia="Calibri" w:cs="Calibri"/>
                <w:b/>
                <w:bCs/>
                <w:color w:val="1B4332"/>
                <w:sz w:val="19"/>
                <w:szCs w:val="19"/>
              </w:rPr>
              <w:t xml:space="preserve">6</w:t>
            </w:r>
          </w:p>
        </w:tc>
        <w:tc>
          <w:tcPr>
            <w:tcW w:w="34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268F6D31" wp14:textId="77777777">
            <w:pPr>
              <w:jc w:val="left"/>
            </w:pPr>
            <w:r>
              <w:rPr>
                <w:rFonts w:ascii="Calibri" w:hAnsi="Calibri" w:eastAsia="Calibri" w:cs="Calibri"/>
                <w:b/>
                <w:bCs/>
                <w:color w:val="2D3436"/>
                <w:sz w:val="19"/>
                <w:szCs w:val="19"/>
              </w:rPr>
              <w:t xml:space="preserve">Endorse mandatory security clauses for all future technology vendor contracts</w:t>
            </w:r>
          </w:p>
        </w:tc>
        <w:tc>
          <w:tcPr>
            <w:tcW w:w="27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5219ABC6" wp14:textId="77777777">
            <w:pPr>
              <w:jc w:val="left"/>
            </w:pPr>
            <w:r>
              <w:rPr>
                <w:rFonts w:ascii="Calibri" w:hAnsi="Calibri" w:eastAsia="Calibri" w:cs="Calibri"/>
                <w:b w:val="false"/>
                <w:bCs w:val="false"/>
                <w:color w:val="2D3436"/>
                <w:sz w:val="19"/>
                <w:szCs w:val="19"/>
              </w:rPr>
              <w:t xml:space="preserve">Contractual security requirements cannot be added to existing contracts without negotiation but can be mandated for all new and renewing contracts by board policy.</w:t>
            </w:r>
          </w:p>
        </w:tc>
        <w:tc>
          <w:tcPr>
            <w:tcW w:w="2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8B8153B" wp14:textId="77777777">
            <w:pPr>
              <w:jc w:val="left"/>
            </w:pPr>
            <w:r>
              <w:rPr>
                <w:rFonts w:ascii="Calibri" w:hAnsi="Calibri" w:eastAsia="Calibri" w:cs="Calibri"/>
                <w:b w:val="false"/>
                <w:bCs w:val="false"/>
                <w:color w:val="2D3436"/>
                <w:sz w:val="19"/>
                <w:szCs w:val="19"/>
              </w:rPr>
              <w:t xml:space="preserve">Board to endorse vendor contract security standards as board policy at next meeting.</w:t>
            </w:r>
          </w:p>
        </w:tc>
      </w:tr>
    </w:tbl>
    <w:p xmlns:wp14="http://schemas.microsoft.com/office/word/2010/wordml" w14:paraId="1299C43A" wp14:textId="77777777">
      <w:pPr>
        <w:spacing w:after="80"/>
      </w:pPr>
    </w:p>
    <w:p w:rsidR="59B60972" w:rsidP="59B60972" w:rsidRDefault="59B60972" w14:paraId="5FD98101" w14:textId="7FA57F9A">
      <w:pPr>
        <w:pBdr>
          <w:bottom w:val="single" w:color="52B788" w:sz="4" w:space="4"/>
        </w:pBdr>
        <w:spacing w:before="300" w:after="120"/>
        <w:rPr>
          <w:rFonts w:ascii="Calibri" w:hAnsi="Calibri" w:eastAsia="Calibri" w:cs="Calibri"/>
          <w:b w:val="1"/>
          <w:bCs w:val="1"/>
          <w:color w:val="1B4332"/>
          <w:sz w:val="30"/>
          <w:szCs w:val="30"/>
        </w:rPr>
      </w:pPr>
    </w:p>
    <w:p xmlns:wp14="http://schemas.microsoft.com/office/word/2010/wordml" w14:paraId="6883278E" wp14:textId="77777777">
      <w:pPr>
        <w:pBdr>
          <w:bottom w:val="single" w:color="52B788" w:sz="4" w:space="4"/>
        </w:pBdr>
        <w:spacing w:before="300" w:after="120"/>
      </w:pPr>
      <w:r>
        <w:rPr>
          <w:rFonts w:ascii="Calibri" w:hAnsi="Calibri" w:eastAsia="Calibri" w:cs="Calibri"/>
          <w:b/>
          <w:bCs/>
          <w:color w:val="1B4332"/>
          <w:sz w:val="30"/>
          <w:szCs w:val="30"/>
        </w:rPr>
        <w:t xml:space="preserve">7. Remediation Roadmap</w:t>
      </w:r>
    </w:p>
    <w:p xmlns:wp14="http://schemas.microsoft.com/office/word/2010/wordml" w14:paraId="60C8C548" wp14:textId="77777777">
      <w:pPr>
        <w:spacing w:after="140"/>
      </w:pPr>
      <w:r>
        <w:rPr>
          <w:rFonts w:ascii="Calibri" w:hAnsi="Calibri" w:eastAsia="Calibri" w:cs="Calibri"/>
          <w:b w:val="false"/>
          <w:bCs w:val="false"/>
          <w:color w:val="2D3436"/>
          <w:sz w:val="21"/>
          <w:szCs w:val="21"/>
        </w:rPr>
        <w:t xml:space="preserve">The following roadmap sets out the recommended sequence of remediation activities over the next 12 months. It is prioritized by severity and regulatory risk, not by ease of implementation. Activities in the Immediate phase cannot be deferred.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xmlns:wp14="http://schemas.microsoft.com/office/word/2010/wordml" w:rsidTr="59B60972" w14:paraId="5D49A953" wp14:textId="77777777">
        <w:tc>
          <w:tcPr>
            <w:tcW w:w="16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661B0C4B" wp14:textId="77777777">
            <w:pPr>
              <w:jc w:val="left"/>
            </w:pPr>
            <w:r>
              <w:rPr>
                <w:rFonts w:ascii="Calibri" w:hAnsi="Calibri" w:eastAsia="Calibri" w:cs="Calibri"/>
                <w:b/>
                <w:bCs/>
                <w:color w:val="FFFFFF"/>
                <w:sz w:val="19"/>
                <w:szCs w:val="19"/>
              </w:rPr>
              <w:t xml:space="preserve">Phase</w:t>
            </w:r>
          </w:p>
        </w:tc>
        <w:tc>
          <w:tcPr>
            <w:tcW w:w="456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22A78FFA" wp14:textId="77777777">
            <w:pPr>
              <w:jc w:val="left"/>
            </w:pPr>
            <w:r>
              <w:rPr>
                <w:rFonts w:ascii="Calibri" w:hAnsi="Calibri" w:eastAsia="Calibri" w:cs="Calibri"/>
                <w:b/>
                <w:bCs/>
                <w:color w:val="FFFFFF"/>
                <w:sz w:val="19"/>
                <w:szCs w:val="19"/>
              </w:rPr>
              <w:t xml:space="preserve">Key Remediation Activities</w:t>
            </w:r>
          </w:p>
        </w:tc>
        <w:tc>
          <w:tcPr>
            <w:tcW w:w="32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6794168E" wp14:textId="77777777">
            <w:pPr>
              <w:jc w:val="left"/>
            </w:pPr>
            <w:r>
              <w:rPr>
                <w:rFonts w:ascii="Calibri" w:hAnsi="Calibri" w:eastAsia="Calibri" w:cs="Calibri"/>
                <w:b/>
                <w:bCs/>
                <w:color w:val="FFFFFF"/>
                <w:sz w:val="19"/>
                <w:szCs w:val="19"/>
              </w:rPr>
              <w:t xml:space="preserve">Success Measure</w:t>
            </w:r>
          </w:p>
        </w:tc>
      </w:tr>
      <w:tr xmlns:wp14="http://schemas.microsoft.com/office/word/2010/wordml" w:rsidTr="59B60972" w14:paraId="1EAF98F7"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00A6B258" wp14:textId="77777777">
            <w:pPr>
              <w:jc w:val="center"/>
            </w:pPr>
            <w:r>
              <w:rPr>
                <w:rFonts w:ascii="Calibri" w:hAnsi="Calibri" w:eastAsia="Calibri" w:cs="Calibri"/>
                <w:b/>
                <w:bCs/>
                <w:color w:val="1B4332"/>
                <w:sz w:val="19"/>
                <w:szCs w:val="19"/>
              </w:rPr>
              <w:t xml:space="preserve">Immediate (0 to 30 days)</w:t>
            </w:r>
          </w:p>
        </w:tc>
        <w:tc>
          <w:tcPr>
            <w:tcW w:w="45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6446785" wp14:textId="77777777">
            <w:pPr>
              <w:jc w:val="left"/>
            </w:pPr>
            <w:r w:rsidRPr="59B60972" w:rsidR="59B60972">
              <w:rPr>
                <w:rFonts w:ascii="Calibri" w:hAnsi="Calibri" w:eastAsia="Calibri" w:cs="Calibri"/>
                <w:b w:val="0"/>
                <w:bCs w:val="0"/>
                <w:color w:val="2D3436"/>
                <w:sz w:val="19"/>
                <w:szCs w:val="19"/>
                <w:lang w:val="en-US"/>
              </w:rPr>
              <w:t>Enforce MFA across all Microsoft 365 accounts. Update DR documentation to reflect post-migration architecture. Initiate penetration test procurement. Commence FIS contract amendment negotiation. Establish critical vulnerability remediation SLAs and begin clearing the backlog. Brief the board on assessment findings.</w:t>
            </w:r>
          </w:p>
        </w:tc>
        <w:tc>
          <w:tcPr>
            <w:tcW w:w="3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2700C0F" wp14:textId="77777777">
            <w:pPr>
              <w:jc w:val="left"/>
            </w:pPr>
            <w:r>
              <w:rPr>
                <w:rFonts w:ascii="Calibri" w:hAnsi="Calibri" w:eastAsia="Calibri" w:cs="Calibri"/>
                <w:b w:val="false"/>
                <w:bCs w:val="false"/>
                <w:color w:val="2D3436"/>
                <w:sz w:val="19"/>
                <w:szCs w:val="19"/>
              </w:rPr>
              <w:t xml:space="preserve">MFA at 100% coverage. DR documentation current. Pen test vendor engaged. FIS amendment in negotiation. Zero critical vulnerabilities older than 48 hours.</w:t>
            </w:r>
          </w:p>
        </w:tc>
      </w:tr>
      <w:tr xmlns:wp14="http://schemas.microsoft.com/office/word/2010/wordml" w:rsidTr="59B60972" w14:paraId="0120644D" wp14:textId="77777777">
        <w:tc>
          <w:tcPr>
            <w:tcW w:w="1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04056FBA" wp14:textId="77777777">
            <w:pPr>
              <w:jc w:val="center"/>
            </w:pPr>
            <w:r>
              <w:rPr>
                <w:rFonts w:ascii="Calibri" w:hAnsi="Calibri" w:eastAsia="Calibri" w:cs="Calibri"/>
                <w:b/>
                <w:bCs/>
                <w:color w:val="1B4332"/>
                <w:sz w:val="19"/>
                <w:szCs w:val="19"/>
              </w:rPr>
              <w:t xml:space="preserve">Short-term (30 to 90 days)</w:t>
            </w:r>
          </w:p>
        </w:tc>
        <w:tc>
          <w:tcPr>
            <w:tcW w:w="45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2EA25E36" wp14:textId="27498351">
            <w:pPr>
              <w:jc w:val="left"/>
            </w:pPr>
            <w:r w:rsidRPr="59B60972" w:rsidR="59B60972">
              <w:rPr>
                <w:rFonts w:ascii="Calibri" w:hAnsi="Calibri" w:eastAsia="Calibri" w:cs="Calibri"/>
                <w:b w:val="0"/>
                <w:bCs w:val="0"/>
                <w:color w:val="2D3436"/>
                <w:sz w:val="19"/>
                <w:szCs w:val="19"/>
                <w:lang w:val="en-US"/>
              </w:rPr>
              <w:t xml:space="preserve">Conduct full DR test with documented results. Develop board-level technology risk appetite </w:t>
            </w:r>
            <w:r w:rsidRPr="59B60972" w:rsidR="4CEDED76">
              <w:rPr>
                <w:rFonts w:ascii="Calibri" w:hAnsi="Calibri" w:eastAsia="Calibri" w:cs="Calibri"/>
                <w:b w:val="0"/>
                <w:bCs w:val="0"/>
                <w:color w:val="2D3436"/>
                <w:sz w:val="19"/>
                <w:szCs w:val="19"/>
                <w:lang w:val="en-US"/>
              </w:rPr>
              <w:t>statements</w:t>
            </w:r>
            <w:r w:rsidRPr="59B60972" w:rsidR="59B60972">
              <w:rPr>
                <w:rFonts w:ascii="Calibri" w:hAnsi="Calibri" w:eastAsia="Calibri" w:cs="Calibri"/>
                <w:b w:val="0"/>
                <w:bCs w:val="0"/>
                <w:color w:val="2D3436"/>
                <w:sz w:val="19"/>
                <w:szCs w:val="19"/>
                <w:lang w:val="en-US"/>
              </w:rPr>
              <w:t xml:space="preserve">. Establish CISO accountability. Launch vendor risk program for Critical and High tier vendors. Deploy MFA for Azure administrative access. Develop cyber security program charter. Extend Sentinel SIEM to cover </w:t>
            </w:r>
            <w:r w:rsidRPr="59B60972" w:rsidR="7A5E9F1C">
              <w:rPr>
                <w:rFonts w:ascii="Calibri" w:hAnsi="Calibri" w:eastAsia="Calibri" w:cs="Calibri"/>
                <w:b w:val="0"/>
                <w:bCs w:val="0"/>
                <w:color w:val="2D3436"/>
                <w:sz w:val="19"/>
                <w:szCs w:val="19"/>
                <w:lang w:val="en-US"/>
              </w:rPr>
              <w:t>on-premises</w:t>
            </w:r>
            <w:r w:rsidRPr="59B60972" w:rsidR="59B60972">
              <w:rPr>
                <w:rFonts w:ascii="Calibri" w:hAnsi="Calibri" w:eastAsia="Calibri" w:cs="Calibri"/>
                <w:b w:val="0"/>
                <w:bCs w:val="0"/>
                <w:color w:val="2D3436"/>
                <w:sz w:val="19"/>
                <w:szCs w:val="19"/>
                <w:lang w:val="en-US"/>
              </w:rPr>
              <w:t xml:space="preserve"> core banking logs.</w:t>
            </w:r>
          </w:p>
        </w:tc>
        <w:tc>
          <w:tcPr>
            <w:tcW w:w="3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5B6E74AF" wp14:textId="77777777">
            <w:pPr>
              <w:jc w:val="left"/>
            </w:pPr>
            <w:r w:rsidRPr="59B60972" w:rsidR="59B60972">
              <w:rPr>
                <w:rFonts w:ascii="Calibri" w:hAnsi="Calibri" w:eastAsia="Calibri" w:cs="Calibri"/>
                <w:b w:val="0"/>
                <w:bCs w:val="0"/>
                <w:color w:val="2D3436"/>
                <w:sz w:val="19"/>
                <w:szCs w:val="19"/>
                <w:lang w:val="en-US"/>
              </w:rPr>
              <w:t>DR test completed and results presented to board. Risk appetite approved. CISO mandate established. All Critical tier vendors assessed. SIEM covering all critical systems.</w:t>
            </w:r>
          </w:p>
        </w:tc>
      </w:tr>
      <w:tr xmlns:wp14="http://schemas.microsoft.com/office/word/2010/wordml" w:rsidTr="59B60972" w14:paraId="20BA3961"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23DE455C" wp14:textId="77777777">
            <w:pPr>
              <w:jc w:val="center"/>
            </w:pPr>
            <w:r>
              <w:rPr>
                <w:rFonts w:ascii="Calibri" w:hAnsi="Calibri" w:eastAsia="Calibri" w:cs="Calibri"/>
                <w:b/>
                <w:bCs/>
                <w:color w:val="1B4332"/>
                <w:sz w:val="19"/>
                <w:szCs w:val="19"/>
              </w:rPr>
              <w:t xml:space="preserve">Medium-term (90 days to 6 months)</w:t>
            </w:r>
          </w:p>
        </w:tc>
        <w:tc>
          <w:tcPr>
            <w:tcW w:w="45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5E156BD1" wp14:textId="62FEC0A6">
            <w:pPr>
              <w:jc w:val="left"/>
            </w:pPr>
            <w:r w:rsidRPr="59B60972" w:rsidR="59B60972">
              <w:rPr>
                <w:rFonts w:ascii="Calibri" w:hAnsi="Calibri" w:eastAsia="Calibri" w:cs="Calibri"/>
                <w:b w:val="0"/>
                <w:bCs w:val="0"/>
                <w:color w:val="2D3436"/>
                <w:sz w:val="19"/>
                <w:szCs w:val="19"/>
                <w:lang w:val="en-US"/>
              </w:rPr>
              <w:t xml:space="preserve">Complete penetration test and remediate all findings. Implement privileged access management for critical systems. Develop AI governance policy and conduct credit model risk assessment. Establish </w:t>
            </w:r>
            <w:r w:rsidRPr="59B60972" w:rsidR="672F32D6">
              <w:rPr>
                <w:rFonts w:ascii="Calibri" w:hAnsi="Calibri" w:eastAsia="Calibri" w:cs="Calibri"/>
                <w:b w:val="0"/>
                <w:bCs w:val="0"/>
                <w:color w:val="2D3436"/>
                <w:sz w:val="19"/>
                <w:szCs w:val="19"/>
                <w:lang w:val="en-US"/>
              </w:rPr>
              <w:t>the technology</w:t>
            </w:r>
            <w:r w:rsidRPr="59B60972" w:rsidR="59B60972">
              <w:rPr>
                <w:rFonts w:ascii="Calibri" w:hAnsi="Calibri" w:eastAsia="Calibri" w:cs="Calibri"/>
                <w:b w:val="0"/>
                <w:bCs w:val="0"/>
                <w:color w:val="2D3436"/>
                <w:sz w:val="19"/>
                <w:szCs w:val="19"/>
                <w:lang w:val="en-US"/>
              </w:rPr>
              <w:t xml:space="preserve"> adoption governance framework. Complete network segmentation review and remediation. Conduct first tabletop cyber incident response exercise.</w:t>
            </w:r>
          </w:p>
        </w:tc>
        <w:tc>
          <w:tcPr>
            <w:tcW w:w="32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392303EB" wp14:textId="2FA0715E">
            <w:pPr>
              <w:jc w:val="left"/>
            </w:pPr>
            <w:r w:rsidRPr="59B60972" w:rsidR="59B60972">
              <w:rPr>
                <w:rFonts w:ascii="Calibri" w:hAnsi="Calibri" w:eastAsia="Calibri" w:cs="Calibri"/>
                <w:b w:val="0"/>
                <w:bCs w:val="0"/>
                <w:color w:val="2D3436"/>
                <w:sz w:val="19"/>
                <w:szCs w:val="19"/>
                <w:lang w:val="en-US"/>
              </w:rPr>
              <w:t xml:space="preserve">All pen test findings </w:t>
            </w:r>
            <w:r w:rsidRPr="59B60972" w:rsidR="50A4A2B0">
              <w:rPr>
                <w:rFonts w:ascii="Calibri" w:hAnsi="Calibri" w:eastAsia="Calibri" w:cs="Calibri"/>
                <w:b w:val="0"/>
                <w:bCs w:val="0"/>
                <w:color w:val="2D3436"/>
                <w:sz w:val="19"/>
                <w:szCs w:val="19"/>
                <w:lang w:val="en-US"/>
              </w:rPr>
              <w:t>are remediated</w:t>
            </w:r>
            <w:r w:rsidRPr="59B60972" w:rsidR="59B60972">
              <w:rPr>
                <w:rFonts w:ascii="Calibri" w:hAnsi="Calibri" w:eastAsia="Calibri" w:cs="Calibri"/>
                <w:b w:val="0"/>
                <w:bCs w:val="0"/>
                <w:color w:val="2D3436"/>
                <w:sz w:val="19"/>
                <w:szCs w:val="19"/>
                <w:lang w:val="en-US"/>
              </w:rPr>
              <w:t xml:space="preserve">. PAM deployed. AI risk assessment complete. Network architecture </w:t>
            </w:r>
            <w:r w:rsidRPr="59B60972" w:rsidR="660A70EE">
              <w:rPr>
                <w:rFonts w:ascii="Calibri" w:hAnsi="Calibri" w:eastAsia="Calibri" w:cs="Calibri"/>
                <w:b w:val="0"/>
                <w:bCs w:val="0"/>
                <w:color w:val="2D3436"/>
                <w:sz w:val="19"/>
                <w:szCs w:val="19"/>
                <w:lang w:val="en-US"/>
              </w:rPr>
              <w:t>reviews</w:t>
            </w:r>
            <w:r w:rsidRPr="59B60972" w:rsidR="59B60972">
              <w:rPr>
                <w:rFonts w:ascii="Calibri" w:hAnsi="Calibri" w:eastAsia="Calibri" w:cs="Calibri"/>
                <w:b w:val="0"/>
                <w:bCs w:val="0"/>
                <w:color w:val="2D3436"/>
                <w:sz w:val="19"/>
                <w:szCs w:val="19"/>
                <w:lang w:val="en-US"/>
              </w:rPr>
              <w:t xml:space="preserve"> </w:t>
            </w:r>
            <w:r w:rsidRPr="59B60972" w:rsidR="76905828">
              <w:rPr>
                <w:rFonts w:ascii="Calibri" w:hAnsi="Calibri" w:eastAsia="Calibri" w:cs="Calibri"/>
                <w:b w:val="0"/>
                <w:bCs w:val="0"/>
                <w:color w:val="2D3436"/>
                <w:sz w:val="19"/>
                <w:szCs w:val="19"/>
                <w:lang w:val="en-US"/>
              </w:rPr>
              <w:t>are complete</w:t>
            </w:r>
            <w:r w:rsidRPr="59B60972" w:rsidR="59B60972">
              <w:rPr>
                <w:rFonts w:ascii="Calibri" w:hAnsi="Calibri" w:eastAsia="Calibri" w:cs="Calibri"/>
                <w:b w:val="0"/>
                <w:bCs w:val="0"/>
                <w:color w:val="2D3436"/>
                <w:sz w:val="19"/>
                <w:szCs w:val="19"/>
                <w:lang w:val="en-US"/>
              </w:rPr>
              <w:t>. Tabletop exercise conducted with senior management.</w:t>
            </w:r>
          </w:p>
        </w:tc>
      </w:tr>
      <w:tr xmlns:wp14="http://schemas.microsoft.com/office/word/2010/wordml" w:rsidTr="59B60972" w14:paraId="093FE20A" wp14:textId="77777777">
        <w:tc>
          <w:tcPr>
            <w:tcW w:w="1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2E6A58D" wp14:textId="77777777">
            <w:pPr>
              <w:jc w:val="center"/>
            </w:pPr>
            <w:r>
              <w:rPr>
                <w:rFonts w:ascii="Calibri" w:hAnsi="Calibri" w:eastAsia="Calibri" w:cs="Calibri"/>
                <w:b/>
                <w:bCs/>
                <w:color w:val="1B4332"/>
                <w:sz w:val="19"/>
                <w:szCs w:val="19"/>
              </w:rPr>
              <w:t xml:space="preserve">Ongoing (6 to 12 months)</w:t>
            </w:r>
          </w:p>
        </w:tc>
        <w:tc>
          <w:tcPr>
            <w:tcW w:w="45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65CED801" wp14:textId="77777777">
            <w:pPr>
              <w:jc w:val="left"/>
            </w:pPr>
            <w:r w:rsidRPr="59B60972" w:rsidR="59B60972">
              <w:rPr>
                <w:rFonts w:ascii="Calibri" w:hAnsi="Calibri" w:eastAsia="Calibri" w:cs="Calibri"/>
                <w:b w:val="0"/>
                <w:bCs w:val="0"/>
                <w:color w:val="2D3436"/>
                <w:sz w:val="19"/>
                <w:szCs w:val="19"/>
                <w:lang w:val="en-US"/>
              </w:rPr>
              <w:t>Conduct full annual cycle of vendor security assessments. Implement quarterly phishing simulations. Establish board-level technology risk KRI dashboard. Conduct second penetration test cycle. Commission independent B-13 compliance review. Present 12-month remediation progress report to board.</w:t>
            </w:r>
          </w:p>
        </w:tc>
        <w:tc>
          <w:tcPr>
            <w:tcW w:w="32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8DDA7A8" wp14:textId="08250934">
            <w:pPr>
              <w:jc w:val="left"/>
            </w:pPr>
            <w:r w:rsidRPr="59B60972" w:rsidR="59B60972">
              <w:rPr>
                <w:rFonts w:ascii="Calibri" w:hAnsi="Calibri" w:eastAsia="Calibri" w:cs="Calibri"/>
                <w:b w:val="0"/>
                <w:bCs w:val="0"/>
                <w:color w:val="2D3436"/>
                <w:sz w:val="19"/>
                <w:szCs w:val="19"/>
                <w:lang w:val="en-US"/>
              </w:rPr>
              <w:t xml:space="preserve">All Tier 1 and 2 vendor assessments </w:t>
            </w:r>
            <w:r w:rsidRPr="59B60972" w:rsidR="3A0999FD">
              <w:rPr>
                <w:rFonts w:ascii="Calibri" w:hAnsi="Calibri" w:eastAsia="Calibri" w:cs="Calibri"/>
                <w:b w:val="0"/>
                <w:bCs w:val="0"/>
                <w:color w:val="2D3436"/>
                <w:sz w:val="19"/>
                <w:szCs w:val="19"/>
                <w:lang w:val="en-US"/>
              </w:rPr>
              <w:t>are complete</w:t>
            </w:r>
            <w:r w:rsidRPr="59B60972" w:rsidR="59B60972">
              <w:rPr>
                <w:rFonts w:ascii="Calibri" w:hAnsi="Calibri" w:eastAsia="Calibri" w:cs="Calibri"/>
                <w:b w:val="0"/>
                <w:bCs w:val="0"/>
                <w:color w:val="2D3436"/>
                <w:sz w:val="19"/>
                <w:szCs w:val="19"/>
                <w:lang w:val="en-US"/>
              </w:rPr>
              <w:t xml:space="preserve">. Phishing susceptibility rate tracked and declining. KRI dashboard live. Independent review commissioned. </w:t>
            </w:r>
            <w:r w:rsidRPr="59B60972" w:rsidR="39E1BEC4">
              <w:rPr>
                <w:rFonts w:ascii="Calibri" w:hAnsi="Calibri" w:eastAsia="Calibri" w:cs="Calibri"/>
                <w:b w:val="0"/>
                <w:bCs w:val="0"/>
                <w:color w:val="2D3436"/>
                <w:sz w:val="19"/>
                <w:szCs w:val="19"/>
                <w:lang w:val="en-US"/>
              </w:rPr>
              <w:t>The Board</w:t>
            </w:r>
            <w:r w:rsidRPr="59B60972" w:rsidR="59B60972">
              <w:rPr>
                <w:rFonts w:ascii="Calibri" w:hAnsi="Calibri" w:eastAsia="Calibri" w:cs="Calibri"/>
                <w:b w:val="0"/>
                <w:bCs w:val="0"/>
                <w:color w:val="2D3436"/>
                <w:sz w:val="19"/>
                <w:szCs w:val="19"/>
                <w:lang w:val="en-US"/>
              </w:rPr>
              <w:t xml:space="preserve"> receives comprehensive progress </w:t>
            </w:r>
            <w:r w:rsidRPr="59B60972" w:rsidR="0DB7A934">
              <w:rPr>
                <w:rFonts w:ascii="Calibri" w:hAnsi="Calibri" w:eastAsia="Calibri" w:cs="Calibri"/>
                <w:b w:val="0"/>
                <w:bCs w:val="0"/>
                <w:color w:val="2D3436"/>
                <w:sz w:val="19"/>
                <w:szCs w:val="19"/>
                <w:lang w:val="en-US"/>
              </w:rPr>
              <w:t>reports</w:t>
            </w:r>
            <w:r w:rsidRPr="59B60972" w:rsidR="59B60972">
              <w:rPr>
                <w:rFonts w:ascii="Calibri" w:hAnsi="Calibri" w:eastAsia="Calibri" w:cs="Calibri"/>
                <w:b w:val="0"/>
                <w:bCs w:val="0"/>
                <w:color w:val="2D3436"/>
                <w:sz w:val="19"/>
                <w:szCs w:val="19"/>
                <w:lang w:val="en-US"/>
              </w:rPr>
              <w:t>.</w:t>
            </w:r>
          </w:p>
        </w:tc>
      </w:tr>
    </w:tbl>
    <w:p xmlns:wp14="http://schemas.microsoft.com/office/word/2010/wordml" w14:paraId="4DDBEF00" wp14:textId="77777777">
      <w:pPr>
        <w:spacing w:after="80"/>
      </w:pPr>
      <w:r/>
    </w:p>
    <w:p xmlns:wp14="http://schemas.microsoft.com/office/word/2010/wordml" w14:paraId="0DA0C6FD" wp14:textId="77777777">
      <w:pPr>
        <w:pBdr>
          <w:bottom w:val="single" w:color="52B788" w:sz="4" w:space="4"/>
        </w:pBdr>
        <w:spacing w:before="300" w:after="120"/>
      </w:pPr>
      <w:r>
        <w:rPr>
          <w:rFonts w:ascii="Calibri" w:hAnsi="Calibri" w:eastAsia="Calibri" w:cs="Calibri"/>
          <w:b/>
          <w:bCs/>
          <w:color w:val="1B4332"/>
          <w:sz w:val="30"/>
          <w:szCs w:val="30"/>
        </w:rPr>
        <w:t xml:space="preserve">8. What Good Looks Like -- The 18-Month Target</w:t>
      </w:r>
    </w:p>
    <w:p xmlns:wp14="http://schemas.microsoft.com/office/word/2010/wordml" w14:paraId="31B8DBCB" wp14:textId="77777777">
      <w:pPr>
        <w:spacing w:after="140"/>
      </w:pPr>
      <w:r>
        <w:rPr>
          <w:rFonts w:ascii="Calibri" w:hAnsi="Calibri" w:eastAsia="Calibri" w:cs="Calibri"/>
          <w:b w:val="false"/>
          <w:bCs w:val="false"/>
          <w:color w:val="2D3436"/>
          <w:sz w:val="21"/>
          <w:szCs w:val="21"/>
        </w:rPr>
        <w:t xml:space="preserve">Within 18 months of this assessment, Lakeview Trust should be in the following position. This is the target state the board should hold the CRO and CISO accountable for delivering.</w:t>
      </w:r>
    </w:p>
    <w:p xmlns:wp14="http://schemas.microsoft.com/office/word/2010/wordml" w14:paraId="003652F2" wp14:textId="77777777">
      <w:pPr>
        <w:pStyle w:val="ListParagraph"/>
        <w:numPr>
          <w:ilvl w:val="0"/>
          <w:numId w:val="2"/>
        </w:numPr>
        <w:spacing w:after="80"/>
        <w:rPr/>
      </w:pPr>
      <w:r w:rsidRPr="59B60972" w:rsidR="59B60972">
        <w:rPr>
          <w:rFonts w:ascii="Calibri" w:hAnsi="Calibri" w:eastAsia="Calibri" w:cs="Calibri"/>
          <w:b w:val="0"/>
          <w:bCs w:val="0"/>
          <w:color w:val="2D3436"/>
          <w:sz w:val="21"/>
          <w:szCs w:val="21"/>
          <w:lang w:val="en-US"/>
        </w:rPr>
        <w:t>A board-approved technology and cyber risk appetite in place and actively monitored through a KRI dashboard reported to the board Risk Committee quarterly</w:t>
      </w:r>
    </w:p>
    <w:p xmlns:wp14="http://schemas.microsoft.com/office/word/2010/wordml" w14:paraId="24186CF7" wp14:textId="77777777">
      <w:pPr>
        <w:pStyle w:val="ListParagraph"/>
        <w:numPr>
          <w:ilvl w:val="0"/>
          <w:numId w:val="2"/>
        </w:numPr>
        <w:spacing w:after="80"/>
      </w:pPr>
      <w:r>
        <w:rPr>
          <w:rFonts w:ascii="Calibri" w:hAnsi="Calibri" w:eastAsia="Calibri" w:cs="Calibri"/>
          <w:b w:val="false"/>
          <w:bCs w:val="false"/>
          <w:color w:val="2D3436"/>
          <w:sz w:val="21"/>
          <w:szCs w:val="21"/>
        </w:rPr>
        <w:t xml:space="preserve">MFA enforced on 100 percent of accounts accessing Lakeview Trust systems including all internal, administrative, and remote access scenarios</w:t>
      </w:r>
    </w:p>
    <w:p xmlns:wp14="http://schemas.microsoft.com/office/word/2010/wordml" w14:paraId="7035E096" wp14:textId="77777777">
      <w:pPr>
        <w:pStyle w:val="ListParagraph"/>
        <w:numPr>
          <w:ilvl w:val="0"/>
          <w:numId w:val="2"/>
        </w:numPr>
        <w:spacing w:after="80"/>
      </w:pPr>
      <w:r>
        <w:rPr>
          <w:rFonts w:ascii="Calibri" w:hAnsi="Calibri" w:eastAsia="Calibri" w:cs="Calibri"/>
          <w:b w:val="false"/>
          <w:bCs w:val="false"/>
          <w:color w:val="2D3436"/>
          <w:sz w:val="21"/>
          <w:szCs w:val="21"/>
        </w:rPr>
        <w:t xml:space="preserve">A tested and current disaster recovery capability for all critical systems with validated RTOs and RPOs reported to the board annually</w:t>
      </w:r>
    </w:p>
    <w:p xmlns:wp14="http://schemas.microsoft.com/office/word/2010/wordml" w14:paraId="0B5D37D2" wp14:textId="77777777">
      <w:pPr>
        <w:pStyle w:val="ListParagraph"/>
        <w:numPr>
          <w:ilvl w:val="0"/>
          <w:numId w:val="2"/>
        </w:numPr>
        <w:spacing w:after="80"/>
        <w:rPr/>
      </w:pPr>
      <w:r w:rsidRPr="59B60972" w:rsidR="59B60972">
        <w:rPr>
          <w:rFonts w:ascii="Calibri" w:hAnsi="Calibri" w:eastAsia="Calibri" w:cs="Calibri"/>
          <w:b w:val="0"/>
          <w:bCs w:val="0"/>
          <w:color w:val="2D3436"/>
          <w:sz w:val="21"/>
          <w:szCs w:val="21"/>
          <w:lang w:val="en-US"/>
        </w:rPr>
        <w:t>All Critical and High tier technology vendors operating under security-compliant contracts with annual security assessments completed</w:t>
      </w:r>
    </w:p>
    <w:p xmlns:wp14="http://schemas.microsoft.com/office/word/2010/wordml" w14:paraId="392E94F6" wp14:textId="77777777">
      <w:pPr>
        <w:pStyle w:val="ListParagraph"/>
        <w:numPr>
          <w:ilvl w:val="0"/>
          <w:numId w:val="2"/>
        </w:numPr>
        <w:spacing w:after="80"/>
      </w:pPr>
      <w:r>
        <w:rPr>
          <w:rFonts w:ascii="Calibri" w:hAnsi="Calibri" w:eastAsia="Calibri" w:cs="Calibri"/>
          <w:b w:val="false"/>
          <w:bCs w:val="false"/>
          <w:color w:val="2D3436"/>
          <w:sz w:val="21"/>
          <w:szCs w:val="21"/>
        </w:rPr>
        <w:t xml:space="preserve">A functioning SIEM providing 24/7 monitoring coverage of all critical systems including core banking and fiduciary platforms</w:t>
      </w:r>
    </w:p>
    <w:p xmlns:wp14="http://schemas.microsoft.com/office/word/2010/wordml" w14:paraId="0E7ED192" wp14:textId="77777777">
      <w:pPr>
        <w:pStyle w:val="ListParagraph"/>
        <w:numPr>
          <w:ilvl w:val="0"/>
          <w:numId w:val="2"/>
        </w:numPr>
        <w:spacing w:after="80"/>
      </w:pPr>
      <w:r>
        <w:rPr>
          <w:rFonts w:ascii="Calibri" w:hAnsi="Calibri" w:eastAsia="Calibri" w:cs="Calibri"/>
          <w:b w:val="false"/>
          <w:bCs w:val="false"/>
          <w:color w:val="2D3436"/>
          <w:sz w:val="21"/>
          <w:szCs w:val="21"/>
        </w:rPr>
        <w:t xml:space="preserve">Annual penetration testing of all internet-facing systems and critical internal systems with all findings remediated within defined SLAs</w:t>
      </w:r>
    </w:p>
    <w:p xmlns:wp14="http://schemas.microsoft.com/office/word/2010/wordml" w14:paraId="4D6F7116" wp14:textId="77777777">
      <w:pPr>
        <w:pStyle w:val="ListParagraph"/>
        <w:numPr>
          <w:ilvl w:val="0"/>
          <w:numId w:val="2"/>
        </w:numPr>
        <w:spacing w:after="80"/>
      </w:pPr>
      <w:r>
        <w:rPr>
          <w:rFonts w:ascii="Calibri" w:hAnsi="Calibri" w:eastAsia="Calibri" w:cs="Calibri"/>
          <w:b w:val="false"/>
          <w:bCs w:val="false"/>
          <w:color w:val="2D3436"/>
          <w:sz w:val="21"/>
          <w:szCs w:val="21"/>
        </w:rPr>
        <w:t xml:space="preserve">A formal AI governance policy in place with the credit scoring model validated for bias, explainability, and ongoing performance</w:t>
      </w:r>
    </w:p>
    <w:p xmlns:wp14="http://schemas.microsoft.com/office/word/2010/wordml" w14:paraId="0BE8A7B4" wp14:textId="77777777">
      <w:pPr>
        <w:pStyle w:val="ListParagraph"/>
        <w:numPr>
          <w:ilvl w:val="0"/>
          <w:numId w:val="2"/>
        </w:numPr>
        <w:spacing w:after="80"/>
      </w:pPr>
      <w:r>
        <w:rPr>
          <w:rFonts w:ascii="Calibri" w:hAnsi="Calibri" w:eastAsia="Calibri" w:cs="Calibri"/>
          <w:b w:val="false"/>
          <w:bCs w:val="false"/>
          <w:color w:val="2D3436"/>
          <w:sz w:val="21"/>
          <w:szCs w:val="21"/>
        </w:rPr>
        <w:t xml:space="preserve">B-13 maturity scores at Level 3 or above across all five domains with a credible plan to reach Level 4 for governance and cyber security within 24 months</w:t>
      </w:r>
    </w:p>
    <w:p xmlns:wp14="http://schemas.microsoft.com/office/word/2010/wordml" w14:paraId="3461D779" wp14:textId="77777777">
      <w:pPr>
        <w:spacing w:after="80"/>
      </w:pPr>
      <w:r/>
    </w:p>
    <w:p xmlns:wp14="http://schemas.microsoft.com/office/word/2010/wordml" w14:paraId="71B049A6" wp14:textId="461948AC">
      <w:pPr>
        <w:spacing w:after="140"/>
      </w:pPr>
      <w:r w:rsidRPr="59B60972" w:rsidR="59B60972">
        <w:rPr>
          <w:rFonts w:ascii="Calibri" w:hAnsi="Calibri" w:eastAsia="Calibri" w:cs="Calibri"/>
          <w:b w:val="0"/>
          <w:bCs w:val="0"/>
          <w:color w:val="2D3436"/>
          <w:sz w:val="21"/>
          <w:szCs w:val="21"/>
          <w:lang w:val="en-US"/>
        </w:rPr>
        <w:t xml:space="preserve">Reaching this target state will position Lakeview Trust as a B-13 compliant institution capable of </w:t>
      </w:r>
      <w:r w:rsidRPr="59B60972" w:rsidR="59B60972">
        <w:rPr>
          <w:rFonts w:ascii="Calibri" w:hAnsi="Calibri" w:eastAsia="Calibri" w:cs="Calibri"/>
          <w:b w:val="0"/>
          <w:bCs w:val="0"/>
          <w:color w:val="2D3436"/>
          <w:sz w:val="21"/>
          <w:szCs w:val="21"/>
          <w:lang w:val="en-US"/>
        </w:rPr>
        <w:t>demonstrating</w:t>
      </w:r>
      <w:r w:rsidRPr="59B60972" w:rsidR="59B60972">
        <w:rPr>
          <w:rFonts w:ascii="Calibri" w:hAnsi="Calibri" w:eastAsia="Calibri" w:cs="Calibri"/>
          <w:b w:val="0"/>
          <w:bCs w:val="0"/>
          <w:color w:val="2D3436"/>
          <w:sz w:val="21"/>
          <w:szCs w:val="21"/>
          <w:lang w:val="en-US"/>
        </w:rPr>
        <w:t xml:space="preserve"> to OSFI that technology and cyber risk is managed with the </w:t>
      </w:r>
      <w:r w:rsidRPr="59B60972" w:rsidR="381CCF0B">
        <w:rPr>
          <w:rFonts w:ascii="Calibri" w:hAnsi="Calibri" w:eastAsia="Calibri" w:cs="Calibri"/>
          <w:b w:val="0"/>
          <w:bCs w:val="0"/>
          <w:color w:val="2D3436"/>
          <w:sz w:val="21"/>
          <w:szCs w:val="21"/>
          <w:lang w:val="en-US"/>
        </w:rPr>
        <w:t>rigor</w:t>
      </w:r>
      <w:r w:rsidRPr="59B60972" w:rsidR="59B60972">
        <w:rPr>
          <w:rFonts w:ascii="Calibri" w:hAnsi="Calibri" w:eastAsia="Calibri" w:cs="Calibri"/>
          <w:b w:val="0"/>
          <w:bCs w:val="0"/>
          <w:color w:val="2D3436"/>
          <w:sz w:val="21"/>
          <w:szCs w:val="21"/>
          <w:lang w:val="en-US"/>
        </w:rPr>
        <w:t xml:space="preserve"> expected of a federally regulated trust company. It will also materially reduce the likelihood and impact of a technology failure or cyber incident affecting clients and the business.</w:t>
      </w:r>
    </w:p>
    <w:p xmlns:wp14="http://schemas.microsoft.com/office/word/2010/wordml" w14:paraId="3CF2D8B6" wp14:textId="77777777">
      <w:pPr>
        <w:spacing w:after="80"/>
      </w:pPr>
      <w:r/>
    </w:p>
    <w:p xmlns:wp14="http://schemas.microsoft.com/office/word/2010/wordml" w14:paraId="5D8090F9" wp14:textId="77777777">
      <w:pPr>
        <w:pBdr>
          <w:bottom w:val="single" w:color="52B788" w:sz="4" w:space="4"/>
        </w:pBdr>
        <w:spacing w:before="300" w:after="120"/>
      </w:pPr>
      <w:r>
        <w:rPr>
          <w:rFonts w:ascii="Calibri" w:hAnsi="Calibri" w:eastAsia="Calibri" w:cs="Calibri"/>
          <w:b/>
          <w:bCs/>
          <w:color w:val="1B4332"/>
          <w:sz w:val="30"/>
          <w:szCs w:val="30"/>
        </w:rPr>
        <w:t xml:space="preserve">9. Conclusion</w:t>
      </w:r>
    </w:p>
    <w:p xmlns:wp14="http://schemas.microsoft.com/office/word/2010/wordml" w14:paraId="3BB7EA29" wp14:textId="7C7417F5">
      <w:pPr>
        <w:spacing w:after="140"/>
      </w:pPr>
      <w:r w:rsidRPr="59B60972" w:rsidR="59B60972">
        <w:rPr>
          <w:rFonts w:ascii="Calibri" w:hAnsi="Calibri" w:eastAsia="Calibri" w:cs="Calibri"/>
          <w:b w:val="0"/>
          <w:bCs w:val="0"/>
          <w:color w:val="2D3436"/>
          <w:sz w:val="21"/>
          <w:szCs w:val="21"/>
          <w:lang w:val="en-US"/>
        </w:rPr>
        <w:t xml:space="preserve">Lakeview Trust faces a significant but manageable B-13 compliance gap. The findings in this assessment are consistent with what OSFI has </w:t>
      </w:r>
      <w:r w:rsidRPr="59B60972" w:rsidR="59B60972">
        <w:rPr>
          <w:rFonts w:ascii="Calibri" w:hAnsi="Calibri" w:eastAsia="Calibri" w:cs="Calibri"/>
          <w:b w:val="0"/>
          <w:bCs w:val="0"/>
          <w:color w:val="2D3436"/>
          <w:sz w:val="21"/>
          <w:szCs w:val="21"/>
          <w:lang w:val="en-US"/>
        </w:rPr>
        <w:t>observed</w:t>
      </w:r>
      <w:r w:rsidRPr="59B60972" w:rsidR="59B60972">
        <w:rPr>
          <w:rFonts w:ascii="Calibri" w:hAnsi="Calibri" w:eastAsia="Calibri" w:cs="Calibri"/>
          <w:b w:val="0"/>
          <w:bCs w:val="0"/>
          <w:color w:val="2D3436"/>
          <w:sz w:val="21"/>
          <w:szCs w:val="21"/>
          <w:lang w:val="en-US"/>
        </w:rPr>
        <w:t xml:space="preserve"> across mid-tier trust companies and other federally regulated institutions in the first year of B-13's effectiveness. They do not reflect a failure of intent -- they reflect the reality that B-13 sets a higher bar than the </w:t>
      </w:r>
      <w:r w:rsidRPr="59B60972" w:rsidR="59B60972">
        <w:rPr>
          <w:rFonts w:ascii="Calibri" w:hAnsi="Calibri" w:eastAsia="Calibri" w:cs="Calibri"/>
          <w:b w:val="0"/>
          <w:bCs w:val="0"/>
          <w:color w:val="2D3436"/>
          <w:sz w:val="21"/>
          <w:szCs w:val="21"/>
          <w:lang w:val="en-US"/>
        </w:rPr>
        <w:t>previous</w:t>
      </w:r>
      <w:r w:rsidRPr="59B60972" w:rsidR="59B60972">
        <w:rPr>
          <w:rFonts w:ascii="Calibri" w:hAnsi="Calibri" w:eastAsia="Calibri" w:cs="Calibri"/>
          <w:b w:val="0"/>
          <w:bCs w:val="0"/>
          <w:color w:val="2D3436"/>
          <w:sz w:val="21"/>
          <w:szCs w:val="21"/>
          <w:lang w:val="en-US"/>
        </w:rPr>
        <w:t xml:space="preserve"> regulatory </w:t>
      </w:r>
      <w:r w:rsidRPr="59B60972" w:rsidR="03EACD30">
        <w:rPr>
          <w:rFonts w:ascii="Calibri" w:hAnsi="Calibri" w:eastAsia="Calibri" w:cs="Calibri"/>
          <w:b w:val="0"/>
          <w:bCs w:val="0"/>
          <w:color w:val="2D3436"/>
          <w:sz w:val="21"/>
          <w:szCs w:val="21"/>
          <w:lang w:val="en-US"/>
        </w:rPr>
        <w:t>framework,</w:t>
      </w:r>
      <w:r w:rsidRPr="59B60972" w:rsidR="59B60972">
        <w:rPr>
          <w:rFonts w:ascii="Calibri" w:hAnsi="Calibri" w:eastAsia="Calibri" w:cs="Calibri"/>
          <w:b w:val="0"/>
          <w:bCs w:val="0"/>
          <w:color w:val="2D3436"/>
          <w:sz w:val="21"/>
          <w:szCs w:val="21"/>
          <w:lang w:val="en-US"/>
        </w:rPr>
        <w:t xml:space="preserve"> and most institutions are still working to reach it.</w:t>
      </w:r>
    </w:p>
    <w:p xmlns:wp14="http://schemas.microsoft.com/office/word/2010/wordml" w14:paraId="2BAC7890" wp14:textId="77777777">
      <w:pPr>
        <w:spacing w:after="140"/>
      </w:pPr>
      <w:r>
        <w:rPr>
          <w:rFonts w:ascii="Calibri" w:hAnsi="Calibri" w:eastAsia="Calibri" w:cs="Calibri"/>
          <w:b w:val="false"/>
          <w:bCs w:val="false"/>
          <w:color w:val="2D3436"/>
          <w:sz w:val="21"/>
          <w:szCs w:val="21"/>
        </w:rPr>
        <w:t xml:space="preserve">What distinguishes institutions that resolve these gaps quickly from those that struggle is board-level commitment and adequate resourcing. The technology and risk teams cannot close these gaps alone. The remediation program requires visible board endorsement, a funded plan, and named executive accountability. With those three elements in place, Lakeview Trust can reach a strong B-13 compliance position within 18 months.</w:t>
      </w:r>
    </w:p>
    <w:p xmlns:wp14="http://schemas.microsoft.com/office/word/2010/wordml" w14:paraId="26BCE931" wp14:textId="77777777">
      <w:pPr>
        <w:spacing w:after="140"/>
      </w:pPr>
      <w:r>
        <w:rPr>
          <w:rFonts w:ascii="Calibri" w:hAnsi="Calibri" w:eastAsia="Calibri" w:cs="Calibri"/>
          <w:b w:val="false"/>
          <w:bCs w:val="false"/>
          <w:color w:val="2D3436"/>
          <w:sz w:val="21"/>
          <w:szCs w:val="21"/>
        </w:rPr>
        <w:t xml:space="preserve">The CRO and CISO are available to present the detailed Gap Analysis findings and answer questions from the board at the next Risk Committee meeting.</w:t>
      </w:r>
    </w:p>
    <w:p xmlns:wp14="http://schemas.microsoft.com/office/word/2010/wordml" w14:paraId="0FB78278" wp14:textId="77777777">
      <w:pPr>
        <w:spacing w:after="80"/>
      </w:pPr>
    </w:p>
    <w:p w:rsidR="59B60972" w:rsidP="59B60972" w:rsidRDefault="59B60972" w14:paraId="2E396345" w14:textId="674FC585">
      <w:pPr>
        <w:pBdr>
          <w:bottom w:val="single" w:color="52B788" w:sz="4" w:space="4"/>
        </w:pBdr>
        <w:spacing w:before="300" w:after="120"/>
        <w:rPr>
          <w:rFonts w:ascii="Calibri" w:hAnsi="Calibri" w:eastAsia="Calibri" w:cs="Calibri"/>
          <w:b w:val="1"/>
          <w:bCs w:val="1"/>
          <w:color w:val="1B4332"/>
          <w:sz w:val="30"/>
          <w:szCs w:val="30"/>
        </w:rPr>
      </w:pPr>
    </w:p>
    <w:p xmlns:wp14="http://schemas.microsoft.com/office/word/2010/wordml" w14:paraId="07D2DD6F" wp14:textId="77777777">
      <w:pPr>
        <w:pBdr>
          <w:bottom w:val="single" w:color="52B788" w:sz="4" w:space="4"/>
        </w:pBdr>
        <w:spacing w:before="300" w:after="120"/>
      </w:pPr>
      <w:r>
        <w:rPr>
          <w:rFonts w:ascii="Calibri" w:hAnsi="Calibri" w:eastAsia="Calibri" w:cs="Calibri"/>
          <w:b/>
          <w:bCs/>
          <w:color w:val="1B4332"/>
          <w:sz w:val="30"/>
          <w:szCs w:val="30"/>
        </w:rPr>
        <w:t xml:space="preserve">10. Board Acknowledgement</w:t>
      </w:r>
    </w:p>
    <w:p xmlns:wp14="http://schemas.microsoft.com/office/word/2010/wordml" w14:paraId="243C533D" wp14:textId="77777777">
      <w:pPr>
        <w:spacing w:after="140"/>
      </w:pPr>
      <w:r>
        <w:rPr>
          <w:rFonts w:ascii="Calibri" w:hAnsi="Calibri" w:eastAsia="Calibri" w:cs="Calibri"/>
          <w:b w:val="false"/>
          <w:bCs w:val="false"/>
          <w:color w:val="2D3436"/>
          <w:sz w:val="21"/>
          <w:szCs w:val="21"/>
        </w:rPr>
        <w:t xml:space="preserve">By signing below, the board members confirm that they have reviewed this executive summary, that they understand the B-13 compliance position described, and that they are committed to directing management to implement the remediation actions recommended in Section 6.</w:t>
      </w:r>
    </w:p>
    <w:p xmlns:wp14="http://schemas.microsoft.com/office/word/2010/wordml" w14:paraId="1FC3994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xmlns:wp14="http://schemas.microsoft.com/office/word/2010/wordml" w:rsidTr="59B60972" w14:paraId="2B03807F" wp14:textId="77777777">
        <w:tc>
          <w:tcPr>
            <w:tcW w:w="26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7810568A" wp14:textId="77777777">
            <w:pPr>
              <w:jc w:val="left"/>
            </w:pPr>
            <w:r>
              <w:rPr>
                <w:rFonts w:ascii="Calibri" w:hAnsi="Calibri" w:eastAsia="Calibri" w:cs="Calibri"/>
                <w:b/>
                <w:bCs/>
                <w:color w:val="FFFFFF"/>
                <w:sz w:val="19"/>
                <w:szCs w:val="19"/>
              </w:rPr>
              <w:t xml:space="preserve">Role</w:t>
            </w:r>
          </w:p>
        </w:tc>
        <w:tc>
          <w:tcPr>
            <w:tcW w:w="30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0D909AED" wp14:textId="77777777">
            <w:pPr>
              <w:jc w:val="left"/>
            </w:pPr>
            <w:r>
              <w:rPr>
                <w:rFonts w:ascii="Calibri" w:hAnsi="Calibri" w:eastAsia="Calibri" w:cs="Calibri"/>
                <w:b/>
                <w:bCs/>
                <w:color w:val="FFFFFF"/>
                <w:sz w:val="19"/>
                <w:szCs w:val="19"/>
              </w:rPr>
              <w:t xml:space="preserve">Name</w:t>
            </w:r>
          </w:p>
        </w:tc>
        <w:tc>
          <w:tcPr>
            <w:tcW w:w="200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4CCB031D" wp14:textId="77777777">
            <w:pPr>
              <w:jc w:val="left"/>
            </w:pPr>
            <w:r>
              <w:rPr>
                <w:rFonts w:ascii="Calibri" w:hAnsi="Calibri" w:eastAsia="Calibri" w:cs="Calibri"/>
                <w:b/>
                <w:bCs/>
                <w:color w:val="FFFFFF"/>
                <w:sz w:val="19"/>
                <w:szCs w:val="19"/>
              </w:rPr>
              <w:t xml:space="preserve">Signature</w:t>
            </w:r>
          </w:p>
        </w:tc>
        <w:tc>
          <w:tcPr>
            <w:tcW w:w="1760" w:type="dxa"/>
            <w:tcBorders>
              <w:top w:val="single" w:color="1B4332" w:sz="1"/>
              <w:left w:val="single" w:color="1B4332" w:sz="1"/>
              <w:bottom w:val="single" w:color="1B4332" w:sz="1"/>
              <w:right w:val="single" w:color="1B4332" w:sz="1"/>
            </w:tcBorders>
            <w:shd w:val="clear" w:color="auto" w:fill="1B4332"/>
            <w:tcMar>
              <w:top w:w="90" w:type="dxa"/>
              <w:left w:w="130" w:type="dxa"/>
              <w:bottom w:w="90" w:type="dxa"/>
              <w:right w:w="130" w:type="dxa"/>
            </w:tcMar>
            <w:vAlign w:val="center"/>
          </w:tcPr>
          <w:p w14:paraId="5F3F821A" wp14:textId="77777777">
            <w:pPr>
              <w:jc w:val="left"/>
            </w:pPr>
            <w:r>
              <w:rPr>
                <w:rFonts w:ascii="Calibri" w:hAnsi="Calibri" w:eastAsia="Calibri" w:cs="Calibri"/>
                <w:b/>
                <w:bCs/>
                <w:color w:val="FFFFFF"/>
                <w:sz w:val="19"/>
                <w:szCs w:val="19"/>
              </w:rPr>
              <w:t xml:space="preserve">Date</w:t>
            </w:r>
          </w:p>
        </w:tc>
      </w:tr>
      <w:tr xmlns:wp14="http://schemas.microsoft.com/office/word/2010/wordml" w:rsidTr="59B60972" w14:paraId="03C796AF" wp14:textId="77777777">
        <w:tc>
          <w:tcPr>
            <w:tcW w:w="2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40C34FB7" wp14:textId="77777777">
            <w:pPr>
              <w:jc w:val="left"/>
            </w:pPr>
            <w:r>
              <w:rPr>
                <w:rFonts w:ascii="Calibri" w:hAnsi="Calibri" w:eastAsia="Calibri" w:cs="Calibri"/>
                <w:b/>
                <w:bCs/>
                <w:color w:val="2D3436"/>
                <w:sz w:val="19"/>
                <w:szCs w:val="19"/>
              </w:rPr>
              <w:t xml:space="preserve">Prepared By</w:t>
            </w:r>
          </w:p>
        </w:tc>
        <w:tc>
          <w:tcPr>
            <w:tcW w:w="30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rsidP="59B60972" w14:paraId="354AFE42" wp14:textId="273C6741">
            <w:pPr>
              <w:pStyle w:val="Normal"/>
              <w:suppressLineNumbers w:val="0"/>
              <w:bidi w:val="0"/>
              <w:spacing w:before="0" w:beforeAutospacing="off" w:after="0" w:afterAutospacing="off" w:line="259" w:lineRule="auto"/>
              <w:ind w:left="0" w:right="0"/>
              <w:jc w:val="left"/>
            </w:pPr>
            <w:r w:rsidRPr="59B60972" w:rsidR="265CAD78">
              <w:rPr>
                <w:rFonts w:ascii="Calibri" w:hAnsi="Calibri" w:eastAsia="Calibri" w:cs="Calibri"/>
                <w:b w:val="0"/>
                <w:bCs w:val="0"/>
                <w:color w:val="2D3436"/>
                <w:sz w:val="19"/>
                <w:szCs w:val="19"/>
              </w:rPr>
              <w:t>Ashkon Irani</w:t>
            </w:r>
          </w:p>
        </w:tc>
        <w:tc>
          <w:tcPr>
            <w:tcW w:w="20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739BE528"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rsidP="59B60972" w14:paraId="52EDB151" wp14:textId="21CCC4EA">
            <w:pPr>
              <w:jc w:val="left"/>
              <w:rPr>
                <w:rFonts w:ascii="Calibri" w:hAnsi="Calibri" w:eastAsia="Calibri" w:cs="Calibri"/>
                <w:b w:val="0"/>
                <w:bCs w:val="0"/>
                <w:color w:val="2D3436"/>
                <w:sz w:val="19"/>
                <w:szCs w:val="19"/>
              </w:rPr>
            </w:pPr>
            <w:r w:rsidRPr="59B60972" w:rsidR="5306B6D1">
              <w:rPr>
                <w:rFonts w:ascii="Calibri" w:hAnsi="Calibri" w:eastAsia="Calibri" w:cs="Calibri"/>
                <w:b w:val="0"/>
                <w:bCs w:val="0"/>
                <w:color w:val="2D3436"/>
                <w:sz w:val="19"/>
                <w:szCs w:val="19"/>
              </w:rPr>
              <w:t>05/20/2026</w:t>
            </w:r>
          </w:p>
        </w:tc>
      </w:tr>
      <w:tr xmlns:wp14="http://schemas.microsoft.com/office/word/2010/wordml" w:rsidTr="59B60972" w14:paraId="09FC5E19" wp14:textId="77777777">
        <w:tc>
          <w:tcPr>
            <w:tcW w:w="2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1A3354FE" wp14:textId="77777777">
            <w:pPr>
              <w:jc w:val="left"/>
            </w:pPr>
            <w:r>
              <w:rPr>
                <w:rFonts w:ascii="Calibri" w:hAnsi="Calibri" w:eastAsia="Calibri" w:cs="Calibri"/>
                <w:b/>
                <w:bCs/>
                <w:color w:val="2D3436"/>
                <w:sz w:val="19"/>
                <w:szCs w:val="19"/>
              </w:rPr>
              <w:t xml:space="preserve">Reviewed By</w:t>
            </w:r>
          </w:p>
        </w:tc>
        <w:tc>
          <w:tcPr>
            <w:tcW w:w="30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6CE04B88" wp14:textId="77777777">
            <w:pPr>
              <w:jc w:val="left"/>
            </w:pPr>
            <w:r>
              <w:rPr>
                <w:rFonts w:ascii="Calibri" w:hAnsi="Calibri" w:eastAsia="Calibri" w:cs="Calibri"/>
                <w:b w:val="false"/>
                <w:bCs w:val="false"/>
                <w:color w:val="2D3436"/>
                <w:sz w:val="19"/>
                <w:szCs w:val="19"/>
              </w:rPr>
              <w:t xml:space="preserve">Chief Risk Officer</w:t>
            </w:r>
          </w:p>
        </w:tc>
        <w:tc>
          <w:tcPr>
            <w:tcW w:w="20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4B94BA61"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rsidP="59B60972" w14:paraId="5F595201" wp14:textId="5B5A11C6">
            <w:pPr>
              <w:pStyle w:val="Normal"/>
              <w:jc w:val="left"/>
              <w:rPr>
                <w:rFonts w:ascii="Calibri" w:hAnsi="Calibri" w:eastAsia="Calibri" w:cs="Calibri"/>
                <w:b w:val="0"/>
                <w:bCs w:val="0"/>
                <w:color w:val="2D3436"/>
                <w:sz w:val="19"/>
                <w:szCs w:val="19"/>
              </w:rPr>
            </w:pPr>
            <w:r w:rsidRPr="59B60972" w:rsidR="5046EDD6">
              <w:rPr>
                <w:rFonts w:ascii="Calibri" w:hAnsi="Calibri" w:eastAsia="Calibri" w:cs="Calibri"/>
                <w:b w:val="0"/>
                <w:bCs w:val="0"/>
                <w:color w:val="2D3436"/>
                <w:sz w:val="19"/>
                <w:szCs w:val="19"/>
              </w:rPr>
              <w:t>05/20/2026</w:t>
            </w:r>
          </w:p>
        </w:tc>
      </w:tr>
      <w:tr xmlns:wp14="http://schemas.microsoft.com/office/word/2010/wordml" w:rsidTr="59B60972" w14:paraId="689622A1" wp14:textId="77777777">
        <w:tc>
          <w:tcPr>
            <w:tcW w:w="2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4900BDC" wp14:textId="77777777">
            <w:pPr>
              <w:jc w:val="left"/>
            </w:pPr>
            <w:r>
              <w:rPr>
                <w:rFonts w:ascii="Calibri" w:hAnsi="Calibri" w:eastAsia="Calibri" w:cs="Calibri"/>
                <w:b/>
                <w:bCs/>
                <w:color w:val="2D3436"/>
                <w:sz w:val="19"/>
                <w:szCs w:val="19"/>
              </w:rPr>
              <w:t xml:space="preserve">Reviewed By</w:t>
            </w:r>
          </w:p>
        </w:tc>
        <w:tc>
          <w:tcPr>
            <w:tcW w:w="30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111F7C88" wp14:textId="77777777">
            <w:pPr>
              <w:jc w:val="left"/>
            </w:pPr>
            <w:r>
              <w:rPr>
                <w:rFonts w:ascii="Calibri" w:hAnsi="Calibri" w:eastAsia="Calibri" w:cs="Calibri"/>
                <w:b w:val="false"/>
                <w:bCs w:val="false"/>
                <w:color w:val="2D3436"/>
                <w:sz w:val="19"/>
                <w:szCs w:val="19"/>
              </w:rPr>
              <w:t xml:space="preserve">Chief Information Security Officer</w:t>
            </w:r>
          </w:p>
        </w:tc>
        <w:tc>
          <w:tcPr>
            <w:tcW w:w="20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6F96E8DD"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rsidP="59B60972" w14:paraId="3E555716" wp14:textId="0E7433A9">
            <w:pPr>
              <w:pStyle w:val="Normal"/>
              <w:jc w:val="left"/>
              <w:rPr>
                <w:rFonts w:ascii="Calibri" w:hAnsi="Calibri" w:eastAsia="Calibri" w:cs="Calibri"/>
                <w:b w:val="0"/>
                <w:bCs w:val="0"/>
                <w:color w:val="2D3436"/>
                <w:sz w:val="19"/>
                <w:szCs w:val="19"/>
              </w:rPr>
            </w:pPr>
            <w:r w:rsidRPr="59B60972" w:rsidR="3FF6FB09">
              <w:rPr>
                <w:rFonts w:ascii="Calibri" w:hAnsi="Calibri" w:eastAsia="Calibri" w:cs="Calibri"/>
                <w:b w:val="0"/>
                <w:bCs w:val="0"/>
                <w:color w:val="2D3436"/>
                <w:sz w:val="19"/>
                <w:szCs w:val="19"/>
              </w:rPr>
              <w:t>05/20/2026</w:t>
            </w:r>
          </w:p>
        </w:tc>
      </w:tr>
      <w:tr xmlns:wp14="http://schemas.microsoft.com/office/word/2010/wordml" w:rsidTr="59B60972" w14:paraId="334C47FB" wp14:textId="77777777">
        <w:tc>
          <w:tcPr>
            <w:tcW w:w="26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366D0882" wp14:textId="77777777">
            <w:pPr>
              <w:jc w:val="left"/>
            </w:pPr>
            <w:r>
              <w:rPr>
                <w:rFonts w:ascii="Calibri" w:hAnsi="Calibri" w:eastAsia="Calibri" w:cs="Calibri"/>
                <w:b/>
                <w:bCs/>
                <w:color w:val="2D3436"/>
                <w:sz w:val="19"/>
                <w:szCs w:val="19"/>
              </w:rPr>
              <w:t xml:space="preserve">Presented To and Acknowledged By</w:t>
            </w:r>
          </w:p>
        </w:tc>
        <w:tc>
          <w:tcPr>
            <w:tcW w:w="30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7BFF9C96" wp14:textId="77777777">
            <w:pPr>
              <w:jc w:val="left"/>
            </w:pPr>
            <w:r>
              <w:rPr>
                <w:rFonts w:ascii="Calibri" w:hAnsi="Calibri" w:eastAsia="Calibri" w:cs="Calibri"/>
                <w:b w:val="false"/>
                <w:bCs w:val="false"/>
                <w:color w:val="2D3436"/>
                <w:sz w:val="19"/>
                <w:szCs w:val="19"/>
              </w:rPr>
              <w:t xml:space="preserve">Chief Executive Officer</w:t>
            </w:r>
          </w:p>
        </w:tc>
        <w:tc>
          <w:tcPr>
            <w:tcW w:w="200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14:paraId="07192ED7"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F8FAF9"/>
            <w:tcMar>
              <w:top w:w="90" w:type="dxa"/>
              <w:left w:w="130" w:type="dxa"/>
              <w:bottom w:w="90" w:type="dxa"/>
              <w:right w:w="130" w:type="dxa"/>
            </w:tcMar>
            <w:vAlign w:val="center"/>
          </w:tcPr>
          <w:p w:rsidP="59B60972" w14:paraId="1556C663" wp14:textId="69E21100">
            <w:pPr>
              <w:pStyle w:val="Normal"/>
              <w:jc w:val="left"/>
              <w:rPr>
                <w:rFonts w:ascii="Calibri" w:hAnsi="Calibri" w:eastAsia="Calibri" w:cs="Calibri"/>
                <w:b w:val="0"/>
                <w:bCs w:val="0"/>
                <w:color w:val="2D3436"/>
                <w:sz w:val="19"/>
                <w:szCs w:val="19"/>
              </w:rPr>
            </w:pPr>
            <w:r w:rsidRPr="59B60972" w:rsidR="14DDFCB6">
              <w:rPr>
                <w:rFonts w:ascii="Calibri" w:hAnsi="Calibri" w:eastAsia="Calibri" w:cs="Calibri"/>
                <w:b w:val="0"/>
                <w:bCs w:val="0"/>
                <w:color w:val="2D3436"/>
                <w:sz w:val="19"/>
                <w:szCs w:val="19"/>
              </w:rPr>
              <w:t>05/20/2026</w:t>
            </w:r>
          </w:p>
        </w:tc>
      </w:tr>
      <w:tr xmlns:wp14="http://schemas.microsoft.com/office/word/2010/wordml" w:rsidTr="59B60972" w14:paraId="1C06BC12" wp14:textId="77777777">
        <w:tc>
          <w:tcPr>
            <w:tcW w:w="26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7D75C9CE" wp14:textId="77777777">
            <w:pPr>
              <w:jc w:val="left"/>
            </w:pPr>
            <w:r>
              <w:rPr>
                <w:rFonts w:ascii="Calibri" w:hAnsi="Calibri" w:eastAsia="Calibri" w:cs="Calibri"/>
                <w:b/>
                <w:bCs/>
                <w:color w:val="2D3436"/>
                <w:sz w:val="19"/>
                <w:szCs w:val="19"/>
              </w:rPr>
              <w:t xml:space="preserve">Board Risk Committee Chair</w:t>
            </w:r>
          </w:p>
        </w:tc>
        <w:tc>
          <w:tcPr>
            <w:tcW w:w="30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rsidP="59B60972" w14:paraId="119E4634" wp14:textId="5DDA7654">
            <w:pPr>
              <w:pStyle w:val="Normal"/>
              <w:jc w:val="left"/>
            </w:pPr>
            <w:r w:rsidRPr="59B60972" w:rsidR="6D28B49B">
              <w:rPr>
                <w:rFonts w:ascii="Calibri" w:hAnsi="Calibri" w:eastAsia="Calibri" w:cs="Calibri"/>
                <w:sz w:val="19"/>
                <w:szCs w:val="19"/>
              </w:rPr>
              <w:t>David Marchetti</w:t>
            </w:r>
          </w:p>
        </w:tc>
        <w:tc>
          <w:tcPr>
            <w:tcW w:w="200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14:paraId="3D5D8E77"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D8F3DC"/>
            <w:tcMar>
              <w:top w:w="90" w:type="dxa"/>
              <w:left w:w="130" w:type="dxa"/>
              <w:bottom w:w="90" w:type="dxa"/>
              <w:right w:w="130" w:type="dxa"/>
            </w:tcMar>
            <w:vAlign w:val="center"/>
          </w:tcPr>
          <w:p w:rsidP="59B60972" w14:paraId="4F10B358" wp14:textId="0E9D2FBF">
            <w:pPr>
              <w:pStyle w:val="Normal"/>
              <w:jc w:val="left"/>
              <w:rPr>
                <w:rFonts w:ascii="Calibri" w:hAnsi="Calibri" w:eastAsia="Calibri" w:cs="Calibri"/>
                <w:b w:val="0"/>
                <w:bCs w:val="0"/>
                <w:color w:val="2D3436"/>
                <w:sz w:val="19"/>
                <w:szCs w:val="19"/>
              </w:rPr>
            </w:pPr>
            <w:r w:rsidRPr="59B60972" w:rsidR="19FF7DEE">
              <w:rPr>
                <w:rFonts w:ascii="Calibri" w:hAnsi="Calibri" w:eastAsia="Calibri" w:cs="Calibri"/>
                <w:b w:val="0"/>
                <w:bCs w:val="0"/>
                <w:color w:val="2D3436"/>
                <w:sz w:val="19"/>
                <w:szCs w:val="19"/>
              </w:rPr>
              <w:t>05/20/2026</w:t>
            </w:r>
          </w:p>
        </w:tc>
      </w:tr>
    </w:tbl>
    <w:p xmlns:wp14="http://schemas.microsoft.com/office/word/2010/wordml" w14:paraId="0562CB0E" wp14:textId="77777777">
      <w:pPr>
        <w:spacing w:after="80"/>
      </w:pPr>
      <w:r/>
    </w:p>
    <w:p xmlns:wp14="http://schemas.microsoft.com/office/word/2010/wordml" w14:paraId="34CE0A41" wp14:textId="77777777">
      <w:pPr>
        <w:spacing w:after="80"/>
      </w:pPr>
      <w:r/>
    </w:p>
    <w:p xmlns:wp14="http://schemas.microsoft.com/office/word/2010/wordml" w14:paraId="62EBF3C5" wp14:textId="77777777">
      <w:pPr>
        <w:pBdr>
          <w:bottom w:val="single" w:color="52B788" w:sz="3" w:space="2"/>
        </w:pBdr>
        <w:spacing w:after="140"/>
      </w:pPr>
      <w:r/>
    </w:p>
    <w:p xmlns:wp14="http://schemas.microsoft.com/office/word/2010/wordml" w14:paraId="78E5E6E4" wp14:textId="77777777">
      <w:pPr>
        <w:spacing w:after="80"/>
        <w:jc w:val="center"/>
      </w:pPr>
      <w:r>
        <w:rPr>
          <w:rFonts w:ascii="Calibri" w:hAnsi="Calibri" w:eastAsia="Calibri" w:cs="Calibri"/>
          <w:color w:val="4A5568"/>
          <w:sz w:val="17"/>
          <w:szCs w:val="17"/>
        </w:rPr>
        <w:t xml:space="preserve">-- End of Document --</w:t>
      </w:r>
    </w:p>
    <w:p xmlns:wp14="http://schemas.microsoft.com/office/word/2010/wordml" w:rsidP="59B60972" w14:paraId="3946580D" wp14:textId="2D532E7D">
      <w:pPr>
        <w:jc w:val="center"/>
        <w:rPr>
          <w:rFonts w:ascii="Calibri" w:hAnsi="Calibri" w:eastAsia="Calibri" w:cs="Calibri"/>
          <w:color w:val="CCCCCC"/>
          <w:sz w:val="16"/>
          <w:szCs w:val="16"/>
          <w:lang w:val="en-US"/>
        </w:rPr>
      </w:pPr>
      <w:r w:rsidRPr="59B60972" w:rsidR="59B60972">
        <w:rPr>
          <w:rFonts w:ascii="Calibri" w:hAnsi="Calibri" w:eastAsia="Calibri" w:cs="Calibri"/>
          <w:color w:val="CCCCCC"/>
          <w:sz w:val="16"/>
          <w:szCs w:val="16"/>
          <w:lang w:val="en-US"/>
        </w:rPr>
        <w:t xml:space="preserve">LT-B13-003 </w:t>
      </w:r>
      <w:r w:rsidRPr="59B60972" w:rsidR="2359C256">
        <w:rPr>
          <w:rFonts w:ascii="Calibri" w:hAnsi="Calibri" w:eastAsia="Calibri" w:cs="Calibri"/>
          <w:color w:val="CCCCCC"/>
          <w:sz w:val="16"/>
          <w:szCs w:val="16"/>
          <w:lang w:val="en-US"/>
        </w:rPr>
        <w:t xml:space="preserve">v1.0 </w:t>
      </w:r>
      <w:r w:rsidRPr="59B60972" w:rsidR="66000131">
        <w:rPr>
          <w:rFonts w:ascii="Calibri" w:hAnsi="Calibri" w:eastAsia="Calibri" w:cs="Calibri"/>
          <w:color w:val="CCCCCC"/>
          <w:sz w:val="16"/>
          <w:szCs w:val="16"/>
          <w:lang w:val="en-US"/>
        </w:rPr>
        <w:t>| Lakeview</w:t>
      </w:r>
      <w:r w:rsidRPr="59B60972" w:rsidR="59B60972">
        <w:rPr>
          <w:rFonts w:ascii="Calibri" w:hAnsi="Calibri" w:eastAsia="Calibri" w:cs="Calibri"/>
          <w:color w:val="CCCCCC"/>
          <w:sz w:val="16"/>
          <w:szCs w:val="16"/>
          <w:lang w:val="en-US"/>
        </w:rPr>
        <w:t xml:space="preserve"> Trust </w:t>
      </w:r>
      <w:r w:rsidRPr="59B60972" w:rsidR="6E7064CA">
        <w:rPr>
          <w:rFonts w:ascii="Calibri" w:hAnsi="Calibri" w:eastAsia="Calibri" w:cs="Calibri"/>
          <w:color w:val="CCCCCC"/>
          <w:sz w:val="16"/>
          <w:szCs w:val="16"/>
          <w:lang w:val="en-US"/>
        </w:rPr>
        <w:t xml:space="preserve">Corporation </w:t>
      </w:r>
      <w:r w:rsidRPr="59B60972" w:rsidR="01CB4457">
        <w:rPr>
          <w:rFonts w:ascii="Calibri" w:hAnsi="Calibri" w:eastAsia="Calibri" w:cs="Calibri"/>
          <w:color w:val="CCCCCC"/>
          <w:sz w:val="16"/>
          <w:szCs w:val="16"/>
          <w:lang w:val="en-US"/>
        </w:rPr>
        <w:t>| CONFIDENTIAL</w:t>
      </w:r>
    </w:p>
    <w:sectPr>
      <w:headerReference w:type="default" r:id="rId7"/>
      <w:footerReference w:type="default" r:id="rId8"/>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9C3A168" wp14:textId="77777777">
    <w:pPr>
      <w:pBdr>
        <w:top w:val="single" w:color="52B788" w:sz="4" w:space="4"/>
      </w:pBdr>
      <w:tabs>
        <w:tab w:val="right" w:pos="9026"/>
      </w:tabs>
      <w:spacing w:before="100"/>
    </w:pPr>
    <w:r>
      <w:rPr>
        <w:rFonts w:ascii="Calibri" w:hAnsi="Calibri" w:eastAsia="Calibri" w:cs="Calibri"/>
        <w:color w:val="4A5568"/>
        <w:sz w:val="16"/>
        <w:szCs w:val="16"/>
      </w:rPr>
      <w:t xml:space="preserve">CONFIDENTIAL -- Lakeview Trust Corporation</w:t>
    </w:r>
    <w:r>
      <w:rPr>
        <w:rFonts w:ascii="Calibri" w:hAnsi="Calibri" w:eastAsia="Calibri" w:cs="Calibri"/>
        <w:color w:val="4A5568"/>
        <w:sz w:val="16"/>
        <w:szCs w:val="16"/>
      </w:rPr>
      <w:t xml:space="preserve">	LT-B13-003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C098906" wp14:textId="77777777">
    <w:pPr>
      <w:pBdr>
        <w:bottom w:val="single" w:color="52B788" w:sz="8" w:space="4"/>
      </w:pBdr>
      <w:tabs>
        <w:tab w:val="right" w:pos="9026"/>
      </w:tabs>
      <w:spacing w:after="100"/>
    </w:pPr>
    <w:r>
      <w:rPr>
        <w:rFonts w:ascii="Calibri" w:hAnsi="Calibri" w:eastAsia="Calibri" w:cs="Calibri"/>
        <w:b/>
        <w:bCs/>
        <w:color w:val="1B4332"/>
        <w:sz w:val="17"/>
        <w:szCs w:val="17"/>
      </w:rPr>
      <w:t xml:space="preserve">Lakeview Trust Corporation</w:t>
    </w:r>
    <w:r>
      <w:rPr>
        <w:rFonts w:ascii="Calibri" w:hAnsi="Calibri" w:eastAsia="Calibri" w:cs="Calibri"/>
        <w:color w:val="4A5568"/>
        <w:sz w:val="17"/>
        <w:szCs w:val="17"/>
      </w:rPr>
      <w:t xml:space="preserve">   |   OSFI B-13 Gap Assessment -- Executive Summary</w:t>
    </w:r>
    <w:r>
      <w:rPr>
        <w:rFonts w:ascii="Calibri" w:hAnsi="Calibri" w:eastAsia="Calibri" w:cs="Calibri"/>
        <w:color w:val="4A5568"/>
        <w:sz w:val="17"/>
        <w:szCs w:val="17"/>
      </w:rPr>
      <w:t xml:space="preserve">	LT-B13-003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5940ee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b51712e"/>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2B42CA1"/>
  <w15:docId w15:val="{BC3EA927-2E8A-4B31-8B36-ABD4BC66F72F}"/>
  <w:rsids>
    <w:rsidRoot w:val="00E64A0A"/>
    <w:rsid w:val="00E64A0A"/>
    <w:rsid w:val="01CB4457"/>
    <w:rsid w:val="021441F9"/>
    <w:rsid w:val="039DFCFB"/>
    <w:rsid w:val="03EACD30"/>
    <w:rsid w:val="0DB7A934"/>
    <w:rsid w:val="0ED6BBCB"/>
    <w:rsid w:val="0FF72BD7"/>
    <w:rsid w:val="1320EEEC"/>
    <w:rsid w:val="1320EEEC"/>
    <w:rsid w:val="14DDFCB6"/>
    <w:rsid w:val="17431E1F"/>
    <w:rsid w:val="196A5D70"/>
    <w:rsid w:val="19FBEF53"/>
    <w:rsid w:val="19FF7DEE"/>
    <w:rsid w:val="1D72DA18"/>
    <w:rsid w:val="205754F3"/>
    <w:rsid w:val="20A935ED"/>
    <w:rsid w:val="218933B0"/>
    <w:rsid w:val="2359C256"/>
    <w:rsid w:val="265CAD78"/>
    <w:rsid w:val="26990BED"/>
    <w:rsid w:val="2D73A6EE"/>
    <w:rsid w:val="311D9A4F"/>
    <w:rsid w:val="322482D8"/>
    <w:rsid w:val="346709C4"/>
    <w:rsid w:val="35966DF3"/>
    <w:rsid w:val="35E07DAB"/>
    <w:rsid w:val="37AB9A17"/>
    <w:rsid w:val="381CCF0B"/>
    <w:rsid w:val="39E1BEC4"/>
    <w:rsid w:val="3A0999FD"/>
    <w:rsid w:val="3A5A9882"/>
    <w:rsid w:val="3FF6FB09"/>
    <w:rsid w:val="40E521F5"/>
    <w:rsid w:val="454A16DC"/>
    <w:rsid w:val="47EDD6F4"/>
    <w:rsid w:val="491D4B01"/>
    <w:rsid w:val="4C5818F8"/>
    <w:rsid w:val="4CEDED76"/>
    <w:rsid w:val="5046EDD6"/>
    <w:rsid w:val="50A4A2B0"/>
    <w:rsid w:val="51AEFC0B"/>
    <w:rsid w:val="5306B6D1"/>
    <w:rsid w:val="534F1A39"/>
    <w:rsid w:val="57889A99"/>
    <w:rsid w:val="59B60972"/>
    <w:rsid w:val="5CA6A663"/>
    <w:rsid w:val="5EA2438A"/>
    <w:rsid w:val="66000131"/>
    <w:rsid w:val="660A70EE"/>
    <w:rsid w:val="672F32D6"/>
    <w:rsid w:val="68469025"/>
    <w:rsid w:val="688C29C5"/>
    <w:rsid w:val="68CFD971"/>
    <w:rsid w:val="69F8AD83"/>
    <w:rsid w:val="6C903359"/>
    <w:rsid w:val="6D28B49B"/>
    <w:rsid w:val="6E7064CA"/>
    <w:rsid w:val="6FB1C0CB"/>
    <w:rsid w:val="76905828"/>
    <w:rsid w:val="77746D09"/>
    <w:rsid w:val="784D66E6"/>
    <w:rsid w:val="7A5E9F1C"/>
    <w:rsid w:val="7C0E5788"/>
    <w:rsid w:val="7E521A7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2026-05-21T04:51:15.2540000Z</dcterms:created>
  <dcterms:modified xsi:type="dcterms:W3CDTF">2026-05-21T04:59:33.3533611Z</dcterms:modified>
</coreProperties>
</file>

<file path=docProps/custom.xml><?xml version="1.0" encoding="utf-8"?>
<Properties xmlns="http://schemas.openxmlformats.org/officeDocument/2006/custom-properties" xmlns:vt="http://schemas.openxmlformats.org/officeDocument/2006/docPropsVTypes"/>
</file>