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23" w:dyaOrig="3806">
          <v:rect xmlns:o="urn:schemas-microsoft-com:office:office" xmlns:v="urn:schemas-microsoft-com:vml" id="rectole0000000000" style="width:506.150000pt;height:19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TO DOWNLOAD DATASET: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https://competitions.codalab.org/competitions/20654#participate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FOR BASE PAPER: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https://arxiv.org/pdf/2008.04277.pdf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arxiv.org/pdf/2008.04277.pdf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competitions.codalab.org/competitions/20654#participate" Id="docRId2" Type="http://schemas.openxmlformats.org/officeDocument/2006/relationships/hyperlink" /><Relationship Target="numbering.xml" Id="docRId4" Type="http://schemas.openxmlformats.org/officeDocument/2006/relationships/numbering" /></Relationships>
</file>