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Quick Doc Formatter - Cybersecurity Incident Summary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Concise incident abstract with impact and containment status.</w:t>
      </w:r>
    </w:p>
    <w:p>
      <w:pPr>
        <w:pStyle w:val="Heading1"/>
        <w:spacing w:line="360" w:lineRule="auto"/>
      </w:pPr>
      <w:r>
        <w:t>Table of Contents</w:t>
      </w:r>
    </w:p>
    <w:p>
      <w:pPr>
        <w:spacing w:line="360" w:lineRule="auto"/>
      </w:pPr>
      <w:r>
        <w:rPr>
          <w:rFonts w:ascii="Times New Roman" w:hAnsi="Times New Roman"/>
          <w:color w:val="17202A"/>
          <w:sz w:val="24"/>
        </w:rPr>
        <w:fldChar w:fldCharType="begin"/>
      </w:r>
      <w:r>
        <w:rPr>
          <w:rFonts w:ascii="Times New Roman" w:hAnsi="Times New Roman"/>
          <w:color w:val="17202A"/>
          <w:sz w:val="24"/>
        </w:rPr>
        <w:instrText xml:space="preserve">TOC \o "1-3" \h \z \u</w:instrText>
      </w:r>
      <w:r>
        <w:rPr>
          <w:rFonts w:ascii="Times New Roman" w:hAnsi="Times New Roman"/>
          <w:color w:val="17202A"/>
          <w:sz w:val="24"/>
        </w:rPr>
        <w:fldChar w:fldCharType="separate"/>
      </w:r>
      <w:r>
        <w:rPr>
          <w:rFonts w:ascii="Times New Roman" w:hAnsi="Times New Roman"/>
          <w:color w:val="17202A"/>
          <w:sz w:val="24"/>
        </w:rPr>
        <w:t>Update this field in Word to generate the TOC.</w:t>
      </w:r>
      <w:r>
        <w:rPr>
          <w:rFonts w:ascii="Times New Roman" w:hAnsi="Times New Roman"/>
          <w:color w:val="17202A"/>
          <w:sz w:val="24"/>
        </w:rPr>
        <w:fldChar w:fldCharType="end"/>
      </w:r>
    </w:p>
    <w:p>
      <w:pPr>
        <w:pStyle w:val="Heading1"/>
        <w:spacing w:line="360" w:lineRule="auto"/>
      </w:pPr>
      <w:r>
        <w:t>List of Tables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Table 3.1: IOCs captured during containment</w:t>
      </w:r>
    </w:p>
    <w:p>
      <w:pPr>
        <w:pStyle w:val="Heading1"/>
        <w:spacing w:line="360" w:lineRule="auto"/>
      </w:pPr>
      <w:r>
        <w:t>List of Figures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3.1: Incident flow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4.1: Incident flow diagram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1: Executive Summary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 brief summary of the incident, impact, and immediate actions.</w:t>
        <w:br/>
        <w:t>Continue the same BODY block on the next line without repeating the marker.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2: Timeline and Details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Incident started on 2026-02-24 22:15 IST and affected API and DB services.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Initial detection via IDS alert.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\tSOC escalation and triage.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\tHost isolation and forensic snapshot.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3: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Malware sample hash</w:t>
            </w:r>
          </w:p>
        </w:tc>
      </w:tr>
    </w:tbl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Table 3.1: IOCs captured during containment</w:t>
      </w:r>
    </w:p>
    <w:p>
      <w:pPr>
        <w:jc w:val="center"/>
      </w:pPr>
      <w:r>
        <w:rPr>
          <w:rFonts w:ascii="Times New Roman" w:hAnsi="Times New Roman"/>
          <w:color w:val="17202A"/>
          <w:sz w:val="24"/>
        </w:rPr>
        <w:t>[Image: https://example.com/incident-flow.png]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4: Containment Commands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curl -X GET "https://internal-api.local/health" -H "Authorization: Bearer &lt;token&gt;"</w:t>
        <w:br/>
        <w:t>docker compose logs api --tail 100</w:t>
      </w:r>
    </w:p>
    <w:p>
      <w:r>
        <w:br w:type="page"/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References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17202A"/>
          <w:sz w:val="24"/>
        </w:rPr>
        <w:t>[1] SOC Incident Runbook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Appendix: Diagram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  <w:br/>
        <w:t>| Incident Flow Diagram |</w:t>
        <w:br/>
        <w:t>+-----------------------+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4.1: Incident flow diagram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