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README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1. Installing Nodejs and NPM</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Linux:</w:t>
      </w:r>
    </w:p>
    <w:p w:rsidR="00000000" w:rsidDel="00000000" w:rsidP="00000000" w:rsidRDefault="00000000" w:rsidRPr="00000000" w14:paraId="0000000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install nodejs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 install npm</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verify Install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node -v or node -version</w:t>
              <w:br w:type="textWrapping"/>
              <w:t xml:space="preserve">npm -v or npm -version</w:t>
            </w: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Windows and macOS: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download the GUI installer and install Nodejs from here: </w:t>
      </w:r>
      <w:hyperlink r:id="rId6">
        <w:r w:rsidDel="00000000" w:rsidR="00000000" w:rsidRPr="00000000">
          <w:rPr>
            <w:color w:val="1155cc"/>
            <w:u w:val="single"/>
            <w:rtl w:val="0"/>
          </w:rPr>
          <w:t xml:space="preserve">Download | Node.js</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sure to keep the npm installation ticked (should be by default) when installing.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2. Running the frontend</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Make sure you Metamask is installed and an account exists. Switch to Ropsten Test Network. To run the frontend, move to the root directory of our project and run the following commands</w:t>
      </w:r>
    </w:p>
    <w:p w:rsidR="00000000" w:rsidDel="00000000" w:rsidP="00000000" w:rsidRDefault="00000000" w:rsidRPr="00000000" w14:paraId="00000016">
      <w:pPr>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cd code</w:t>
              <w:br w:type="textWrapping"/>
              <w:t xml:space="preserve">cd frontend</w:t>
              <w:br w:type="textWrapping"/>
              <w:t xml:space="preserve">npm install</w:t>
              <w:br w:type="textWrapping"/>
              <w:t xml:space="preserve">npm run start</w:t>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frontend should start on </w:t>
      </w:r>
      <w:hyperlink r:id="rId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3. Deploying the contracts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The contracts have already been deployed and their addresses and ABIs have been added to the frontend code and other contracts</w:t>
      </w:r>
      <w:r w:rsidDel="00000000" w:rsidR="00000000" w:rsidRPr="00000000">
        <w:rPr>
          <w:rtl w:val="0"/>
        </w:rPr>
        <w:t xml:space="preserve">. </w:t>
      </w:r>
      <w:r w:rsidDel="00000000" w:rsidR="00000000" w:rsidRPr="00000000">
        <w:rPr>
          <w:b w:val="1"/>
          <w:rtl w:val="0"/>
        </w:rPr>
        <w:t xml:space="preserve">Hence, it's better not to redeploy the contracts.</w:t>
      </w:r>
      <w:r w:rsidDel="00000000" w:rsidR="00000000" w:rsidRPr="00000000">
        <w:rPr>
          <w:rtl w:val="0"/>
        </w:rPr>
        <w:t xml:space="preserve"> However, if needed, it can be done but the addresses would also need to be updated.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contracts can be found in </w:t>
      </w:r>
      <w:r w:rsidDel="00000000" w:rsidR="00000000" w:rsidRPr="00000000">
        <w:rPr>
          <w:b w:val="1"/>
          <w:rtl w:val="0"/>
        </w:rPr>
        <w:t xml:space="preserve">./code/backend/contracts</w:t>
      </w:r>
      <w:r w:rsidDel="00000000" w:rsidR="00000000" w:rsidRPr="00000000">
        <w:rPr>
          <w:rtl w:val="0"/>
        </w:rPr>
        <w:t xml:space="preserve"> folder from the root directory.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manually update the addresses,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Frontend: Search for </w:t>
      </w:r>
      <w:r w:rsidDel="00000000" w:rsidR="00000000" w:rsidRPr="00000000">
        <w:rPr>
          <w:rFonts w:ascii="Consolas" w:cs="Consolas" w:eastAsia="Consolas" w:hAnsi="Consolas"/>
          <w:b w:val="1"/>
          <w:color w:val="1155cc"/>
          <w:sz w:val="21"/>
          <w:szCs w:val="21"/>
          <w:rtl w:val="0"/>
        </w:rPr>
        <w:t xml:space="preserve">web3</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d9eeb"/>
          <w:sz w:val="21"/>
          <w:szCs w:val="21"/>
          <w:rtl w:val="0"/>
        </w:rPr>
        <w:t xml:space="preserve">eth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3c47d"/>
          <w:sz w:val="21"/>
          <w:szCs w:val="21"/>
          <w:rtl w:val="0"/>
        </w:rPr>
        <w:t xml:space="preserve">Contract</w:t>
      </w:r>
      <w:r w:rsidDel="00000000" w:rsidR="00000000" w:rsidRPr="00000000">
        <w:rPr>
          <w:rFonts w:ascii="Consolas" w:cs="Consolas" w:eastAsia="Consolas" w:hAnsi="Consolas"/>
          <w:b w:val="1"/>
          <w:color w:val="4ec9b0"/>
          <w:sz w:val="21"/>
          <w:szCs w:val="21"/>
          <w:rtl w:val="0"/>
        </w:rPr>
        <w:t xml:space="preserve"> </w:t>
      </w:r>
      <w:r w:rsidDel="00000000" w:rsidR="00000000" w:rsidRPr="00000000">
        <w:rPr>
          <w:rtl w:val="0"/>
        </w:rPr>
        <w:t xml:space="preserve">in the frontend folder. Update the respective new addresses in every call to this function in the frontend</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Backend: Manually update the addresses hardcoded in the smart contracts that depend on the redeployed contract. Redeploy these contracts and repeat the process for all such dependencies.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