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2CE1" w14:textId="77777777" w:rsidR="00E25E25" w:rsidRDefault="00000000">
      <w:pPr>
        <w:spacing w:after="60"/>
        <w:jc w:val="center"/>
      </w:pPr>
      <w:r>
        <w:rPr>
          <w:rFonts w:ascii="Times New Roman" w:eastAsia="Times New Roman" w:hAnsi="Times New Roman" w:cs="Times New Roman"/>
          <w:b/>
          <w:bCs/>
          <w:color w:val="1F3864"/>
          <w:sz w:val="22"/>
          <w:szCs w:val="32"/>
        </w:rPr>
        <w:t>PRT661 – Data Science Practice</w:t>
      </w:r>
    </w:p>
    <w:p w14:paraId="06498C3C" w14:textId="77777777" w:rsidR="00E25E25" w:rsidRDefault="00000000">
      <w:pPr>
        <w:pBdr>
          <w:bottom w:val="single" w:sz="6" w:space="8" w:color="1F3864"/>
        </w:pBdr>
        <w:spacing w:after="260"/>
        <w:jc w:val="center"/>
      </w:pPr>
      <w:r>
        <w:rPr>
          <w:rFonts w:ascii="Times New Roman" w:eastAsia="Times New Roman" w:hAnsi="Times New Roman" w:cs="Times New Roman"/>
          <w:color w:val="444444"/>
          <w:sz w:val="22"/>
        </w:rPr>
        <w:t>Group 2 · Dan6: Theme 2 · Meeting Minutes — Meeting 5 · WP3 Modelling</w:t>
      </w:r>
    </w:p>
    <w:p w14:paraId="4E957AC4" w14:textId="77777777" w:rsidR="00E25E25" w:rsidRDefault="00000000">
      <w:pPr>
        <w:pStyle w:val="Heading1"/>
        <w:spacing w:before="260" w:after="130"/>
      </w:pPr>
      <w:r>
        <w:rPr>
          <w:b/>
          <w:bCs/>
          <w:color w:val="1F3864"/>
          <w:szCs w:val="26"/>
        </w:rPr>
        <w:t>Meeting Minutes — 10 September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25E25" w14:paraId="3F884BE2"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5793880B" w14:textId="77777777" w:rsidR="00E25E25" w:rsidRDefault="00000000">
            <w:r>
              <w:rPr>
                <w:rFonts w:ascii="Times New Roman" w:eastAsia="Times New Roman" w:hAnsi="Times New Roman" w:cs="Times New Roman"/>
                <w:b/>
                <w:bCs/>
                <w:color w:val="FFFFFF"/>
                <w:sz w:val="22"/>
                <w:szCs w:val="19"/>
              </w:rPr>
              <w:t>Field</w:t>
            </w:r>
          </w:p>
        </w:tc>
        <w:tc>
          <w:tcPr>
            <w:tcW w:w="7260" w:type="dxa"/>
            <w:shd w:val="clear" w:color="auto" w:fill="1F3864"/>
            <w:tcMar>
              <w:top w:w="70" w:type="dxa"/>
              <w:left w:w="100" w:type="dxa"/>
              <w:bottom w:w="70" w:type="dxa"/>
              <w:right w:w="100" w:type="dxa"/>
            </w:tcMar>
          </w:tcPr>
          <w:p w14:paraId="51D6FBD7" w14:textId="77777777" w:rsidR="00E25E25" w:rsidRDefault="00000000">
            <w:r>
              <w:rPr>
                <w:rFonts w:ascii="Times New Roman" w:eastAsia="Times New Roman" w:hAnsi="Times New Roman" w:cs="Times New Roman"/>
                <w:b/>
                <w:bCs/>
                <w:color w:val="FFFFFF"/>
                <w:sz w:val="22"/>
                <w:szCs w:val="19"/>
              </w:rPr>
              <w:t>Detail</w:t>
            </w:r>
          </w:p>
        </w:tc>
      </w:tr>
      <w:tr w:rsidR="00E25E25" w14:paraId="478F4E01" w14:textId="77777777">
        <w:tblPrEx>
          <w:tblCellMar>
            <w:top w:w="0" w:type="dxa"/>
            <w:bottom w:w="0" w:type="dxa"/>
          </w:tblCellMar>
        </w:tblPrEx>
        <w:tc>
          <w:tcPr>
            <w:tcW w:w="2100" w:type="dxa"/>
            <w:tcMar>
              <w:top w:w="70" w:type="dxa"/>
              <w:left w:w="100" w:type="dxa"/>
              <w:bottom w:w="70" w:type="dxa"/>
              <w:right w:w="100" w:type="dxa"/>
            </w:tcMar>
          </w:tcPr>
          <w:p w14:paraId="6AD402B4" w14:textId="77777777" w:rsidR="00E25E25" w:rsidRDefault="00000000">
            <w:r>
              <w:rPr>
                <w:rFonts w:ascii="Times New Roman" w:eastAsia="Times New Roman" w:hAnsi="Times New Roman" w:cs="Times New Roman"/>
                <w:color w:val="000000"/>
                <w:sz w:val="22"/>
                <w:szCs w:val="19"/>
              </w:rPr>
              <w:t>Date</w:t>
            </w:r>
          </w:p>
        </w:tc>
        <w:tc>
          <w:tcPr>
            <w:tcW w:w="7260" w:type="dxa"/>
            <w:tcMar>
              <w:top w:w="70" w:type="dxa"/>
              <w:left w:w="100" w:type="dxa"/>
              <w:bottom w:w="70" w:type="dxa"/>
              <w:right w:w="100" w:type="dxa"/>
            </w:tcMar>
          </w:tcPr>
          <w:p w14:paraId="627898EB" w14:textId="77777777" w:rsidR="00E25E25" w:rsidRDefault="00000000">
            <w:r>
              <w:rPr>
                <w:rFonts w:ascii="Times New Roman" w:eastAsia="Times New Roman" w:hAnsi="Times New Roman" w:cs="Times New Roman"/>
                <w:color w:val="000000"/>
                <w:sz w:val="22"/>
                <w:szCs w:val="19"/>
              </w:rPr>
              <w:t>Thursday, 10 September 2026</w:t>
            </w:r>
          </w:p>
        </w:tc>
      </w:tr>
      <w:tr w:rsidR="00E25E25" w14:paraId="5FC1E6A1"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5FB06603" w14:textId="77777777" w:rsidR="00E25E25" w:rsidRDefault="00000000">
            <w:r>
              <w:rPr>
                <w:rFonts w:ascii="Times New Roman" w:eastAsia="Times New Roman" w:hAnsi="Times New Roman" w:cs="Times New Roman"/>
                <w:color w:val="000000"/>
                <w:sz w:val="22"/>
                <w:szCs w:val="19"/>
              </w:rPr>
              <w:t>Time</w:t>
            </w:r>
          </w:p>
        </w:tc>
        <w:tc>
          <w:tcPr>
            <w:tcW w:w="7260" w:type="dxa"/>
            <w:shd w:val="clear" w:color="auto" w:fill="F2F2F2"/>
            <w:tcMar>
              <w:top w:w="70" w:type="dxa"/>
              <w:left w:w="100" w:type="dxa"/>
              <w:bottom w:w="70" w:type="dxa"/>
              <w:right w:w="100" w:type="dxa"/>
            </w:tcMar>
          </w:tcPr>
          <w:p w14:paraId="0D465F47" w14:textId="77777777" w:rsidR="00E25E25" w:rsidRDefault="00000000">
            <w:r>
              <w:rPr>
                <w:rFonts w:ascii="Times New Roman" w:eastAsia="Times New Roman" w:hAnsi="Times New Roman" w:cs="Times New Roman"/>
                <w:color w:val="000000"/>
                <w:sz w:val="22"/>
                <w:szCs w:val="19"/>
              </w:rPr>
              <w:t>11:30 AM – 2:00 PM (2 hours 30 minutes)</w:t>
            </w:r>
          </w:p>
        </w:tc>
      </w:tr>
      <w:tr w:rsidR="00E25E25" w14:paraId="6A8B1867" w14:textId="77777777">
        <w:tblPrEx>
          <w:tblCellMar>
            <w:top w:w="0" w:type="dxa"/>
            <w:bottom w:w="0" w:type="dxa"/>
          </w:tblCellMar>
        </w:tblPrEx>
        <w:tc>
          <w:tcPr>
            <w:tcW w:w="2100" w:type="dxa"/>
            <w:tcMar>
              <w:top w:w="70" w:type="dxa"/>
              <w:left w:w="100" w:type="dxa"/>
              <w:bottom w:w="70" w:type="dxa"/>
              <w:right w:w="100" w:type="dxa"/>
            </w:tcMar>
          </w:tcPr>
          <w:p w14:paraId="2CB9A567" w14:textId="77777777" w:rsidR="00E25E25" w:rsidRDefault="00000000">
            <w:r>
              <w:rPr>
                <w:rFonts w:ascii="Times New Roman" w:eastAsia="Times New Roman" w:hAnsi="Times New Roman" w:cs="Times New Roman"/>
                <w:color w:val="000000"/>
                <w:sz w:val="22"/>
                <w:szCs w:val="19"/>
              </w:rPr>
              <w:t>Location / method</w:t>
            </w:r>
          </w:p>
        </w:tc>
        <w:tc>
          <w:tcPr>
            <w:tcW w:w="7260" w:type="dxa"/>
            <w:tcMar>
              <w:top w:w="70" w:type="dxa"/>
              <w:left w:w="100" w:type="dxa"/>
              <w:bottom w:w="70" w:type="dxa"/>
              <w:right w:w="100" w:type="dxa"/>
            </w:tcMar>
          </w:tcPr>
          <w:p w14:paraId="690B1E02" w14:textId="77777777" w:rsidR="00E25E25" w:rsidRDefault="00000000">
            <w:r>
              <w:rPr>
                <w:rFonts w:ascii="Times New Roman" w:eastAsia="Times New Roman" w:hAnsi="Times New Roman" w:cs="Times New Roman"/>
                <w:color w:val="000000"/>
                <w:sz w:val="22"/>
                <w:szCs w:val="19"/>
              </w:rPr>
              <w:t>In person after class; shared Git repository and modelling outputs on screen</w:t>
            </w:r>
          </w:p>
        </w:tc>
      </w:tr>
      <w:tr w:rsidR="00E25E25" w14:paraId="3D52428B"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753413E9" w14:textId="77777777" w:rsidR="00E25E25" w:rsidRDefault="00000000">
            <w:r>
              <w:rPr>
                <w:rFonts w:ascii="Times New Roman" w:eastAsia="Times New Roman" w:hAnsi="Times New Roman" w:cs="Times New Roman"/>
                <w:color w:val="000000"/>
                <w:sz w:val="22"/>
                <w:szCs w:val="19"/>
              </w:rPr>
              <w:t>Chair</w:t>
            </w:r>
          </w:p>
        </w:tc>
        <w:tc>
          <w:tcPr>
            <w:tcW w:w="7260" w:type="dxa"/>
            <w:shd w:val="clear" w:color="auto" w:fill="F2F2F2"/>
            <w:tcMar>
              <w:top w:w="70" w:type="dxa"/>
              <w:left w:w="100" w:type="dxa"/>
              <w:bottom w:w="70" w:type="dxa"/>
              <w:right w:w="100" w:type="dxa"/>
            </w:tcMar>
          </w:tcPr>
          <w:p w14:paraId="69ECD272" w14:textId="77777777" w:rsidR="00E25E25" w:rsidRDefault="00000000">
            <w:r>
              <w:rPr>
                <w:rFonts w:ascii="Times New Roman" w:eastAsia="Times New Roman" w:hAnsi="Times New Roman" w:cs="Times New Roman"/>
                <w:color w:val="000000"/>
                <w:sz w:val="22"/>
                <w:szCs w:val="19"/>
              </w:rPr>
              <w:t>Ashish Shrestha (Forecasting Lead, as WP3 owner)</w:t>
            </w:r>
          </w:p>
        </w:tc>
      </w:tr>
      <w:tr w:rsidR="00E25E25" w14:paraId="1B0CFB04" w14:textId="77777777">
        <w:tblPrEx>
          <w:tblCellMar>
            <w:top w:w="0" w:type="dxa"/>
            <w:bottom w:w="0" w:type="dxa"/>
          </w:tblCellMar>
        </w:tblPrEx>
        <w:tc>
          <w:tcPr>
            <w:tcW w:w="2100" w:type="dxa"/>
            <w:tcMar>
              <w:top w:w="70" w:type="dxa"/>
              <w:left w:w="100" w:type="dxa"/>
              <w:bottom w:w="70" w:type="dxa"/>
              <w:right w:w="100" w:type="dxa"/>
            </w:tcMar>
          </w:tcPr>
          <w:p w14:paraId="17CFB440" w14:textId="77777777" w:rsidR="00E25E25" w:rsidRDefault="00000000">
            <w:r>
              <w:rPr>
                <w:rFonts w:ascii="Times New Roman" w:eastAsia="Times New Roman" w:hAnsi="Times New Roman" w:cs="Times New Roman"/>
                <w:color w:val="000000"/>
                <w:sz w:val="22"/>
                <w:szCs w:val="19"/>
              </w:rPr>
              <w:t>Minutes recorded by</w:t>
            </w:r>
          </w:p>
        </w:tc>
        <w:tc>
          <w:tcPr>
            <w:tcW w:w="7260" w:type="dxa"/>
            <w:tcMar>
              <w:top w:w="70" w:type="dxa"/>
              <w:left w:w="100" w:type="dxa"/>
              <w:bottom w:w="70" w:type="dxa"/>
              <w:right w:w="100" w:type="dxa"/>
            </w:tcMar>
          </w:tcPr>
          <w:p w14:paraId="1642C85B" w14:textId="77777777" w:rsidR="00E25E25" w:rsidRDefault="00000000">
            <w:r>
              <w:rPr>
                <w:rFonts w:ascii="Times New Roman" w:eastAsia="Times New Roman" w:hAnsi="Times New Roman" w:cs="Times New Roman"/>
                <w:color w:val="000000"/>
                <w:sz w:val="22"/>
                <w:szCs w:val="19"/>
              </w:rPr>
              <w:t>Bishal Dahal</w:t>
            </w:r>
          </w:p>
        </w:tc>
      </w:tr>
      <w:tr w:rsidR="00E25E25" w14:paraId="203182C0"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5C068585" w14:textId="77777777" w:rsidR="00E25E25" w:rsidRDefault="00000000">
            <w:r>
              <w:rPr>
                <w:rFonts w:ascii="Times New Roman" w:eastAsia="Times New Roman" w:hAnsi="Times New Roman" w:cs="Times New Roman"/>
                <w:color w:val="000000"/>
                <w:sz w:val="22"/>
                <w:szCs w:val="19"/>
              </w:rPr>
              <w:t>Attendees</w:t>
            </w:r>
          </w:p>
        </w:tc>
        <w:tc>
          <w:tcPr>
            <w:tcW w:w="7260" w:type="dxa"/>
            <w:shd w:val="clear" w:color="auto" w:fill="F2F2F2"/>
            <w:tcMar>
              <w:top w:w="70" w:type="dxa"/>
              <w:left w:w="100" w:type="dxa"/>
              <w:bottom w:w="70" w:type="dxa"/>
              <w:right w:w="100" w:type="dxa"/>
            </w:tcMar>
          </w:tcPr>
          <w:p w14:paraId="013D1A95" w14:textId="77777777" w:rsidR="00E25E25" w:rsidRDefault="00000000">
            <w:r>
              <w:rPr>
                <w:rFonts w:ascii="Times New Roman" w:eastAsia="Times New Roman" w:hAnsi="Times New Roman" w:cs="Times New Roman"/>
                <w:color w:val="000000"/>
                <w:sz w:val="22"/>
                <w:szCs w:val="19"/>
              </w:rPr>
              <w:t>Ashish Shrestha (S388084); Bishal Dahal (S388095); Sudip Lamichhane (S388085); Suraj Raut (S391201) — all present</w:t>
            </w:r>
          </w:p>
        </w:tc>
      </w:tr>
      <w:tr w:rsidR="00E25E25" w14:paraId="30FE2884" w14:textId="77777777">
        <w:tblPrEx>
          <w:tblCellMar>
            <w:top w:w="0" w:type="dxa"/>
            <w:bottom w:w="0" w:type="dxa"/>
          </w:tblCellMar>
        </w:tblPrEx>
        <w:tc>
          <w:tcPr>
            <w:tcW w:w="2100" w:type="dxa"/>
            <w:tcMar>
              <w:top w:w="70" w:type="dxa"/>
              <w:left w:w="100" w:type="dxa"/>
              <w:bottom w:w="70" w:type="dxa"/>
              <w:right w:w="100" w:type="dxa"/>
            </w:tcMar>
          </w:tcPr>
          <w:p w14:paraId="2671B135" w14:textId="77777777" w:rsidR="00E25E25" w:rsidRDefault="00000000">
            <w:r>
              <w:rPr>
                <w:rFonts w:ascii="Times New Roman" w:eastAsia="Times New Roman" w:hAnsi="Times New Roman" w:cs="Times New Roman"/>
                <w:color w:val="000000"/>
                <w:sz w:val="22"/>
                <w:szCs w:val="19"/>
              </w:rPr>
              <w:t>Apologies</w:t>
            </w:r>
          </w:p>
        </w:tc>
        <w:tc>
          <w:tcPr>
            <w:tcW w:w="7260" w:type="dxa"/>
            <w:tcMar>
              <w:top w:w="70" w:type="dxa"/>
              <w:left w:w="100" w:type="dxa"/>
              <w:bottom w:w="70" w:type="dxa"/>
              <w:right w:w="100" w:type="dxa"/>
            </w:tcMar>
          </w:tcPr>
          <w:p w14:paraId="72A7F8BC" w14:textId="77777777" w:rsidR="00E25E25" w:rsidRDefault="00000000">
            <w:r>
              <w:rPr>
                <w:rFonts w:ascii="Times New Roman" w:eastAsia="Times New Roman" w:hAnsi="Times New Roman" w:cs="Times New Roman"/>
                <w:color w:val="000000"/>
                <w:sz w:val="22"/>
                <w:szCs w:val="19"/>
              </w:rPr>
              <w:t>None</w:t>
            </w:r>
          </w:p>
        </w:tc>
      </w:tr>
      <w:tr w:rsidR="00E25E25" w14:paraId="0D74C351"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21651484" w14:textId="77777777" w:rsidR="00E25E25" w:rsidRDefault="00000000">
            <w:r>
              <w:rPr>
                <w:rFonts w:ascii="Times New Roman" w:eastAsia="Times New Roman" w:hAnsi="Times New Roman" w:cs="Times New Roman"/>
                <w:color w:val="000000"/>
                <w:sz w:val="22"/>
                <w:szCs w:val="19"/>
              </w:rPr>
              <w:t>Work package</w:t>
            </w:r>
          </w:p>
        </w:tc>
        <w:tc>
          <w:tcPr>
            <w:tcW w:w="7260" w:type="dxa"/>
            <w:shd w:val="clear" w:color="auto" w:fill="F2F2F2"/>
            <w:tcMar>
              <w:top w:w="70" w:type="dxa"/>
              <w:left w:w="100" w:type="dxa"/>
              <w:bottom w:w="70" w:type="dxa"/>
              <w:right w:w="100" w:type="dxa"/>
            </w:tcMar>
          </w:tcPr>
          <w:p w14:paraId="3DD0C726" w14:textId="77777777" w:rsidR="00E25E25" w:rsidRDefault="00000000">
            <w:r>
              <w:rPr>
                <w:rFonts w:ascii="Times New Roman" w:eastAsia="Times New Roman" w:hAnsi="Times New Roman" w:cs="Times New Roman"/>
                <w:color w:val="000000"/>
                <w:sz w:val="22"/>
                <w:szCs w:val="19"/>
              </w:rPr>
              <w:t>WP3 — Modelling and Forecasting (Assessment 2 draft)</w:t>
            </w:r>
          </w:p>
        </w:tc>
      </w:tr>
      <w:tr w:rsidR="00E25E25" w14:paraId="343C8083" w14:textId="77777777">
        <w:tblPrEx>
          <w:tblCellMar>
            <w:top w:w="0" w:type="dxa"/>
            <w:bottom w:w="0" w:type="dxa"/>
          </w:tblCellMar>
        </w:tblPrEx>
        <w:tc>
          <w:tcPr>
            <w:tcW w:w="2100" w:type="dxa"/>
            <w:tcMar>
              <w:top w:w="70" w:type="dxa"/>
              <w:left w:w="100" w:type="dxa"/>
              <w:bottom w:w="70" w:type="dxa"/>
              <w:right w:w="100" w:type="dxa"/>
            </w:tcMar>
          </w:tcPr>
          <w:p w14:paraId="5375AAFA" w14:textId="77777777" w:rsidR="00E25E25" w:rsidRDefault="00000000">
            <w:r>
              <w:rPr>
                <w:rFonts w:ascii="Times New Roman" w:eastAsia="Times New Roman" w:hAnsi="Times New Roman" w:cs="Times New Roman"/>
                <w:color w:val="000000"/>
                <w:sz w:val="22"/>
                <w:szCs w:val="19"/>
              </w:rPr>
              <w:t>Meeting purpose</w:t>
            </w:r>
          </w:p>
        </w:tc>
        <w:tc>
          <w:tcPr>
            <w:tcW w:w="7260" w:type="dxa"/>
            <w:tcMar>
              <w:top w:w="70" w:type="dxa"/>
              <w:left w:w="100" w:type="dxa"/>
              <w:bottom w:w="70" w:type="dxa"/>
              <w:right w:w="100" w:type="dxa"/>
            </w:tcMar>
          </w:tcPr>
          <w:p w14:paraId="642D2DA2" w14:textId="77777777" w:rsidR="00E25E25" w:rsidRDefault="00000000">
            <w:r>
              <w:rPr>
                <w:rFonts w:ascii="Times New Roman" w:eastAsia="Times New Roman" w:hAnsi="Times New Roman" w:cs="Times New Roman"/>
                <w:color w:val="000000"/>
                <w:sz w:val="22"/>
                <w:szCs w:val="19"/>
              </w:rPr>
              <w:t>Complete the modelling draft against the Assessment 1 requirements, and confirm the Assessment 2 documentation each member prepares by 13 September</w:t>
            </w:r>
          </w:p>
        </w:tc>
      </w:tr>
    </w:tbl>
    <w:p w14:paraId="101AE135" w14:textId="77777777" w:rsidR="00E25E25" w:rsidRDefault="00000000">
      <w:pPr>
        <w:pStyle w:val="Heading2"/>
        <w:spacing w:before="260" w:after="130"/>
      </w:pPr>
      <w:r>
        <w:rPr>
          <w:b/>
          <w:bCs/>
          <w:color w:val="2E5E8C"/>
          <w:szCs w:val="23"/>
        </w:rPr>
        <w:t>1. Review of the 3 September action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
        <w:gridCol w:w="2647"/>
        <w:gridCol w:w="897"/>
        <w:gridCol w:w="1166"/>
        <w:gridCol w:w="4144"/>
      </w:tblGrid>
      <w:tr w:rsidR="00E25E25" w14:paraId="2FD29022" w14:textId="77777777">
        <w:tblPrEx>
          <w:tblCellMar>
            <w:top w:w="0" w:type="dxa"/>
            <w:bottom w:w="0" w:type="dxa"/>
          </w:tblCellMar>
        </w:tblPrEx>
        <w:trPr>
          <w:tblHeader/>
        </w:trPr>
        <w:tc>
          <w:tcPr>
            <w:tcW w:w="420" w:type="dxa"/>
            <w:shd w:val="clear" w:color="auto" w:fill="1F3864"/>
            <w:tcMar>
              <w:top w:w="70" w:type="dxa"/>
              <w:left w:w="100" w:type="dxa"/>
              <w:bottom w:w="70" w:type="dxa"/>
              <w:right w:w="100" w:type="dxa"/>
            </w:tcMar>
          </w:tcPr>
          <w:p w14:paraId="723E69E5" w14:textId="77777777" w:rsidR="00E25E25" w:rsidRDefault="00000000">
            <w:r>
              <w:rPr>
                <w:rFonts w:ascii="Times New Roman" w:eastAsia="Times New Roman" w:hAnsi="Times New Roman" w:cs="Times New Roman"/>
                <w:b/>
                <w:bCs/>
                <w:color w:val="FFFFFF"/>
                <w:sz w:val="22"/>
                <w:szCs w:val="19"/>
              </w:rPr>
              <w:t>ID</w:t>
            </w:r>
          </w:p>
        </w:tc>
        <w:tc>
          <w:tcPr>
            <w:tcW w:w="2700" w:type="dxa"/>
            <w:shd w:val="clear" w:color="auto" w:fill="1F3864"/>
            <w:tcMar>
              <w:top w:w="70" w:type="dxa"/>
              <w:left w:w="100" w:type="dxa"/>
              <w:bottom w:w="70" w:type="dxa"/>
              <w:right w:w="100" w:type="dxa"/>
            </w:tcMar>
          </w:tcPr>
          <w:p w14:paraId="5F716682" w14:textId="77777777" w:rsidR="00E25E25" w:rsidRDefault="00000000">
            <w:r>
              <w:rPr>
                <w:rFonts w:ascii="Times New Roman" w:eastAsia="Times New Roman" w:hAnsi="Times New Roman" w:cs="Times New Roman"/>
                <w:b/>
                <w:bCs/>
                <w:color w:val="FFFFFF"/>
                <w:sz w:val="22"/>
                <w:szCs w:val="19"/>
              </w:rPr>
              <w:t>Action</w:t>
            </w:r>
          </w:p>
        </w:tc>
        <w:tc>
          <w:tcPr>
            <w:tcW w:w="900" w:type="dxa"/>
            <w:shd w:val="clear" w:color="auto" w:fill="1F3864"/>
            <w:tcMar>
              <w:top w:w="70" w:type="dxa"/>
              <w:left w:w="100" w:type="dxa"/>
              <w:bottom w:w="70" w:type="dxa"/>
              <w:right w:w="100" w:type="dxa"/>
            </w:tcMar>
          </w:tcPr>
          <w:p w14:paraId="1C766DDC" w14:textId="77777777" w:rsidR="00E25E25" w:rsidRDefault="00000000">
            <w:r>
              <w:rPr>
                <w:rFonts w:ascii="Times New Roman" w:eastAsia="Times New Roman" w:hAnsi="Times New Roman" w:cs="Times New Roman"/>
                <w:b/>
                <w:bCs/>
                <w:color w:val="FFFFFF"/>
                <w:sz w:val="22"/>
                <w:szCs w:val="19"/>
              </w:rPr>
              <w:t>Owner</w:t>
            </w:r>
          </w:p>
        </w:tc>
        <w:tc>
          <w:tcPr>
            <w:tcW w:w="1000" w:type="dxa"/>
            <w:shd w:val="clear" w:color="auto" w:fill="1F3864"/>
            <w:tcMar>
              <w:top w:w="70" w:type="dxa"/>
              <w:left w:w="100" w:type="dxa"/>
              <w:bottom w:w="70" w:type="dxa"/>
              <w:right w:w="100" w:type="dxa"/>
            </w:tcMar>
          </w:tcPr>
          <w:p w14:paraId="0661423B" w14:textId="77777777" w:rsidR="00E25E25" w:rsidRDefault="00000000">
            <w:r>
              <w:rPr>
                <w:rFonts w:ascii="Times New Roman" w:eastAsia="Times New Roman" w:hAnsi="Times New Roman" w:cs="Times New Roman"/>
                <w:b/>
                <w:bCs/>
                <w:color w:val="FFFFFF"/>
                <w:sz w:val="22"/>
                <w:szCs w:val="19"/>
              </w:rPr>
              <w:t>Status</w:t>
            </w:r>
          </w:p>
        </w:tc>
        <w:tc>
          <w:tcPr>
            <w:tcW w:w="4340" w:type="dxa"/>
            <w:shd w:val="clear" w:color="auto" w:fill="1F3864"/>
            <w:tcMar>
              <w:top w:w="70" w:type="dxa"/>
              <w:left w:w="100" w:type="dxa"/>
              <w:bottom w:w="70" w:type="dxa"/>
              <w:right w:w="100" w:type="dxa"/>
            </w:tcMar>
          </w:tcPr>
          <w:p w14:paraId="5C36727A" w14:textId="77777777" w:rsidR="00E25E25" w:rsidRDefault="00000000">
            <w:r>
              <w:rPr>
                <w:rFonts w:ascii="Times New Roman" w:eastAsia="Times New Roman" w:hAnsi="Times New Roman" w:cs="Times New Roman"/>
                <w:b/>
                <w:bCs/>
                <w:color w:val="FFFFFF"/>
                <w:sz w:val="22"/>
                <w:szCs w:val="19"/>
              </w:rPr>
              <w:t>Evidence</w:t>
            </w:r>
          </w:p>
        </w:tc>
      </w:tr>
      <w:tr w:rsidR="00E25E25" w14:paraId="61DCD06F" w14:textId="77777777">
        <w:tblPrEx>
          <w:tblCellMar>
            <w:top w:w="0" w:type="dxa"/>
            <w:bottom w:w="0" w:type="dxa"/>
          </w:tblCellMar>
        </w:tblPrEx>
        <w:tc>
          <w:tcPr>
            <w:tcW w:w="420" w:type="dxa"/>
            <w:tcMar>
              <w:top w:w="70" w:type="dxa"/>
              <w:left w:w="100" w:type="dxa"/>
              <w:bottom w:w="70" w:type="dxa"/>
              <w:right w:w="100" w:type="dxa"/>
            </w:tcMar>
          </w:tcPr>
          <w:p w14:paraId="3BF02BB6" w14:textId="77777777" w:rsidR="00E25E25" w:rsidRDefault="00000000">
            <w:r>
              <w:rPr>
                <w:rFonts w:ascii="Times New Roman" w:eastAsia="Times New Roman" w:hAnsi="Times New Roman" w:cs="Times New Roman"/>
                <w:color w:val="000000"/>
                <w:sz w:val="22"/>
                <w:szCs w:val="19"/>
              </w:rPr>
              <w:t>M1</w:t>
            </w:r>
          </w:p>
        </w:tc>
        <w:tc>
          <w:tcPr>
            <w:tcW w:w="2700" w:type="dxa"/>
            <w:tcMar>
              <w:top w:w="70" w:type="dxa"/>
              <w:left w:w="100" w:type="dxa"/>
              <w:bottom w:w="70" w:type="dxa"/>
              <w:right w:w="100" w:type="dxa"/>
            </w:tcMar>
          </w:tcPr>
          <w:p w14:paraId="07C9CA46" w14:textId="77777777" w:rsidR="00E25E25" w:rsidRDefault="00000000">
            <w:r>
              <w:rPr>
                <w:rFonts w:ascii="Times New Roman" w:eastAsia="Times New Roman" w:hAnsi="Times New Roman" w:cs="Times New Roman"/>
                <w:color w:val="000000"/>
                <w:sz w:val="22"/>
                <w:szCs w:val="19"/>
              </w:rPr>
              <w:t>Chronological train/validation/test partitions, no shuffling</w:t>
            </w:r>
          </w:p>
        </w:tc>
        <w:tc>
          <w:tcPr>
            <w:tcW w:w="900" w:type="dxa"/>
            <w:tcMar>
              <w:top w:w="70" w:type="dxa"/>
              <w:left w:w="100" w:type="dxa"/>
              <w:bottom w:w="70" w:type="dxa"/>
              <w:right w:w="100" w:type="dxa"/>
            </w:tcMar>
          </w:tcPr>
          <w:p w14:paraId="63619B25" w14:textId="77777777" w:rsidR="00E25E25" w:rsidRDefault="00000000">
            <w:r>
              <w:rPr>
                <w:rFonts w:ascii="Times New Roman" w:eastAsia="Times New Roman" w:hAnsi="Times New Roman" w:cs="Times New Roman"/>
                <w:color w:val="000000"/>
                <w:sz w:val="22"/>
                <w:szCs w:val="19"/>
              </w:rPr>
              <w:t>Suraj</w:t>
            </w:r>
          </w:p>
        </w:tc>
        <w:tc>
          <w:tcPr>
            <w:tcW w:w="1000" w:type="dxa"/>
            <w:tcMar>
              <w:top w:w="70" w:type="dxa"/>
              <w:left w:w="100" w:type="dxa"/>
              <w:bottom w:w="70" w:type="dxa"/>
              <w:right w:w="100" w:type="dxa"/>
            </w:tcMar>
          </w:tcPr>
          <w:p w14:paraId="3289D1BA" w14:textId="77777777" w:rsidR="00E25E25" w:rsidRDefault="00000000">
            <w:r>
              <w:rPr>
                <w:rFonts w:ascii="Times New Roman" w:eastAsia="Times New Roman" w:hAnsi="Times New Roman" w:cs="Times New Roman"/>
                <w:color w:val="000000"/>
                <w:sz w:val="22"/>
                <w:szCs w:val="19"/>
              </w:rPr>
              <w:t>Completed</w:t>
            </w:r>
          </w:p>
        </w:tc>
        <w:tc>
          <w:tcPr>
            <w:tcW w:w="4340" w:type="dxa"/>
            <w:tcMar>
              <w:top w:w="70" w:type="dxa"/>
              <w:left w:w="100" w:type="dxa"/>
              <w:bottom w:w="70" w:type="dxa"/>
              <w:right w:w="100" w:type="dxa"/>
            </w:tcMar>
          </w:tcPr>
          <w:p w14:paraId="6C3FAD00" w14:textId="77777777" w:rsidR="00E25E25" w:rsidRDefault="00000000">
            <w:r>
              <w:rPr>
                <w:rFonts w:ascii="Times New Roman" w:eastAsia="Times New Roman" w:hAnsi="Times New Roman" w:cs="Times New Roman"/>
                <w:color w:val="000000"/>
                <w:sz w:val="22"/>
                <w:szCs w:val="19"/>
              </w:rPr>
              <w:t>Expanding-window folds; 24/24 integrity checks confirm no train window overlaps its test window</w:t>
            </w:r>
          </w:p>
        </w:tc>
      </w:tr>
      <w:tr w:rsidR="00E25E25" w14:paraId="49CBD279" w14:textId="77777777">
        <w:tblPrEx>
          <w:tblCellMar>
            <w:top w:w="0" w:type="dxa"/>
            <w:bottom w:w="0" w:type="dxa"/>
          </w:tblCellMar>
        </w:tblPrEx>
        <w:tc>
          <w:tcPr>
            <w:tcW w:w="420" w:type="dxa"/>
            <w:shd w:val="clear" w:color="auto" w:fill="F2F2F2"/>
            <w:tcMar>
              <w:top w:w="70" w:type="dxa"/>
              <w:left w:w="100" w:type="dxa"/>
              <w:bottom w:w="70" w:type="dxa"/>
              <w:right w:w="100" w:type="dxa"/>
            </w:tcMar>
          </w:tcPr>
          <w:p w14:paraId="6F3520D7" w14:textId="77777777" w:rsidR="00E25E25" w:rsidRDefault="00000000">
            <w:r>
              <w:rPr>
                <w:rFonts w:ascii="Times New Roman" w:eastAsia="Times New Roman" w:hAnsi="Times New Roman" w:cs="Times New Roman"/>
                <w:color w:val="000000"/>
                <w:sz w:val="22"/>
                <w:szCs w:val="19"/>
              </w:rPr>
              <w:t>M2</w:t>
            </w:r>
          </w:p>
        </w:tc>
        <w:tc>
          <w:tcPr>
            <w:tcW w:w="2700" w:type="dxa"/>
            <w:shd w:val="clear" w:color="auto" w:fill="F2F2F2"/>
            <w:tcMar>
              <w:top w:w="70" w:type="dxa"/>
              <w:left w:w="100" w:type="dxa"/>
              <w:bottom w:w="70" w:type="dxa"/>
              <w:right w:w="100" w:type="dxa"/>
            </w:tcMar>
          </w:tcPr>
          <w:p w14:paraId="6439D53C" w14:textId="77777777" w:rsidR="00E25E25" w:rsidRDefault="00000000">
            <w:r>
              <w:rPr>
                <w:rFonts w:ascii="Times New Roman" w:eastAsia="Times New Roman" w:hAnsi="Times New Roman" w:cs="Times New Roman"/>
                <w:color w:val="000000"/>
                <w:sz w:val="22"/>
                <w:szCs w:val="19"/>
              </w:rPr>
              <w:t>Seasonal-naive baseline per region</w:t>
            </w:r>
          </w:p>
        </w:tc>
        <w:tc>
          <w:tcPr>
            <w:tcW w:w="900" w:type="dxa"/>
            <w:shd w:val="clear" w:color="auto" w:fill="F2F2F2"/>
            <w:tcMar>
              <w:top w:w="70" w:type="dxa"/>
              <w:left w:w="100" w:type="dxa"/>
              <w:bottom w:w="70" w:type="dxa"/>
              <w:right w:w="100" w:type="dxa"/>
            </w:tcMar>
          </w:tcPr>
          <w:p w14:paraId="19B645D3" w14:textId="77777777" w:rsidR="00E25E25" w:rsidRDefault="00000000">
            <w:r>
              <w:rPr>
                <w:rFonts w:ascii="Times New Roman" w:eastAsia="Times New Roman" w:hAnsi="Times New Roman" w:cs="Times New Roman"/>
                <w:color w:val="000000"/>
                <w:sz w:val="22"/>
                <w:szCs w:val="19"/>
              </w:rPr>
              <w:t>Ashish</w:t>
            </w:r>
          </w:p>
        </w:tc>
        <w:tc>
          <w:tcPr>
            <w:tcW w:w="1000" w:type="dxa"/>
            <w:shd w:val="clear" w:color="auto" w:fill="F2F2F2"/>
            <w:tcMar>
              <w:top w:w="70" w:type="dxa"/>
              <w:left w:w="100" w:type="dxa"/>
              <w:bottom w:w="70" w:type="dxa"/>
              <w:right w:w="100" w:type="dxa"/>
            </w:tcMar>
          </w:tcPr>
          <w:p w14:paraId="00A18021" w14:textId="77777777" w:rsidR="00E25E25" w:rsidRDefault="00000000">
            <w:r>
              <w:rPr>
                <w:rFonts w:ascii="Times New Roman" w:eastAsia="Times New Roman" w:hAnsi="Times New Roman" w:cs="Times New Roman"/>
                <w:color w:val="000000"/>
                <w:sz w:val="22"/>
                <w:szCs w:val="19"/>
              </w:rPr>
              <w:t>Completed</w:t>
            </w:r>
          </w:p>
        </w:tc>
        <w:tc>
          <w:tcPr>
            <w:tcW w:w="4340" w:type="dxa"/>
            <w:shd w:val="clear" w:color="auto" w:fill="F2F2F2"/>
            <w:tcMar>
              <w:top w:w="70" w:type="dxa"/>
              <w:left w:w="100" w:type="dxa"/>
              <w:bottom w:w="70" w:type="dxa"/>
              <w:right w:w="100" w:type="dxa"/>
            </w:tcMar>
          </w:tcPr>
          <w:p w14:paraId="4EBD289C" w14:textId="77777777" w:rsidR="00E25E25" w:rsidRDefault="00000000">
            <w:r>
              <w:rPr>
                <w:rFonts w:ascii="Times New Roman" w:eastAsia="Times New Roman" w:hAnsi="Times New Roman" w:cs="Times New Roman"/>
                <w:color w:val="000000"/>
                <w:sz w:val="22"/>
                <w:szCs w:val="19"/>
              </w:rPr>
              <w:t>Two benchmarks implemented (daily and weekly); baseline MAE recorded for all six regions</w:t>
            </w:r>
          </w:p>
        </w:tc>
      </w:tr>
      <w:tr w:rsidR="00E25E25" w14:paraId="0E3454A0" w14:textId="77777777">
        <w:tblPrEx>
          <w:tblCellMar>
            <w:top w:w="0" w:type="dxa"/>
            <w:bottom w:w="0" w:type="dxa"/>
          </w:tblCellMar>
        </w:tblPrEx>
        <w:tc>
          <w:tcPr>
            <w:tcW w:w="420" w:type="dxa"/>
            <w:tcMar>
              <w:top w:w="70" w:type="dxa"/>
              <w:left w:w="100" w:type="dxa"/>
              <w:bottom w:w="70" w:type="dxa"/>
              <w:right w:w="100" w:type="dxa"/>
            </w:tcMar>
          </w:tcPr>
          <w:p w14:paraId="2B563D2E" w14:textId="77777777" w:rsidR="00E25E25" w:rsidRDefault="00000000">
            <w:r>
              <w:rPr>
                <w:rFonts w:ascii="Times New Roman" w:eastAsia="Times New Roman" w:hAnsi="Times New Roman" w:cs="Times New Roman"/>
                <w:color w:val="000000"/>
                <w:sz w:val="22"/>
                <w:szCs w:val="19"/>
              </w:rPr>
              <w:t>M3</w:t>
            </w:r>
          </w:p>
        </w:tc>
        <w:tc>
          <w:tcPr>
            <w:tcW w:w="2700" w:type="dxa"/>
            <w:tcMar>
              <w:top w:w="70" w:type="dxa"/>
              <w:left w:w="100" w:type="dxa"/>
              <w:bottom w:w="70" w:type="dxa"/>
              <w:right w:w="100" w:type="dxa"/>
            </w:tcMar>
          </w:tcPr>
          <w:p w14:paraId="2675E3A8" w14:textId="77777777" w:rsidR="00E25E25" w:rsidRDefault="00000000">
            <w:r>
              <w:rPr>
                <w:rFonts w:ascii="Times New Roman" w:eastAsia="Times New Roman" w:hAnsi="Times New Roman" w:cs="Times New Roman"/>
                <w:color w:val="000000"/>
                <w:sz w:val="22"/>
                <w:szCs w:val="19"/>
              </w:rPr>
              <w:t>Acquisition refresh, correction-awareness, explicit cutoff</w:t>
            </w:r>
          </w:p>
        </w:tc>
        <w:tc>
          <w:tcPr>
            <w:tcW w:w="900" w:type="dxa"/>
            <w:tcMar>
              <w:top w:w="70" w:type="dxa"/>
              <w:left w:w="100" w:type="dxa"/>
              <w:bottom w:w="70" w:type="dxa"/>
              <w:right w:w="100" w:type="dxa"/>
            </w:tcMar>
          </w:tcPr>
          <w:p w14:paraId="13AB649F" w14:textId="77777777" w:rsidR="00E25E25" w:rsidRDefault="00000000">
            <w:r>
              <w:rPr>
                <w:rFonts w:ascii="Times New Roman" w:eastAsia="Times New Roman" w:hAnsi="Times New Roman" w:cs="Times New Roman"/>
                <w:color w:val="000000"/>
                <w:sz w:val="22"/>
                <w:szCs w:val="19"/>
              </w:rPr>
              <w:t>Sudip</w:t>
            </w:r>
          </w:p>
        </w:tc>
        <w:tc>
          <w:tcPr>
            <w:tcW w:w="1000" w:type="dxa"/>
            <w:tcMar>
              <w:top w:w="70" w:type="dxa"/>
              <w:left w:w="100" w:type="dxa"/>
              <w:bottom w:w="70" w:type="dxa"/>
              <w:right w:w="100" w:type="dxa"/>
            </w:tcMar>
          </w:tcPr>
          <w:p w14:paraId="313FF145" w14:textId="77777777" w:rsidR="00E25E25" w:rsidRDefault="00000000">
            <w:r>
              <w:rPr>
                <w:rFonts w:ascii="Times New Roman" w:eastAsia="Times New Roman" w:hAnsi="Times New Roman" w:cs="Times New Roman"/>
                <w:color w:val="000000"/>
                <w:sz w:val="22"/>
                <w:szCs w:val="19"/>
              </w:rPr>
              <w:t>Completed</w:t>
            </w:r>
          </w:p>
        </w:tc>
        <w:tc>
          <w:tcPr>
            <w:tcW w:w="4340" w:type="dxa"/>
            <w:tcMar>
              <w:top w:w="70" w:type="dxa"/>
              <w:left w:w="100" w:type="dxa"/>
              <w:bottom w:w="70" w:type="dxa"/>
              <w:right w:w="100" w:type="dxa"/>
            </w:tcMar>
          </w:tcPr>
          <w:p w14:paraId="7D179ECF" w14:textId="77777777" w:rsidR="00E25E25" w:rsidRDefault="00000000">
            <w:r>
              <w:rPr>
                <w:rFonts w:ascii="Times New Roman" w:eastAsia="Times New Roman" w:hAnsi="Times New Roman" w:cs="Times New Roman"/>
                <w:color w:val="000000"/>
                <w:sz w:val="22"/>
                <w:szCs w:val="19"/>
              </w:rPr>
              <w:t>Cutoff 2026-09-13 recorded with results; 12 of 24 folds flagged provisional</w:t>
            </w:r>
          </w:p>
        </w:tc>
      </w:tr>
      <w:tr w:rsidR="00E25E25" w14:paraId="267A4942" w14:textId="77777777">
        <w:tblPrEx>
          <w:tblCellMar>
            <w:top w:w="0" w:type="dxa"/>
            <w:bottom w:w="0" w:type="dxa"/>
          </w:tblCellMar>
        </w:tblPrEx>
        <w:tc>
          <w:tcPr>
            <w:tcW w:w="420" w:type="dxa"/>
            <w:shd w:val="clear" w:color="auto" w:fill="F2F2F2"/>
            <w:tcMar>
              <w:top w:w="70" w:type="dxa"/>
              <w:left w:w="100" w:type="dxa"/>
              <w:bottom w:w="70" w:type="dxa"/>
              <w:right w:w="100" w:type="dxa"/>
            </w:tcMar>
          </w:tcPr>
          <w:p w14:paraId="089F477C" w14:textId="77777777" w:rsidR="00E25E25" w:rsidRDefault="00000000">
            <w:r>
              <w:rPr>
                <w:rFonts w:ascii="Times New Roman" w:eastAsia="Times New Roman" w:hAnsi="Times New Roman" w:cs="Times New Roman"/>
                <w:color w:val="000000"/>
                <w:sz w:val="22"/>
                <w:szCs w:val="19"/>
              </w:rPr>
              <w:t>M4</w:t>
            </w:r>
          </w:p>
        </w:tc>
        <w:tc>
          <w:tcPr>
            <w:tcW w:w="2700" w:type="dxa"/>
            <w:shd w:val="clear" w:color="auto" w:fill="F2F2F2"/>
            <w:tcMar>
              <w:top w:w="70" w:type="dxa"/>
              <w:left w:w="100" w:type="dxa"/>
              <w:bottom w:w="70" w:type="dxa"/>
              <w:right w:w="100" w:type="dxa"/>
            </w:tcMar>
          </w:tcPr>
          <w:p w14:paraId="61860CDA" w14:textId="77777777" w:rsidR="00E25E25" w:rsidRDefault="00000000">
            <w:r>
              <w:rPr>
                <w:rFonts w:ascii="Times New Roman" w:eastAsia="Times New Roman" w:hAnsi="Times New Roman" w:cs="Times New Roman"/>
                <w:color w:val="000000"/>
                <w:sz w:val="22"/>
                <w:szCs w:val="19"/>
              </w:rPr>
              <w:t>Evaluation framework: MAE, RMSE, percentage error, bias</w:t>
            </w:r>
          </w:p>
        </w:tc>
        <w:tc>
          <w:tcPr>
            <w:tcW w:w="900" w:type="dxa"/>
            <w:shd w:val="clear" w:color="auto" w:fill="F2F2F2"/>
            <w:tcMar>
              <w:top w:w="70" w:type="dxa"/>
              <w:left w:w="100" w:type="dxa"/>
              <w:bottom w:w="70" w:type="dxa"/>
              <w:right w:w="100" w:type="dxa"/>
            </w:tcMar>
          </w:tcPr>
          <w:p w14:paraId="6EA7F8DC" w14:textId="77777777" w:rsidR="00E25E25" w:rsidRDefault="00000000">
            <w:r>
              <w:rPr>
                <w:rFonts w:ascii="Times New Roman" w:eastAsia="Times New Roman" w:hAnsi="Times New Roman" w:cs="Times New Roman"/>
                <w:color w:val="000000"/>
                <w:sz w:val="22"/>
                <w:szCs w:val="19"/>
              </w:rPr>
              <w:t>Bishal</w:t>
            </w:r>
          </w:p>
        </w:tc>
        <w:tc>
          <w:tcPr>
            <w:tcW w:w="1000" w:type="dxa"/>
            <w:shd w:val="clear" w:color="auto" w:fill="F2F2F2"/>
            <w:tcMar>
              <w:top w:w="70" w:type="dxa"/>
              <w:left w:w="100" w:type="dxa"/>
              <w:bottom w:w="70" w:type="dxa"/>
              <w:right w:w="100" w:type="dxa"/>
            </w:tcMar>
          </w:tcPr>
          <w:p w14:paraId="3D02FED1" w14:textId="77777777" w:rsidR="00E25E25" w:rsidRDefault="00000000">
            <w:r>
              <w:rPr>
                <w:rFonts w:ascii="Times New Roman" w:eastAsia="Times New Roman" w:hAnsi="Times New Roman" w:cs="Times New Roman"/>
                <w:color w:val="000000"/>
                <w:sz w:val="22"/>
                <w:szCs w:val="19"/>
              </w:rPr>
              <w:t>Completed</w:t>
            </w:r>
          </w:p>
        </w:tc>
        <w:tc>
          <w:tcPr>
            <w:tcW w:w="4340" w:type="dxa"/>
            <w:shd w:val="clear" w:color="auto" w:fill="F2F2F2"/>
            <w:tcMar>
              <w:top w:w="70" w:type="dxa"/>
              <w:left w:w="100" w:type="dxa"/>
              <w:bottom w:w="70" w:type="dxa"/>
              <w:right w:w="100" w:type="dxa"/>
            </w:tcMar>
          </w:tcPr>
          <w:p w14:paraId="36F66B2C" w14:textId="77777777" w:rsidR="00E25E25" w:rsidRDefault="00000000">
            <w:r>
              <w:rPr>
                <w:rFonts w:ascii="Times New Roman" w:eastAsia="Times New Roman" w:hAnsi="Times New Roman" w:cs="Times New Roman"/>
                <w:color w:val="000000"/>
                <w:sz w:val="22"/>
                <w:szCs w:val="19"/>
              </w:rPr>
              <w:t>All four metrics implemented; MAPE floor added for SA1 near-zero demand</w:t>
            </w:r>
          </w:p>
        </w:tc>
      </w:tr>
      <w:tr w:rsidR="00E25E25" w14:paraId="61DF8D53" w14:textId="77777777">
        <w:tblPrEx>
          <w:tblCellMar>
            <w:top w:w="0" w:type="dxa"/>
            <w:bottom w:w="0" w:type="dxa"/>
          </w:tblCellMar>
        </w:tblPrEx>
        <w:tc>
          <w:tcPr>
            <w:tcW w:w="420" w:type="dxa"/>
            <w:tcMar>
              <w:top w:w="70" w:type="dxa"/>
              <w:left w:w="100" w:type="dxa"/>
              <w:bottom w:w="70" w:type="dxa"/>
              <w:right w:w="100" w:type="dxa"/>
            </w:tcMar>
          </w:tcPr>
          <w:p w14:paraId="3C592D63" w14:textId="77777777" w:rsidR="00E25E25" w:rsidRDefault="00000000">
            <w:r>
              <w:rPr>
                <w:rFonts w:ascii="Times New Roman" w:eastAsia="Times New Roman" w:hAnsi="Times New Roman" w:cs="Times New Roman"/>
                <w:color w:val="000000"/>
                <w:sz w:val="22"/>
                <w:szCs w:val="19"/>
              </w:rPr>
              <w:t>M5</w:t>
            </w:r>
          </w:p>
        </w:tc>
        <w:tc>
          <w:tcPr>
            <w:tcW w:w="2700" w:type="dxa"/>
            <w:tcMar>
              <w:top w:w="70" w:type="dxa"/>
              <w:left w:w="100" w:type="dxa"/>
              <w:bottom w:w="70" w:type="dxa"/>
              <w:right w:w="100" w:type="dxa"/>
            </w:tcMar>
          </w:tcPr>
          <w:p w14:paraId="442F0296" w14:textId="77777777" w:rsidR="00E25E25" w:rsidRDefault="00000000">
            <w:r>
              <w:rPr>
                <w:rFonts w:ascii="Times New Roman" w:eastAsia="Times New Roman" w:hAnsi="Times New Roman" w:cs="Times New Roman"/>
                <w:color w:val="000000"/>
                <w:sz w:val="22"/>
                <w:szCs w:val="19"/>
              </w:rPr>
              <w:t>Acceptance criteria for moving beyond seasonal naive</w:t>
            </w:r>
          </w:p>
        </w:tc>
        <w:tc>
          <w:tcPr>
            <w:tcW w:w="900" w:type="dxa"/>
            <w:tcMar>
              <w:top w:w="70" w:type="dxa"/>
              <w:left w:w="100" w:type="dxa"/>
              <w:bottom w:w="70" w:type="dxa"/>
              <w:right w:w="100" w:type="dxa"/>
            </w:tcMar>
          </w:tcPr>
          <w:p w14:paraId="5A83033E" w14:textId="77777777" w:rsidR="00E25E25" w:rsidRDefault="00000000">
            <w:r>
              <w:rPr>
                <w:rFonts w:ascii="Times New Roman" w:eastAsia="Times New Roman" w:hAnsi="Times New Roman" w:cs="Times New Roman"/>
                <w:color w:val="000000"/>
                <w:sz w:val="22"/>
                <w:szCs w:val="19"/>
              </w:rPr>
              <w:t>All</w:t>
            </w:r>
          </w:p>
        </w:tc>
        <w:tc>
          <w:tcPr>
            <w:tcW w:w="1000" w:type="dxa"/>
            <w:tcMar>
              <w:top w:w="70" w:type="dxa"/>
              <w:left w:w="100" w:type="dxa"/>
              <w:bottom w:w="70" w:type="dxa"/>
              <w:right w:w="100" w:type="dxa"/>
            </w:tcMar>
          </w:tcPr>
          <w:p w14:paraId="6F2037B0" w14:textId="77777777" w:rsidR="00E25E25" w:rsidRDefault="00000000">
            <w:r>
              <w:rPr>
                <w:rFonts w:ascii="Times New Roman" w:eastAsia="Times New Roman" w:hAnsi="Times New Roman" w:cs="Times New Roman"/>
                <w:color w:val="000000"/>
                <w:sz w:val="22"/>
                <w:szCs w:val="19"/>
              </w:rPr>
              <w:t>Completed</w:t>
            </w:r>
          </w:p>
        </w:tc>
        <w:tc>
          <w:tcPr>
            <w:tcW w:w="4340" w:type="dxa"/>
            <w:tcMar>
              <w:top w:w="70" w:type="dxa"/>
              <w:left w:w="100" w:type="dxa"/>
              <w:bottom w:w="70" w:type="dxa"/>
              <w:right w:w="100" w:type="dxa"/>
            </w:tcMar>
          </w:tcPr>
          <w:p w14:paraId="420556CB" w14:textId="77777777" w:rsidR="00E25E25" w:rsidRDefault="00000000">
            <w:r>
              <w:rPr>
                <w:rFonts w:ascii="Times New Roman" w:eastAsia="Times New Roman" w:hAnsi="Times New Roman" w:cs="Times New Roman"/>
                <w:color w:val="000000"/>
                <w:sz w:val="22"/>
                <w:szCs w:val="19"/>
              </w:rPr>
              <w:t>5% MAE improvement rule agreed and applied automatically</w:t>
            </w:r>
          </w:p>
        </w:tc>
      </w:tr>
    </w:tbl>
    <w:p w14:paraId="583D925A" w14:textId="77777777" w:rsidR="00E25E25" w:rsidRDefault="00000000">
      <w:pPr>
        <w:pStyle w:val="Heading2"/>
        <w:spacing w:before="260" w:after="130"/>
      </w:pPr>
      <w:r>
        <w:rPr>
          <w:b/>
          <w:bCs/>
          <w:color w:val="2E5E8C"/>
          <w:szCs w:val="23"/>
        </w:rPr>
        <w:t>2. The requirement problem found at the start of the meeting</w:t>
      </w:r>
    </w:p>
    <w:p w14:paraId="4D24616F" w14:textId="77777777" w:rsidR="00E25E25" w:rsidRDefault="00000000">
      <w:pPr>
        <w:spacing w:after="120" w:line="276" w:lineRule="auto"/>
      </w:pPr>
      <w:r>
        <w:rPr>
          <w:rFonts w:ascii="Times New Roman" w:eastAsia="Times New Roman" w:hAnsi="Times New Roman" w:cs="Times New Roman"/>
          <w:sz w:val="22"/>
        </w:rPr>
        <w:t>Ashish opened by asking a question the group had not yet answered directly: what horizon are we actually forecasting at? Assessment 1 Section 3 requires a rolling forecast to 31 December 2026 at 48 half-hourly intervals per day. That is a day-ahead forecast.</w:t>
      </w:r>
    </w:p>
    <w:p w14:paraId="07BAB7E5" w14:textId="77777777" w:rsidR="00E25E25" w:rsidRDefault="00000000">
      <w:pPr>
        <w:spacing w:after="120" w:line="276" w:lineRule="auto"/>
      </w:pPr>
      <w:r>
        <w:rPr>
          <w:rFonts w:ascii="Times New Roman" w:eastAsia="Times New Roman" w:hAnsi="Times New Roman" w:cs="Times New Roman"/>
          <w:sz w:val="22"/>
        </w:rPr>
        <w:t>The WP2 processed table contains 25 features, but 11 of them — lag_1, lag_2, all six rolling windows, recent_ramp, demand_change_30m and demand_change_24h — are built from demand at the previous half hour. When a day-ahead forecast is issued, that value has not been observed yet.</w:t>
      </w:r>
    </w:p>
    <w:p w14:paraId="212D7421" w14:textId="77777777" w:rsidR="00E25E25" w:rsidRDefault="00000000">
      <w:pPr>
        <w:spacing w:after="120" w:line="276" w:lineRule="auto"/>
      </w:pPr>
      <w:r>
        <w:rPr>
          <w:rFonts w:ascii="Times New Roman" w:eastAsia="Times New Roman" w:hAnsi="Times New Roman" w:cs="Times New Roman"/>
          <w:sz w:val="22"/>
        </w:rPr>
        <w:lastRenderedPageBreak/>
        <w:t>Suraj pointed out the consequence: a model trained on those features can be scored one step ahead, look excellent, and be impossible to run in the platform we designed. The group agreed this was the single most important decision of the meeting, because every later number depends on it.</w:t>
      </w:r>
    </w:p>
    <w:p w14:paraId="67CCE8B5" w14:textId="77777777" w:rsidR="00E25E25" w:rsidRDefault="00000000">
      <w:pPr>
        <w:pStyle w:val="ListParagraph"/>
        <w:numPr>
          <w:ilvl w:val="0"/>
          <w:numId w:val="2"/>
        </w:numPr>
        <w:spacing w:after="70" w:line="276" w:lineRule="auto"/>
      </w:pPr>
      <w:r>
        <w:rPr>
          <w:b/>
          <w:bCs/>
        </w:rPr>
        <w:t>DECISION: the feature set is selected BY HORIZON, not by what happens to be in the processed table. The day-ahead set uses 14 features: lag_48, lag_96, lag_336 and the 11 calendar features.</w:t>
      </w:r>
    </w:p>
    <w:p w14:paraId="3B0855F9" w14:textId="77777777" w:rsidR="00E25E25" w:rsidRDefault="00000000">
      <w:pPr>
        <w:pStyle w:val="ListParagraph"/>
        <w:numPr>
          <w:ilvl w:val="0"/>
          <w:numId w:val="2"/>
        </w:numPr>
        <w:spacing w:after="70" w:line="276" w:lineRule="auto"/>
      </w:pPr>
      <w:r>
        <w:rPr>
          <w:b/>
          <w:bCs/>
        </w:rPr>
        <w:t>DECISION: the rule is enforced in code, not in a comment. assert_horizon_safe() runs before every model fit and raises an error if a feature depends on demand more recent than the forecast origin.</w:t>
      </w:r>
    </w:p>
    <w:p w14:paraId="49D712B7" w14:textId="227375FC" w:rsidR="00E25E25" w:rsidRDefault="00000000">
      <w:pPr>
        <w:pStyle w:val="ListParagraph"/>
        <w:numPr>
          <w:ilvl w:val="0"/>
          <w:numId w:val="2"/>
        </w:numPr>
        <w:spacing w:after="70" w:line="276" w:lineRule="auto"/>
      </w:pPr>
      <w:r>
        <w:rPr>
          <w:b/>
          <w:bCs/>
        </w:rPr>
        <w:t xml:space="preserve">DECISION: the 25-feature 30-minute-ahead set is retained as a diagnostic ceiling only — it shows what the data could do if the previous interval were </w:t>
      </w:r>
      <w:r w:rsidR="008B7159">
        <w:rPr>
          <w:b/>
          <w:bCs/>
        </w:rPr>
        <w:t>known and</w:t>
      </w:r>
      <w:r>
        <w:rPr>
          <w:b/>
          <w:bCs/>
        </w:rPr>
        <w:t xml:space="preserve"> is never reported as a project result.</w:t>
      </w:r>
    </w:p>
    <w:p w14:paraId="5AF5C77A" w14:textId="77777777" w:rsidR="00E25E25" w:rsidRDefault="00000000">
      <w:pPr>
        <w:pStyle w:val="Heading2"/>
        <w:spacing w:before="260" w:after="130"/>
      </w:pPr>
      <w:r>
        <w:rPr>
          <w:b/>
          <w:bCs/>
          <w:color w:val="2E5E8C"/>
          <w:szCs w:val="23"/>
        </w:rPr>
        <w:t>3. Three-tier model comparison</w:t>
      </w:r>
    </w:p>
    <w:p w14:paraId="21F27AB9" w14:textId="77777777" w:rsidR="00E25E25" w:rsidRDefault="00000000">
      <w:pPr>
        <w:spacing w:after="120" w:line="276" w:lineRule="auto"/>
      </w:pPr>
      <w:r>
        <w:rPr>
          <w:rFonts w:ascii="Times New Roman" w:eastAsia="Times New Roman" w:hAnsi="Times New Roman" w:cs="Times New Roman"/>
          <w:sz w:val="22"/>
        </w:rPr>
        <w:t>Assessment 1 Section 7 specifies three tiers per region, with independent per-region models because the regions differ in climate, population, industry mix and scale. Implemented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900"/>
        <w:gridCol w:w="3060"/>
      </w:tblGrid>
      <w:tr w:rsidR="00E25E25" w14:paraId="7AAD41CE" w14:textId="77777777">
        <w:tblPrEx>
          <w:tblCellMar>
            <w:top w:w="0" w:type="dxa"/>
            <w:bottom w:w="0" w:type="dxa"/>
          </w:tblCellMar>
        </w:tblPrEx>
        <w:trPr>
          <w:tblHeader/>
        </w:trPr>
        <w:tc>
          <w:tcPr>
            <w:tcW w:w="1500" w:type="dxa"/>
            <w:shd w:val="clear" w:color="auto" w:fill="1F3864"/>
            <w:tcMar>
              <w:top w:w="70" w:type="dxa"/>
              <w:left w:w="100" w:type="dxa"/>
              <w:bottom w:w="70" w:type="dxa"/>
              <w:right w:w="100" w:type="dxa"/>
            </w:tcMar>
          </w:tcPr>
          <w:p w14:paraId="6E5AD828" w14:textId="77777777" w:rsidR="00E25E25" w:rsidRDefault="00000000">
            <w:r>
              <w:rPr>
                <w:rFonts w:ascii="Times New Roman" w:eastAsia="Times New Roman" w:hAnsi="Times New Roman" w:cs="Times New Roman"/>
                <w:b/>
                <w:bCs/>
                <w:color w:val="FFFFFF"/>
                <w:sz w:val="22"/>
                <w:szCs w:val="19"/>
              </w:rPr>
              <w:t>Tier</w:t>
            </w:r>
          </w:p>
        </w:tc>
        <w:tc>
          <w:tcPr>
            <w:tcW w:w="3900" w:type="dxa"/>
            <w:shd w:val="clear" w:color="auto" w:fill="1F3864"/>
            <w:tcMar>
              <w:top w:w="70" w:type="dxa"/>
              <w:left w:w="100" w:type="dxa"/>
              <w:bottom w:w="70" w:type="dxa"/>
              <w:right w:w="100" w:type="dxa"/>
            </w:tcMar>
          </w:tcPr>
          <w:p w14:paraId="2E236547" w14:textId="77777777" w:rsidR="00E25E25" w:rsidRDefault="00000000">
            <w:r>
              <w:rPr>
                <w:rFonts w:ascii="Times New Roman" w:eastAsia="Times New Roman" w:hAnsi="Times New Roman" w:cs="Times New Roman"/>
                <w:b/>
                <w:bCs/>
                <w:color w:val="FFFFFF"/>
                <w:sz w:val="22"/>
                <w:szCs w:val="19"/>
              </w:rPr>
              <w:t>Models implemented</w:t>
            </w:r>
          </w:p>
        </w:tc>
        <w:tc>
          <w:tcPr>
            <w:tcW w:w="900" w:type="dxa"/>
            <w:shd w:val="clear" w:color="auto" w:fill="1F3864"/>
            <w:tcMar>
              <w:top w:w="70" w:type="dxa"/>
              <w:left w:w="100" w:type="dxa"/>
              <w:bottom w:w="70" w:type="dxa"/>
              <w:right w:w="100" w:type="dxa"/>
            </w:tcMar>
          </w:tcPr>
          <w:p w14:paraId="1EF11A41" w14:textId="77777777" w:rsidR="00E25E25" w:rsidRDefault="00000000">
            <w:r>
              <w:rPr>
                <w:rFonts w:ascii="Times New Roman" w:eastAsia="Times New Roman" w:hAnsi="Times New Roman" w:cs="Times New Roman"/>
                <w:b/>
                <w:bCs/>
                <w:color w:val="FFFFFF"/>
                <w:sz w:val="22"/>
                <w:szCs w:val="19"/>
              </w:rPr>
              <w:t>Owner</w:t>
            </w:r>
          </w:p>
        </w:tc>
        <w:tc>
          <w:tcPr>
            <w:tcW w:w="3060" w:type="dxa"/>
            <w:shd w:val="clear" w:color="auto" w:fill="1F3864"/>
            <w:tcMar>
              <w:top w:w="70" w:type="dxa"/>
              <w:left w:w="100" w:type="dxa"/>
              <w:bottom w:w="70" w:type="dxa"/>
              <w:right w:w="100" w:type="dxa"/>
            </w:tcMar>
          </w:tcPr>
          <w:p w14:paraId="2288F1B4" w14:textId="77777777" w:rsidR="00E25E25" w:rsidRDefault="00000000">
            <w:r>
              <w:rPr>
                <w:rFonts w:ascii="Times New Roman" w:eastAsia="Times New Roman" w:hAnsi="Times New Roman" w:cs="Times New Roman"/>
                <w:b/>
                <w:bCs/>
                <w:color w:val="FFFFFF"/>
                <w:sz w:val="22"/>
                <w:szCs w:val="19"/>
              </w:rPr>
              <w:t>Note</w:t>
            </w:r>
          </w:p>
        </w:tc>
      </w:tr>
      <w:tr w:rsidR="00E25E25" w14:paraId="5375439C" w14:textId="77777777">
        <w:tblPrEx>
          <w:tblCellMar>
            <w:top w:w="0" w:type="dxa"/>
            <w:bottom w:w="0" w:type="dxa"/>
          </w:tblCellMar>
        </w:tblPrEx>
        <w:tc>
          <w:tcPr>
            <w:tcW w:w="1500" w:type="dxa"/>
            <w:tcMar>
              <w:top w:w="70" w:type="dxa"/>
              <w:left w:w="100" w:type="dxa"/>
              <w:bottom w:w="70" w:type="dxa"/>
              <w:right w:w="100" w:type="dxa"/>
            </w:tcMar>
          </w:tcPr>
          <w:p w14:paraId="63C27D9C" w14:textId="77777777" w:rsidR="00E25E25" w:rsidRDefault="00000000">
            <w:r>
              <w:rPr>
                <w:rFonts w:ascii="Times New Roman" w:eastAsia="Times New Roman" w:hAnsi="Times New Roman" w:cs="Times New Roman"/>
                <w:color w:val="000000"/>
                <w:sz w:val="22"/>
                <w:szCs w:val="19"/>
              </w:rPr>
              <w:t>1 — benchmark</w:t>
            </w:r>
          </w:p>
        </w:tc>
        <w:tc>
          <w:tcPr>
            <w:tcW w:w="3900" w:type="dxa"/>
            <w:tcMar>
              <w:top w:w="70" w:type="dxa"/>
              <w:left w:w="100" w:type="dxa"/>
              <w:bottom w:w="70" w:type="dxa"/>
              <w:right w:w="100" w:type="dxa"/>
            </w:tcMar>
          </w:tcPr>
          <w:p w14:paraId="3759BA97" w14:textId="77777777" w:rsidR="00E25E25" w:rsidRDefault="00000000">
            <w:r>
              <w:rPr>
                <w:rFonts w:ascii="Times New Roman" w:eastAsia="Times New Roman" w:hAnsi="Times New Roman" w:cs="Times New Roman"/>
                <w:color w:val="000000"/>
                <w:sz w:val="22"/>
                <w:szCs w:val="19"/>
              </w:rPr>
              <w:t>seasonal_naive_48 (same half-hour yesterday); seasonal_naive_336 (same half-hour last week)</w:t>
            </w:r>
          </w:p>
        </w:tc>
        <w:tc>
          <w:tcPr>
            <w:tcW w:w="900" w:type="dxa"/>
            <w:tcMar>
              <w:top w:w="70" w:type="dxa"/>
              <w:left w:w="100" w:type="dxa"/>
              <w:bottom w:w="70" w:type="dxa"/>
              <w:right w:w="100" w:type="dxa"/>
            </w:tcMar>
          </w:tcPr>
          <w:p w14:paraId="0858026F" w14:textId="77777777" w:rsidR="00E25E25" w:rsidRDefault="00000000">
            <w:r>
              <w:rPr>
                <w:rFonts w:ascii="Times New Roman" w:eastAsia="Times New Roman" w:hAnsi="Times New Roman" w:cs="Times New Roman"/>
                <w:color w:val="000000"/>
                <w:sz w:val="22"/>
                <w:szCs w:val="19"/>
              </w:rPr>
              <w:t>Ashish</w:t>
            </w:r>
          </w:p>
        </w:tc>
        <w:tc>
          <w:tcPr>
            <w:tcW w:w="3060" w:type="dxa"/>
            <w:tcMar>
              <w:top w:w="70" w:type="dxa"/>
              <w:left w:w="100" w:type="dxa"/>
              <w:bottom w:w="70" w:type="dxa"/>
              <w:right w:w="100" w:type="dxa"/>
            </w:tcMar>
          </w:tcPr>
          <w:p w14:paraId="33620C0E" w14:textId="77777777" w:rsidR="00E25E25" w:rsidRDefault="00000000">
            <w:r>
              <w:rPr>
                <w:rFonts w:ascii="Times New Roman" w:eastAsia="Times New Roman" w:hAnsi="Times New Roman" w:cs="Times New Roman"/>
                <w:color w:val="000000"/>
                <w:sz w:val="22"/>
                <w:szCs w:val="19"/>
              </w:rPr>
              <w:t>The number every other model must beat to justify its complexity</w:t>
            </w:r>
          </w:p>
        </w:tc>
      </w:tr>
      <w:tr w:rsidR="00E25E25" w14:paraId="64B37B69" w14:textId="77777777">
        <w:tblPrEx>
          <w:tblCellMar>
            <w:top w:w="0" w:type="dxa"/>
            <w:bottom w:w="0" w:type="dxa"/>
          </w:tblCellMar>
        </w:tblPrEx>
        <w:tc>
          <w:tcPr>
            <w:tcW w:w="1500" w:type="dxa"/>
            <w:shd w:val="clear" w:color="auto" w:fill="F2F2F2"/>
            <w:tcMar>
              <w:top w:w="70" w:type="dxa"/>
              <w:left w:w="100" w:type="dxa"/>
              <w:bottom w:w="70" w:type="dxa"/>
              <w:right w:w="100" w:type="dxa"/>
            </w:tcMar>
          </w:tcPr>
          <w:p w14:paraId="54AF9F4C" w14:textId="77777777" w:rsidR="00E25E25" w:rsidRDefault="00000000">
            <w:r>
              <w:rPr>
                <w:rFonts w:ascii="Times New Roman" w:eastAsia="Times New Roman" w:hAnsi="Times New Roman" w:cs="Times New Roman"/>
                <w:color w:val="000000"/>
                <w:sz w:val="22"/>
                <w:szCs w:val="19"/>
              </w:rPr>
              <w:t>2 — statistical</w:t>
            </w:r>
          </w:p>
        </w:tc>
        <w:tc>
          <w:tcPr>
            <w:tcW w:w="3900" w:type="dxa"/>
            <w:shd w:val="clear" w:color="auto" w:fill="F2F2F2"/>
            <w:tcMar>
              <w:top w:w="70" w:type="dxa"/>
              <w:left w:w="100" w:type="dxa"/>
              <w:bottom w:w="70" w:type="dxa"/>
              <w:right w:w="100" w:type="dxa"/>
            </w:tcMar>
          </w:tcPr>
          <w:p w14:paraId="707F0877" w14:textId="77777777" w:rsidR="00E25E25" w:rsidRDefault="00000000">
            <w:r>
              <w:rPr>
                <w:rFonts w:ascii="Times New Roman" w:eastAsia="Times New Roman" w:hAnsi="Times New Roman" w:cs="Times New Roman"/>
                <w:color w:val="000000"/>
                <w:sz w:val="22"/>
                <w:szCs w:val="19"/>
              </w:rPr>
              <w:t>Ridge regression on the horizon-safe features, standardised</w:t>
            </w:r>
          </w:p>
        </w:tc>
        <w:tc>
          <w:tcPr>
            <w:tcW w:w="900" w:type="dxa"/>
            <w:shd w:val="clear" w:color="auto" w:fill="F2F2F2"/>
            <w:tcMar>
              <w:top w:w="70" w:type="dxa"/>
              <w:left w:w="100" w:type="dxa"/>
              <w:bottom w:w="70" w:type="dxa"/>
              <w:right w:w="100" w:type="dxa"/>
            </w:tcMar>
          </w:tcPr>
          <w:p w14:paraId="54749F9C" w14:textId="77777777" w:rsidR="00E25E25" w:rsidRDefault="00000000">
            <w:r>
              <w:rPr>
                <w:rFonts w:ascii="Times New Roman" w:eastAsia="Times New Roman" w:hAnsi="Times New Roman" w:cs="Times New Roman"/>
                <w:color w:val="000000"/>
                <w:sz w:val="22"/>
                <w:szCs w:val="19"/>
              </w:rPr>
              <w:t>Ashish</w:t>
            </w:r>
          </w:p>
        </w:tc>
        <w:tc>
          <w:tcPr>
            <w:tcW w:w="3060" w:type="dxa"/>
            <w:shd w:val="clear" w:color="auto" w:fill="F2F2F2"/>
            <w:tcMar>
              <w:top w:w="70" w:type="dxa"/>
              <w:left w:w="100" w:type="dxa"/>
              <w:bottom w:w="70" w:type="dxa"/>
              <w:right w:w="100" w:type="dxa"/>
            </w:tcMar>
          </w:tcPr>
          <w:p w14:paraId="191C108C" w14:textId="77777777" w:rsidR="00E25E25" w:rsidRDefault="00000000">
            <w:r>
              <w:rPr>
                <w:rFonts w:ascii="Times New Roman" w:eastAsia="Times New Roman" w:hAnsi="Times New Roman" w:cs="Times New Roman"/>
                <w:color w:val="000000"/>
                <w:sz w:val="22"/>
                <w:szCs w:val="19"/>
              </w:rPr>
              <w:t>Substituted for SARIMA in this draft — see section 4</w:t>
            </w:r>
          </w:p>
        </w:tc>
      </w:tr>
      <w:tr w:rsidR="00E25E25" w14:paraId="152EE146" w14:textId="77777777">
        <w:tblPrEx>
          <w:tblCellMar>
            <w:top w:w="0" w:type="dxa"/>
            <w:bottom w:w="0" w:type="dxa"/>
          </w:tblCellMar>
        </w:tblPrEx>
        <w:tc>
          <w:tcPr>
            <w:tcW w:w="1500" w:type="dxa"/>
            <w:tcMar>
              <w:top w:w="70" w:type="dxa"/>
              <w:left w:w="100" w:type="dxa"/>
              <w:bottom w:w="70" w:type="dxa"/>
              <w:right w:w="100" w:type="dxa"/>
            </w:tcMar>
          </w:tcPr>
          <w:p w14:paraId="54925FF5" w14:textId="77777777" w:rsidR="00E25E25" w:rsidRDefault="00000000">
            <w:r>
              <w:rPr>
                <w:rFonts w:ascii="Times New Roman" w:eastAsia="Times New Roman" w:hAnsi="Times New Roman" w:cs="Times New Roman"/>
                <w:color w:val="000000"/>
                <w:sz w:val="22"/>
                <w:szCs w:val="19"/>
              </w:rPr>
              <w:t>3 — machine learning</w:t>
            </w:r>
          </w:p>
        </w:tc>
        <w:tc>
          <w:tcPr>
            <w:tcW w:w="3900" w:type="dxa"/>
            <w:tcMar>
              <w:top w:w="70" w:type="dxa"/>
              <w:left w:w="100" w:type="dxa"/>
              <w:bottom w:w="70" w:type="dxa"/>
              <w:right w:w="100" w:type="dxa"/>
            </w:tcMar>
          </w:tcPr>
          <w:p w14:paraId="0E781AAA" w14:textId="77777777" w:rsidR="00E25E25" w:rsidRDefault="00000000">
            <w:r>
              <w:rPr>
                <w:rFonts w:ascii="Times New Roman" w:eastAsia="Times New Roman" w:hAnsi="Times New Roman" w:cs="Times New Roman"/>
                <w:color w:val="000000"/>
                <w:sz w:val="22"/>
                <w:szCs w:val="19"/>
              </w:rPr>
              <w:t>Random Forest; Gradient Boosting</w:t>
            </w:r>
          </w:p>
        </w:tc>
        <w:tc>
          <w:tcPr>
            <w:tcW w:w="900" w:type="dxa"/>
            <w:tcMar>
              <w:top w:w="70" w:type="dxa"/>
              <w:left w:w="100" w:type="dxa"/>
              <w:bottom w:w="70" w:type="dxa"/>
              <w:right w:w="100" w:type="dxa"/>
            </w:tcMar>
          </w:tcPr>
          <w:p w14:paraId="30A3AB60" w14:textId="77777777" w:rsidR="00E25E25" w:rsidRDefault="00000000">
            <w:r>
              <w:rPr>
                <w:rFonts w:ascii="Times New Roman" w:eastAsia="Times New Roman" w:hAnsi="Times New Roman" w:cs="Times New Roman"/>
                <w:color w:val="000000"/>
                <w:sz w:val="22"/>
                <w:szCs w:val="19"/>
              </w:rPr>
              <w:t>Ashish</w:t>
            </w:r>
          </w:p>
        </w:tc>
        <w:tc>
          <w:tcPr>
            <w:tcW w:w="3060" w:type="dxa"/>
            <w:tcMar>
              <w:top w:w="70" w:type="dxa"/>
              <w:left w:w="100" w:type="dxa"/>
              <w:bottom w:w="70" w:type="dxa"/>
              <w:right w:w="100" w:type="dxa"/>
            </w:tcMar>
          </w:tcPr>
          <w:p w14:paraId="11F23D85" w14:textId="77777777" w:rsidR="00E25E25" w:rsidRDefault="00000000">
            <w:r>
              <w:rPr>
                <w:rFonts w:ascii="Times New Roman" w:eastAsia="Times New Roman" w:hAnsi="Times New Roman" w:cs="Times New Roman"/>
                <w:color w:val="000000"/>
                <w:sz w:val="22"/>
                <w:szCs w:val="19"/>
              </w:rPr>
              <w:t>Assessment 1 Section 7 nominates both</w:t>
            </w:r>
          </w:p>
        </w:tc>
      </w:tr>
    </w:tbl>
    <w:p w14:paraId="4284F89F" w14:textId="77777777" w:rsidR="00E25E25" w:rsidRDefault="00000000">
      <w:pPr>
        <w:pStyle w:val="Heading2"/>
        <w:spacing w:before="260" w:after="130"/>
      </w:pPr>
      <w:r>
        <w:rPr>
          <w:b/>
          <w:bCs/>
          <w:color w:val="2E5E8C"/>
          <w:szCs w:val="23"/>
        </w:rPr>
        <w:t>4. SARIMA: measured, then deferred</w:t>
      </w:r>
    </w:p>
    <w:p w14:paraId="0242BC77" w14:textId="77777777" w:rsidR="00E25E25" w:rsidRDefault="00000000">
      <w:pPr>
        <w:spacing w:after="120" w:line="276" w:lineRule="auto"/>
      </w:pPr>
      <w:r>
        <w:rPr>
          <w:rFonts w:ascii="Times New Roman" w:eastAsia="Times New Roman" w:hAnsi="Times New Roman" w:cs="Times New Roman"/>
          <w:sz w:val="22"/>
        </w:rPr>
        <w:t>Assessment 1 names the SARIMA family for tier 2. Rather than assume it would run, Ashish timed it on the real NSW1 series before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E25E25" w14:paraId="21646CB5" w14:textId="77777777">
        <w:tblPrEx>
          <w:tblCellMar>
            <w:top w:w="0" w:type="dxa"/>
            <w:bottom w:w="0" w:type="dxa"/>
          </w:tblCellMar>
        </w:tblPrEx>
        <w:trPr>
          <w:tblHeader/>
        </w:trPr>
        <w:tc>
          <w:tcPr>
            <w:tcW w:w="2400" w:type="dxa"/>
            <w:shd w:val="clear" w:color="auto" w:fill="1F3864"/>
            <w:tcMar>
              <w:top w:w="70" w:type="dxa"/>
              <w:left w:w="100" w:type="dxa"/>
              <w:bottom w:w="70" w:type="dxa"/>
              <w:right w:w="100" w:type="dxa"/>
            </w:tcMar>
          </w:tcPr>
          <w:p w14:paraId="5544C665" w14:textId="77777777" w:rsidR="00E25E25" w:rsidRDefault="00000000">
            <w:r>
              <w:rPr>
                <w:rFonts w:ascii="Times New Roman" w:eastAsia="Times New Roman" w:hAnsi="Times New Roman" w:cs="Times New Roman"/>
                <w:b/>
                <w:bCs/>
                <w:color w:val="FFFFFF"/>
                <w:sz w:val="22"/>
                <w:szCs w:val="19"/>
              </w:rPr>
              <w:t>Observations</w:t>
            </w:r>
          </w:p>
        </w:tc>
        <w:tc>
          <w:tcPr>
            <w:tcW w:w="2400" w:type="dxa"/>
            <w:shd w:val="clear" w:color="auto" w:fill="1F3864"/>
            <w:tcMar>
              <w:top w:w="70" w:type="dxa"/>
              <w:left w:w="100" w:type="dxa"/>
              <w:bottom w:w="70" w:type="dxa"/>
              <w:right w:w="100" w:type="dxa"/>
            </w:tcMar>
          </w:tcPr>
          <w:p w14:paraId="4A7BEE21" w14:textId="77777777" w:rsidR="00E25E25" w:rsidRDefault="00000000">
            <w:r>
              <w:rPr>
                <w:rFonts w:ascii="Times New Roman" w:eastAsia="Times New Roman" w:hAnsi="Times New Roman" w:cs="Times New Roman"/>
                <w:b/>
                <w:bCs/>
                <w:color w:val="FFFFFF"/>
                <w:sz w:val="22"/>
                <w:szCs w:val="19"/>
              </w:rPr>
              <w:t>Fit time</w:t>
            </w:r>
          </w:p>
        </w:tc>
        <w:tc>
          <w:tcPr>
            <w:tcW w:w="4560" w:type="dxa"/>
            <w:shd w:val="clear" w:color="auto" w:fill="1F3864"/>
            <w:tcMar>
              <w:top w:w="70" w:type="dxa"/>
              <w:left w:w="100" w:type="dxa"/>
              <w:bottom w:w="70" w:type="dxa"/>
              <w:right w:w="100" w:type="dxa"/>
            </w:tcMar>
          </w:tcPr>
          <w:p w14:paraId="0F6B45E0" w14:textId="77777777" w:rsidR="00E25E25" w:rsidRDefault="00000000">
            <w:r>
              <w:rPr>
                <w:rFonts w:ascii="Times New Roman" w:eastAsia="Times New Roman" w:hAnsi="Times New Roman" w:cs="Times New Roman"/>
                <w:b/>
                <w:bCs/>
                <w:color w:val="FFFFFF"/>
                <w:sz w:val="22"/>
                <w:szCs w:val="19"/>
              </w:rPr>
              <w:t>Outcome</w:t>
            </w:r>
          </w:p>
        </w:tc>
      </w:tr>
      <w:tr w:rsidR="00E25E25" w14:paraId="3FA9B338" w14:textId="77777777">
        <w:tblPrEx>
          <w:tblCellMar>
            <w:top w:w="0" w:type="dxa"/>
            <w:bottom w:w="0" w:type="dxa"/>
          </w:tblCellMar>
        </w:tblPrEx>
        <w:tc>
          <w:tcPr>
            <w:tcW w:w="2400" w:type="dxa"/>
            <w:tcMar>
              <w:top w:w="70" w:type="dxa"/>
              <w:left w:w="100" w:type="dxa"/>
              <w:bottom w:w="70" w:type="dxa"/>
              <w:right w:w="100" w:type="dxa"/>
            </w:tcMar>
          </w:tcPr>
          <w:p w14:paraId="24AB166D" w14:textId="77777777" w:rsidR="00E25E25" w:rsidRDefault="00000000">
            <w:r>
              <w:rPr>
                <w:rFonts w:ascii="Times New Roman" w:eastAsia="Times New Roman" w:hAnsi="Times New Roman" w:cs="Times New Roman"/>
                <w:color w:val="000000"/>
                <w:sz w:val="22"/>
                <w:szCs w:val="19"/>
              </w:rPr>
              <w:t>1,500</w:t>
            </w:r>
          </w:p>
        </w:tc>
        <w:tc>
          <w:tcPr>
            <w:tcW w:w="2400" w:type="dxa"/>
            <w:tcMar>
              <w:top w:w="70" w:type="dxa"/>
              <w:left w:w="100" w:type="dxa"/>
              <w:bottom w:w="70" w:type="dxa"/>
              <w:right w:w="100" w:type="dxa"/>
            </w:tcMar>
          </w:tcPr>
          <w:p w14:paraId="52880FB0" w14:textId="77777777" w:rsidR="00E25E25" w:rsidRDefault="00000000">
            <w:r>
              <w:rPr>
                <w:rFonts w:ascii="Times New Roman" w:eastAsia="Times New Roman" w:hAnsi="Times New Roman" w:cs="Times New Roman"/>
                <w:color w:val="000000"/>
                <w:sz w:val="22"/>
                <w:szCs w:val="19"/>
              </w:rPr>
              <w:t>16.6 s</w:t>
            </w:r>
          </w:p>
        </w:tc>
        <w:tc>
          <w:tcPr>
            <w:tcW w:w="4560" w:type="dxa"/>
            <w:tcMar>
              <w:top w:w="70" w:type="dxa"/>
              <w:left w:w="100" w:type="dxa"/>
              <w:bottom w:w="70" w:type="dxa"/>
              <w:right w:w="100" w:type="dxa"/>
            </w:tcMar>
          </w:tcPr>
          <w:p w14:paraId="48CEC6B4" w14:textId="77777777" w:rsidR="00E25E25" w:rsidRDefault="00000000">
            <w:r>
              <w:rPr>
                <w:rFonts w:ascii="Times New Roman" w:eastAsia="Times New Roman" w:hAnsi="Times New Roman" w:cs="Times New Roman"/>
                <w:color w:val="000000"/>
                <w:sz w:val="22"/>
                <w:szCs w:val="19"/>
              </w:rPr>
              <w:t>converged</w:t>
            </w:r>
          </w:p>
        </w:tc>
      </w:tr>
      <w:tr w:rsidR="00E25E25" w14:paraId="5C123A9B"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6C4D3E49" w14:textId="77777777" w:rsidR="00E25E25" w:rsidRDefault="00000000">
            <w:r>
              <w:rPr>
                <w:rFonts w:ascii="Times New Roman" w:eastAsia="Times New Roman" w:hAnsi="Times New Roman" w:cs="Times New Roman"/>
                <w:color w:val="000000"/>
                <w:sz w:val="22"/>
                <w:szCs w:val="19"/>
              </w:rPr>
              <w:t>3,000</w:t>
            </w:r>
          </w:p>
        </w:tc>
        <w:tc>
          <w:tcPr>
            <w:tcW w:w="2400" w:type="dxa"/>
            <w:shd w:val="clear" w:color="auto" w:fill="F2F2F2"/>
            <w:tcMar>
              <w:top w:w="70" w:type="dxa"/>
              <w:left w:w="100" w:type="dxa"/>
              <w:bottom w:w="70" w:type="dxa"/>
              <w:right w:w="100" w:type="dxa"/>
            </w:tcMar>
          </w:tcPr>
          <w:p w14:paraId="6A5B79A4" w14:textId="77777777" w:rsidR="00E25E25" w:rsidRDefault="00000000">
            <w:r>
              <w:rPr>
                <w:rFonts w:ascii="Times New Roman" w:eastAsia="Times New Roman" w:hAnsi="Times New Roman" w:cs="Times New Roman"/>
                <w:color w:val="000000"/>
                <w:sz w:val="22"/>
                <w:szCs w:val="19"/>
              </w:rPr>
              <w:t>19.2 s</w:t>
            </w:r>
          </w:p>
        </w:tc>
        <w:tc>
          <w:tcPr>
            <w:tcW w:w="4560" w:type="dxa"/>
            <w:shd w:val="clear" w:color="auto" w:fill="F2F2F2"/>
            <w:tcMar>
              <w:top w:w="70" w:type="dxa"/>
              <w:left w:w="100" w:type="dxa"/>
              <w:bottom w:w="70" w:type="dxa"/>
              <w:right w:w="100" w:type="dxa"/>
            </w:tcMar>
          </w:tcPr>
          <w:p w14:paraId="525683FC" w14:textId="77777777" w:rsidR="00E25E25" w:rsidRDefault="00000000">
            <w:r>
              <w:rPr>
                <w:rFonts w:ascii="Times New Roman" w:eastAsia="Times New Roman" w:hAnsi="Times New Roman" w:cs="Times New Roman"/>
                <w:color w:val="000000"/>
                <w:sz w:val="22"/>
                <w:szCs w:val="19"/>
              </w:rPr>
              <w:t>converged</w:t>
            </w:r>
          </w:p>
        </w:tc>
      </w:tr>
      <w:tr w:rsidR="00E25E25" w14:paraId="4A4ABC26" w14:textId="77777777">
        <w:tblPrEx>
          <w:tblCellMar>
            <w:top w:w="0" w:type="dxa"/>
            <w:bottom w:w="0" w:type="dxa"/>
          </w:tblCellMar>
        </w:tblPrEx>
        <w:tc>
          <w:tcPr>
            <w:tcW w:w="2400" w:type="dxa"/>
            <w:tcMar>
              <w:top w:w="70" w:type="dxa"/>
              <w:left w:w="100" w:type="dxa"/>
              <w:bottom w:w="70" w:type="dxa"/>
              <w:right w:w="100" w:type="dxa"/>
            </w:tcMar>
          </w:tcPr>
          <w:p w14:paraId="425F20E7" w14:textId="77777777" w:rsidR="00E25E25" w:rsidRDefault="00000000">
            <w:r>
              <w:rPr>
                <w:rFonts w:ascii="Times New Roman" w:eastAsia="Times New Roman" w:hAnsi="Times New Roman" w:cs="Times New Roman"/>
                <w:color w:val="000000"/>
                <w:sz w:val="22"/>
                <w:szCs w:val="19"/>
              </w:rPr>
              <w:t>6,000</w:t>
            </w:r>
          </w:p>
        </w:tc>
        <w:tc>
          <w:tcPr>
            <w:tcW w:w="2400" w:type="dxa"/>
            <w:tcMar>
              <w:top w:w="70" w:type="dxa"/>
              <w:left w:w="100" w:type="dxa"/>
              <w:bottom w:w="70" w:type="dxa"/>
              <w:right w:w="100" w:type="dxa"/>
            </w:tcMar>
          </w:tcPr>
          <w:p w14:paraId="567E1A87" w14:textId="77777777" w:rsidR="00E25E25" w:rsidRDefault="00000000">
            <w:r>
              <w:rPr>
                <w:rFonts w:ascii="Times New Roman" w:eastAsia="Times New Roman" w:hAnsi="Times New Roman" w:cs="Times New Roman"/>
                <w:color w:val="000000"/>
                <w:sz w:val="22"/>
                <w:szCs w:val="19"/>
              </w:rPr>
              <w:t>45.6 s</w:t>
            </w:r>
          </w:p>
        </w:tc>
        <w:tc>
          <w:tcPr>
            <w:tcW w:w="4560" w:type="dxa"/>
            <w:tcMar>
              <w:top w:w="70" w:type="dxa"/>
              <w:left w:w="100" w:type="dxa"/>
              <w:bottom w:w="70" w:type="dxa"/>
              <w:right w:w="100" w:type="dxa"/>
            </w:tcMar>
          </w:tcPr>
          <w:p w14:paraId="3ECC9A5D" w14:textId="77777777" w:rsidR="00E25E25" w:rsidRDefault="00000000">
            <w:r>
              <w:rPr>
                <w:rFonts w:ascii="Times New Roman" w:eastAsia="Times New Roman" w:hAnsi="Times New Roman" w:cs="Times New Roman"/>
                <w:color w:val="000000"/>
                <w:sz w:val="22"/>
                <w:szCs w:val="19"/>
              </w:rPr>
              <w:t>FAILED to converge</w:t>
            </w:r>
          </w:p>
        </w:tc>
      </w:tr>
    </w:tbl>
    <w:p w14:paraId="3020D9E5" w14:textId="77777777" w:rsidR="00E25E25" w:rsidRDefault="00000000">
      <w:pPr>
        <w:spacing w:after="120" w:line="276" w:lineRule="auto"/>
      </w:pPr>
      <w:r>
        <w:rPr>
          <w:rFonts w:ascii="Times New Roman" w:eastAsia="Times New Roman" w:hAnsi="Times New Roman" w:cs="Times New Roman"/>
          <w:sz w:val="22"/>
        </w:rPr>
        <w:t>The production series is 82,368 observations per region. With a seasonal period of 48, the state space is large enough that a full-length fit is impractical inside this draft, and the 6,000-observation fit already failed to converge. Walk-forward needs four fits per region across six regions.</w:t>
      </w:r>
    </w:p>
    <w:p w14:paraId="7753E2BB" w14:textId="1305C276" w:rsidR="00E25E25" w:rsidRDefault="00000000">
      <w:pPr>
        <w:pStyle w:val="ListParagraph"/>
        <w:numPr>
          <w:ilvl w:val="0"/>
          <w:numId w:val="2"/>
        </w:numPr>
        <w:spacing w:after="70" w:line="276" w:lineRule="auto"/>
      </w:pPr>
      <w:r>
        <w:rPr>
          <w:b/>
          <w:bCs/>
        </w:rPr>
        <w:t xml:space="preserve">DECISION: Ridge regression carries tier 2 in the Assessment 2 draft. It is a genuine statistical model — linear, interpretable, coefficient-based — and fits in under a second, so the three-tier comparison the design requires </w:t>
      </w:r>
      <w:r w:rsidR="008B7159">
        <w:rPr>
          <w:b/>
          <w:bCs/>
        </w:rPr>
        <w:t>runs</w:t>
      </w:r>
      <w:r>
        <w:rPr>
          <w:b/>
          <w:bCs/>
        </w:rPr>
        <w:t>.</w:t>
      </w:r>
    </w:p>
    <w:p w14:paraId="682E1724" w14:textId="77777777" w:rsidR="00E25E25" w:rsidRDefault="00000000">
      <w:pPr>
        <w:pStyle w:val="ListParagraph"/>
        <w:numPr>
          <w:ilvl w:val="0"/>
          <w:numId w:val="2"/>
        </w:numPr>
        <w:spacing w:after="70" w:line="276" w:lineRule="auto"/>
      </w:pPr>
      <w:r>
        <w:rPr>
          <w:b/>
          <w:bCs/>
        </w:rPr>
        <w:t>DECISION: SARIMA on a reduced series is scheduled for the 20 September enhancement, where it can be given proper attention rather than dropped in half-working. Recorded as a scope decision with measured evidence attached, not a silent substitution.</w:t>
      </w:r>
    </w:p>
    <w:p w14:paraId="4B3ABFFB" w14:textId="77777777" w:rsidR="00E25E25" w:rsidRDefault="00000000">
      <w:pPr>
        <w:spacing w:after="120" w:line="276" w:lineRule="auto"/>
      </w:pPr>
      <w:r>
        <w:rPr>
          <w:rFonts w:ascii="Times New Roman" w:eastAsia="Times New Roman" w:hAnsi="Times New Roman" w:cs="Times New Roman"/>
          <w:sz w:val="22"/>
        </w:rPr>
        <w:t>Sudip noted the stationarity evidence produced in WP2 supports this path: ADF and KPSS disagree on the raw series in every region, but agree after first differencing, which points to d=1 for the eventual SARIMA configuration.</w:t>
      </w:r>
    </w:p>
    <w:p w14:paraId="27E3DC59" w14:textId="77777777" w:rsidR="00E25E25" w:rsidRDefault="00000000">
      <w:pPr>
        <w:pStyle w:val="Heading2"/>
        <w:spacing w:before="260" w:after="130"/>
      </w:pPr>
      <w:r>
        <w:rPr>
          <w:b/>
          <w:bCs/>
          <w:color w:val="2E5E8C"/>
          <w:szCs w:val="23"/>
        </w:rPr>
        <w:t>5. Validation strategy</w:t>
      </w:r>
    </w:p>
    <w:p w14:paraId="6B8905D7" w14:textId="77777777" w:rsidR="00E25E25" w:rsidRDefault="00000000">
      <w:pPr>
        <w:spacing w:after="120" w:line="276" w:lineRule="auto"/>
      </w:pPr>
      <w:r>
        <w:rPr>
          <w:rFonts w:ascii="Times New Roman" w:eastAsia="Times New Roman" w:hAnsi="Times New Roman" w:cs="Times New Roman"/>
          <w:sz w:val="22"/>
        </w:rPr>
        <w:lastRenderedPageBreak/>
        <w:t>Suraj implemented expanding-window walk-forward folds rather than a single holdout, because it mirrors how the platform actually operates: forecast, wait, observe, refit. Four folds per region, each forecasting the next 28 days, with the final fold ending at the data cutoff so the most recent behaviour is inside the evaluation rather than outside it.</w:t>
      </w:r>
    </w:p>
    <w:p w14:paraId="02B1FC33" w14:textId="77777777" w:rsidR="00E25E25" w:rsidRDefault="00000000">
      <w:pPr>
        <w:pStyle w:val="ListParagraph"/>
        <w:numPr>
          <w:ilvl w:val="0"/>
          <w:numId w:val="2"/>
        </w:numPr>
        <w:spacing w:after="70" w:line="276" w:lineRule="auto"/>
      </w:pPr>
      <w:r>
        <w:t>Nothing is shuffled and nothing is sampled. Every split is a contiguous slice of time.</w:t>
      </w:r>
    </w:p>
    <w:p w14:paraId="0124E402" w14:textId="77777777" w:rsidR="00E25E25" w:rsidRDefault="00000000">
      <w:pPr>
        <w:pStyle w:val="ListParagraph"/>
        <w:numPr>
          <w:ilvl w:val="0"/>
          <w:numId w:val="2"/>
        </w:numPr>
        <w:spacing w:after="70" w:line="276" w:lineRule="auto"/>
      </w:pPr>
      <w:r>
        <w:t>Fold integrity is verified on timestamps rather than row positions, so a gap in the index cannot hide an overlap. 24 of 24 checks pass.</w:t>
      </w:r>
    </w:p>
    <w:p w14:paraId="7F4BCC09" w14:textId="77777777" w:rsidR="00E25E25" w:rsidRDefault="00000000">
      <w:pPr>
        <w:pStyle w:val="ListParagraph"/>
        <w:numPr>
          <w:ilvl w:val="0"/>
          <w:numId w:val="2"/>
        </w:numPr>
        <w:spacing w:after="70" w:line="276" w:lineRule="auto"/>
      </w:pPr>
      <w:r>
        <w:t>Warm-up rows are dropped at fit time and the count is reported — 336 rows per NEM region, 433 for WA — rather than silently absorbed.</w:t>
      </w:r>
    </w:p>
    <w:p w14:paraId="19DF65A9" w14:textId="77777777" w:rsidR="00E25E25" w:rsidRDefault="00000000">
      <w:pPr>
        <w:pStyle w:val="Heading2"/>
        <w:spacing w:before="260" w:after="130"/>
      </w:pPr>
      <w:r>
        <w:rPr>
          <w:b/>
          <w:bCs/>
          <w:color w:val="2E5E8C"/>
          <w:szCs w:val="23"/>
        </w:rPr>
        <w:t>6. Results accepted at this meeting</w:t>
      </w:r>
    </w:p>
    <w:p w14:paraId="2A4BB686" w14:textId="77777777" w:rsidR="00E25E25" w:rsidRDefault="00000000">
      <w:pPr>
        <w:spacing w:after="120" w:line="276" w:lineRule="auto"/>
      </w:pPr>
      <w:r>
        <w:rPr>
          <w:rFonts w:ascii="Times New Roman" w:eastAsia="Times New Roman" w:hAnsi="Times New Roman" w:cs="Times New Roman"/>
          <w:sz w:val="22"/>
        </w:rPr>
        <w:t>Walk-forward mean across four folds, day-ahead horizon, six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1400"/>
        <w:gridCol w:w="1200"/>
        <w:gridCol w:w="1760"/>
      </w:tblGrid>
      <w:tr w:rsidR="00E25E25" w14:paraId="0F49EB16" w14:textId="77777777">
        <w:tblPrEx>
          <w:tblCellMar>
            <w:top w:w="0" w:type="dxa"/>
            <w:bottom w:w="0" w:type="dxa"/>
          </w:tblCellMar>
        </w:tblPrEx>
        <w:trPr>
          <w:tblHeader/>
        </w:trPr>
        <w:tc>
          <w:tcPr>
            <w:tcW w:w="1200" w:type="dxa"/>
            <w:shd w:val="clear" w:color="auto" w:fill="1F3864"/>
            <w:tcMar>
              <w:top w:w="70" w:type="dxa"/>
              <w:left w:w="100" w:type="dxa"/>
              <w:bottom w:w="70" w:type="dxa"/>
              <w:right w:w="100" w:type="dxa"/>
            </w:tcMar>
          </w:tcPr>
          <w:p w14:paraId="35A5FA03" w14:textId="77777777" w:rsidR="00E25E25" w:rsidRDefault="00000000">
            <w:r>
              <w:rPr>
                <w:rFonts w:ascii="Times New Roman" w:eastAsia="Times New Roman" w:hAnsi="Times New Roman" w:cs="Times New Roman"/>
                <w:b/>
                <w:bCs/>
                <w:color w:val="FFFFFF"/>
                <w:sz w:val="22"/>
                <w:szCs w:val="19"/>
              </w:rPr>
              <w:t>Region</w:t>
            </w:r>
          </w:p>
        </w:tc>
        <w:tc>
          <w:tcPr>
            <w:tcW w:w="1600" w:type="dxa"/>
            <w:shd w:val="clear" w:color="auto" w:fill="1F3864"/>
            <w:tcMar>
              <w:top w:w="70" w:type="dxa"/>
              <w:left w:w="100" w:type="dxa"/>
              <w:bottom w:w="70" w:type="dxa"/>
              <w:right w:w="100" w:type="dxa"/>
            </w:tcMar>
          </w:tcPr>
          <w:p w14:paraId="3B751BEF" w14:textId="77777777" w:rsidR="00E25E25" w:rsidRDefault="00000000">
            <w:r>
              <w:rPr>
                <w:rFonts w:ascii="Times New Roman" w:eastAsia="Times New Roman" w:hAnsi="Times New Roman" w:cs="Times New Roman"/>
                <w:b/>
                <w:bCs/>
                <w:color w:val="FFFFFF"/>
                <w:sz w:val="22"/>
                <w:szCs w:val="19"/>
              </w:rPr>
              <w:t>Baseline MAE</w:t>
            </w:r>
          </w:p>
        </w:tc>
        <w:tc>
          <w:tcPr>
            <w:tcW w:w="2200" w:type="dxa"/>
            <w:shd w:val="clear" w:color="auto" w:fill="1F3864"/>
            <w:tcMar>
              <w:top w:w="70" w:type="dxa"/>
              <w:left w:w="100" w:type="dxa"/>
              <w:bottom w:w="70" w:type="dxa"/>
              <w:right w:w="100" w:type="dxa"/>
            </w:tcMar>
          </w:tcPr>
          <w:p w14:paraId="16BD674F" w14:textId="77777777" w:rsidR="00E25E25" w:rsidRDefault="00000000">
            <w:r>
              <w:rPr>
                <w:rFonts w:ascii="Times New Roman" w:eastAsia="Times New Roman" w:hAnsi="Times New Roman" w:cs="Times New Roman"/>
                <w:b/>
                <w:bCs/>
                <w:color w:val="FFFFFF"/>
                <w:sz w:val="22"/>
                <w:szCs w:val="19"/>
              </w:rPr>
              <w:t>Best model</w:t>
            </w:r>
          </w:p>
        </w:tc>
        <w:tc>
          <w:tcPr>
            <w:tcW w:w="1400" w:type="dxa"/>
            <w:shd w:val="clear" w:color="auto" w:fill="1F3864"/>
            <w:tcMar>
              <w:top w:w="70" w:type="dxa"/>
              <w:left w:w="100" w:type="dxa"/>
              <w:bottom w:w="70" w:type="dxa"/>
              <w:right w:w="100" w:type="dxa"/>
            </w:tcMar>
          </w:tcPr>
          <w:p w14:paraId="7B31001C" w14:textId="77777777" w:rsidR="00E25E25" w:rsidRDefault="00000000">
            <w:r>
              <w:rPr>
                <w:rFonts w:ascii="Times New Roman" w:eastAsia="Times New Roman" w:hAnsi="Times New Roman" w:cs="Times New Roman"/>
                <w:b/>
                <w:bCs/>
                <w:color w:val="FFFFFF"/>
                <w:sz w:val="22"/>
                <w:szCs w:val="19"/>
              </w:rPr>
              <w:t>Best MAE</w:t>
            </w:r>
          </w:p>
        </w:tc>
        <w:tc>
          <w:tcPr>
            <w:tcW w:w="1200" w:type="dxa"/>
            <w:shd w:val="clear" w:color="auto" w:fill="1F3864"/>
            <w:tcMar>
              <w:top w:w="70" w:type="dxa"/>
              <w:left w:w="100" w:type="dxa"/>
              <w:bottom w:w="70" w:type="dxa"/>
              <w:right w:w="100" w:type="dxa"/>
            </w:tcMar>
          </w:tcPr>
          <w:p w14:paraId="21DE3E24" w14:textId="77777777" w:rsidR="00E25E25" w:rsidRDefault="00000000">
            <w:r>
              <w:rPr>
                <w:rFonts w:ascii="Times New Roman" w:eastAsia="Times New Roman" w:hAnsi="Times New Roman" w:cs="Times New Roman"/>
                <w:b/>
                <w:bCs/>
                <w:color w:val="FFFFFF"/>
                <w:sz w:val="22"/>
                <w:szCs w:val="19"/>
              </w:rPr>
              <w:t>Skill</w:t>
            </w:r>
          </w:p>
        </w:tc>
        <w:tc>
          <w:tcPr>
            <w:tcW w:w="1760" w:type="dxa"/>
            <w:shd w:val="clear" w:color="auto" w:fill="1F3864"/>
            <w:tcMar>
              <w:top w:w="70" w:type="dxa"/>
              <w:left w:w="100" w:type="dxa"/>
              <w:bottom w:w="70" w:type="dxa"/>
              <w:right w:w="100" w:type="dxa"/>
            </w:tcMar>
          </w:tcPr>
          <w:p w14:paraId="6602AA3E" w14:textId="77777777" w:rsidR="00E25E25" w:rsidRDefault="00000000">
            <w:r>
              <w:rPr>
                <w:rFonts w:ascii="Times New Roman" w:eastAsia="Times New Roman" w:hAnsi="Times New Roman" w:cs="Times New Roman"/>
                <w:b/>
                <w:bCs/>
                <w:color w:val="FFFFFF"/>
                <w:sz w:val="22"/>
                <w:szCs w:val="19"/>
              </w:rPr>
              <w:t>Decision</w:t>
            </w:r>
          </w:p>
        </w:tc>
      </w:tr>
      <w:tr w:rsidR="00E25E25" w14:paraId="75725430" w14:textId="77777777">
        <w:tblPrEx>
          <w:tblCellMar>
            <w:top w:w="0" w:type="dxa"/>
            <w:bottom w:w="0" w:type="dxa"/>
          </w:tblCellMar>
        </w:tblPrEx>
        <w:tc>
          <w:tcPr>
            <w:tcW w:w="1200" w:type="dxa"/>
            <w:tcMar>
              <w:top w:w="70" w:type="dxa"/>
              <w:left w:w="100" w:type="dxa"/>
              <w:bottom w:w="70" w:type="dxa"/>
              <w:right w:w="100" w:type="dxa"/>
            </w:tcMar>
          </w:tcPr>
          <w:p w14:paraId="21CC6750" w14:textId="77777777" w:rsidR="00E25E25" w:rsidRDefault="00000000">
            <w:r>
              <w:rPr>
                <w:rFonts w:ascii="Times New Roman" w:eastAsia="Times New Roman" w:hAnsi="Times New Roman" w:cs="Times New Roman"/>
                <w:color w:val="000000"/>
                <w:sz w:val="22"/>
                <w:szCs w:val="19"/>
              </w:rPr>
              <w:t>NSW1</w:t>
            </w:r>
          </w:p>
        </w:tc>
        <w:tc>
          <w:tcPr>
            <w:tcW w:w="1600" w:type="dxa"/>
            <w:tcMar>
              <w:top w:w="70" w:type="dxa"/>
              <w:left w:w="100" w:type="dxa"/>
              <w:bottom w:w="70" w:type="dxa"/>
              <w:right w:w="100" w:type="dxa"/>
            </w:tcMar>
          </w:tcPr>
          <w:p w14:paraId="39A42401" w14:textId="77777777" w:rsidR="00E25E25" w:rsidRDefault="00000000">
            <w:r>
              <w:rPr>
                <w:rFonts w:ascii="Times New Roman" w:eastAsia="Times New Roman" w:hAnsi="Times New Roman" w:cs="Times New Roman"/>
                <w:color w:val="000000"/>
                <w:sz w:val="22"/>
                <w:szCs w:val="19"/>
              </w:rPr>
              <w:t>452.35</w:t>
            </w:r>
          </w:p>
        </w:tc>
        <w:tc>
          <w:tcPr>
            <w:tcW w:w="2200" w:type="dxa"/>
            <w:tcMar>
              <w:top w:w="70" w:type="dxa"/>
              <w:left w:w="100" w:type="dxa"/>
              <w:bottom w:w="70" w:type="dxa"/>
              <w:right w:w="100" w:type="dxa"/>
            </w:tcMar>
          </w:tcPr>
          <w:p w14:paraId="69062030" w14:textId="77777777" w:rsidR="00E25E25" w:rsidRDefault="00000000">
            <w:r>
              <w:rPr>
                <w:rFonts w:ascii="Times New Roman" w:eastAsia="Times New Roman" w:hAnsi="Times New Roman" w:cs="Times New Roman"/>
                <w:color w:val="000000"/>
                <w:sz w:val="22"/>
                <w:szCs w:val="19"/>
              </w:rPr>
              <w:t>random_forest</w:t>
            </w:r>
          </w:p>
        </w:tc>
        <w:tc>
          <w:tcPr>
            <w:tcW w:w="1400" w:type="dxa"/>
            <w:tcMar>
              <w:top w:w="70" w:type="dxa"/>
              <w:left w:w="100" w:type="dxa"/>
              <w:bottom w:w="70" w:type="dxa"/>
              <w:right w:w="100" w:type="dxa"/>
            </w:tcMar>
          </w:tcPr>
          <w:p w14:paraId="2B0DCBDF" w14:textId="77777777" w:rsidR="00E25E25" w:rsidRDefault="00000000">
            <w:r>
              <w:rPr>
                <w:rFonts w:ascii="Times New Roman" w:eastAsia="Times New Roman" w:hAnsi="Times New Roman" w:cs="Times New Roman"/>
                <w:color w:val="000000"/>
                <w:sz w:val="22"/>
                <w:szCs w:val="19"/>
              </w:rPr>
              <w:t>323.94</w:t>
            </w:r>
          </w:p>
        </w:tc>
        <w:tc>
          <w:tcPr>
            <w:tcW w:w="1200" w:type="dxa"/>
            <w:tcMar>
              <w:top w:w="70" w:type="dxa"/>
              <w:left w:w="100" w:type="dxa"/>
              <w:bottom w:w="70" w:type="dxa"/>
              <w:right w:w="100" w:type="dxa"/>
            </w:tcMar>
          </w:tcPr>
          <w:p w14:paraId="4B52FC35" w14:textId="77777777" w:rsidR="00E25E25" w:rsidRDefault="00000000">
            <w:r>
              <w:rPr>
                <w:rFonts w:ascii="Times New Roman" w:eastAsia="Times New Roman" w:hAnsi="Times New Roman" w:cs="Times New Roman"/>
                <w:color w:val="000000"/>
                <w:sz w:val="22"/>
                <w:szCs w:val="19"/>
              </w:rPr>
              <w:t>28.4%</w:t>
            </w:r>
          </w:p>
        </w:tc>
        <w:tc>
          <w:tcPr>
            <w:tcW w:w="1760" w:type="dxa"/>
            <w:tcMar>
              <w:top w:w="70" w:type="dxa"/>
              <w:left w:w="100" w:type="dxa"/>
              <w:bottom w:w="70" w:type="dxa"/>
              <w:right w:w="100" w:type="dxa"/>
            </w:tcMar>
          </w:tcPr>
          <w:p w14:paraId="49A2610F" w14:textId="77777777" w:rsidR="00E25E25" w:rsidRDefault="00000000">
            <w:r>
              <w:rPr>
                <w:rFonts w:ascii="Times New Roman" w:eastAsia="Times New Roman" w:hAnsi="Times New Roman" w:cs="Times New Roman"/>
                <w:color w:val="000000"/>
                <w:sz w:val="22"/>
                <w:szCs w:val="19"/>
              </w:rPr>
              <w:t>ACCEPT</w:t>
            </w:r>
          </w:p>
        </w:tc>
      </w:tr>
      <w:tr w:rsidR="00E25E25" w14:paraId="1F07B372"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3E14AA2D" w14:textId="77777777" w:rsidR="00E25E25" w:rsidRDefault="00000000">
            <w:r>
              <w:rPr>
                <w:rFonts w:ascii="Times New Roman" w:eastAsia="Times New Roman" w:hAnsi="Times New Roman" w:cs="Times New Roman"/>
                <w:color w:val="000000"/>
                <w:sz w:val="22"/>
                <w:szCs w:val="19"/>
              </w:rPr>
              <w:t>QLD1</w:t>
            </w:r>
          </w:p>
        </w:tc>
        <w:tc>
          <w:tcPr>
            <w:tcW w:w="1600" w:type="dxa"/>
            <w:shd w:val="clear" w:color="auto" w:fill="F2F2F2"/>
            <w:tcMar>
              <w:top w:w="70" w:type="dxa"/>
              <w:left w:w="100" w:type="dxa"/>
              <w:bottom w:w="70" w:type="dxa"/>
              <w:right w:w="100" w:type="dxa"/>
            </w:tcMar>
          </w:tcPr>
          <w:p w14:paraId="39D15A30" w14:textId="77777777" w:rsidR="00E25E25" w:rsidRDefault="00000000">
            <w:r>
              <w:rPr>
                <w:rFonts w:ascii="Times New Roman" w:eastAsia="Times New Roman" w:hAnsi="Times New Roman" w:cs="Times New Roman"/>
                <w:color w:val="000000"/>
                <w:sz w:val="22"/>
                <w:szCs w:val="19"/>
              </w:rPr>
              <w:t>270.30</w:t>
            </w:r>
          </w:p>
        </w:tc>
        <w:tc>
          <w:tcPr>
            <w:tcW w:w="2200" w:type="dxa"/>
            <w:shd w:val="clear" w:color="auto" w:fill="F2F2F2"/>
            <w:tcMar>
              <w:top w:w="70" w:type="dxa"/>
              <w:left w:w="100" w:type="dxa"/>
              <w:bottom w:w="70" w:type="dxa"/>
              <w:right w:w="100" w:type="dxa"/>
            </w:tcMar>
          </w:tcPr>
          <w:p w14:paraId="2F7DB51C" w14:textId="77777777" w:rsidR="00E25E25" w:rsidRDefault="00000000">
            <w:r>
              <w:rPr>
                <w:rFonts w:ascii="Times New Roman" w:eastAsia="Times New Roman" w:hAnsi="Times New Roman" w:cs="Times New Roman"/>
                <w:color w:val="000000"/>
                <w:sz w:val="22"/>
                <w:szCs w:val="19"/>
              </w:rPr>
              <w:t>gradient_boosting</w:t>
            </w:r>
          </w:p>
        </w:tc>
        <w:tc>
          <w:tcPr>
            <w:tcW w:w="1400" w:type="dxa"/>
            <w:shd w:val="clear" w:color="auto" w:fill="F2F2F2"/>
            <w:tcMar>
              <w:top w:w="70" w:type="dxa"/>
              <w:left w:w="100" w:type="dxa"/>
              <w:bottom w:w="70" w:type="dxa"/>
              <w:right w:w="100" w:type="dxa"/>
            </w:tcMar>
          </w:tcPr>
          <w:p w14:paraId="0499CC91" w14:textId="77777777" w:rsidR="00E25E25" w:rsidRDefault="00000000">
            <w:r>
              <w:rPr>
                <w:rFonts w:ascii="Times New Roman" w:eastAsia="Times New Roman" w:hAnsi="Times New Roman" w:cs="Times New Roman"/>
                <w:color w:val="000000"/>
                <w:sz w:val="22"/>
                <w:szCs w:val="19"/>
              </w:rPr>
              <w:t>181.83</w:t>
            </w:r>
          </w:p>
        </w:tc>
        <w:tc>
          <w:tcPr>
            <w:tcW w:w="1200" w:type="dxa"/>
            <w:shd w:val="clear" w:color="auto" w:fill="F2F2F2"/>
            <w:tcMar>
              <w:top w:w="70" w:type="dxa"/>
              <w:left w:w="100" w:type="dxa"/>
              <w:bottom w:w="70" w:type="dxa"/>
              <w:right w:w="100" w:type="dxa"/>
            </w:tcMar>
          </w:tcPr>
          <w:p w14:paraId="1B497E8A" w14:textId="77777777" w:rsidR="00E25E25" w:rsidRDefault="00000000">
            <w:r>
              <w:rPr>
                <w:rFonts w:ascii="Times New Roman" w:eastAsia="Times New Roman" w:hAnsi="Times New Roman" w:cs="Times New Roman"/>
                <w:color w:val="000000"/>
                <w:sz w:val="22"/>
                <w:szCs w:val="19"/>
              </w:rPr>
              <w:t>32.7%</w:t>
            </w:r>
          </w:p>
        </w:tc>
        <w:tc>
          <w:tcPr>
            <w:tcW w:w="1760" w:type="dxa"/>
            <w:shd w:val="clear" w:color="auto" w:fill="F2F2F2"/>
            <w:tcMar>
              <w:top w:w="70" w:type="dxa"/>
              <w:left w:w="100" w:type="dxa"/>
              <w:bottom w:w="70" w:type="dxa"/>
              <w:right w:w="100" w:type="dxa"/>
            </w:tcMar>
          </w:tcPr>
          <w:p w14:paraId="6D883FE2" w14:textId="77777777" w:rsidR="00E25E25" w:rsidRDefault="00000000">
            <w:r>
              <w:rPr>
                <w:rFonts w:ascii="Times New Roman" w:eastAsia="Times New Roman" w:hAnsi="Times New Roman" w:cs="Times New Roman"/>
                <w:color w:val="000000"/>
                <w:sz w:val="22"/>
                <w:szCs w:val="19"/>
              </w:rPr>
              <w:t>ACCEPT</w:t>
            </w:r>
          </w:p>
        </w:tc>
      </w:tr>
      <w:tr w:rsidR="00E25E25" w14:paraId="18A53E4E" w14:textId="77777777">
        <w:tblPrEx>
          <w:tblCellMar>
            <w:top w:w="0" w:type="dxa"/>
            <w:bottom w:w="0" w:type="dxa"/>
          </w:tblCellMar>
        </w:tblPrEx>
        <w:tc>
          <w:tcPr>
            <w:tcW w:w="1200" w:type="dxa"/>
            <w:tcMar>
              <w:top w:w="70" w:type="dxa"/>
              <w:left w:w="100" w:type="dxa"/>
              <w:bottom w:w="70" w:type="dxa"/>
              <w:right w:w="100" w:type="dxa"/>
            </w:tcMar>
          </w:tcPr>
          <w:p w14:paraId="057BD716" w14:textId="77777777" w:rsidR="00E25E25" w:rsidRDefault="00000000">
            <w:r>
              <w:rPr>
                <w:rFonts w:ascii="Times New Roman" w:eastAsia="Times New Roman" w:hAnsi="Times New Roman" w:cs="Times New Roman"/>
                <w:color w:val="000000"/>
                <w:sz w:val="22"/>
                <w:szCs w:val="19"/>
              </w:rPr>
              <w:t>VIC1</w:t>
            </w:r>
          </w:p>
        </w:tc>
        <w:tc>
          <w:tcPr>
            <w:tcW w:w="1600" w:type="dxa"/>
            <w:tcMar>
              <w:top w:w="70" w:type="dxa"/>
              <w:left w:w="100" w:type="dxa"/>
              <w:bottom w:w="70" w:type="dxa"/>
              <w:right w:w="100" w:type="dxa"/>
            </w:tcMar>
          </w:tcPr>
          <w:p w14:paraId="7AF72315" w14:textId="77777777" w:rsidR="00E25E25" w:rsidRDefault="00000000">
            <w:r>
              <w:rPr>
                <w:rFonts w:ascii="Times New Roman" w:eastAsia="Times New Roman" w:hAnsi="Times New Roman" w:cs="Times New Roman"/>
                <w:color w:val="000000"/>
                <w:sz w:val="22"/>
                <w:szCs w:val="19"/>
              </w:rPr>
              <w:t>457.45</w:t>
            </w:r>
          </w:p>
        </w:tc>
        <w:tc>
          <w:tcPr>
            <w:tcW w:w="2200" w:type="dxa"/>
            <w:tcMar>
              <w:top w:w="70" w:type="dxa"/>
              <w:left w:w="100" w:type="dxa"/>
              <w:bottom w:w="70" w:type="dxa"/>
              <w:right w:w="100" w:type="dxa"/>
            </w:tcMar>
          </w:tcPr>
          <w:p w14:paraId="7609D064" w14:textId="77777777" w:rsidR="00E25E25" w:rsidRDefault="00000000">
            <w:r>
              <w:rPr>
                <w:rFonts w:ascii="Times New Roman" w:eastAsia="Times New Roman" w:hAnsi="Times New Roman" w:cs="Times New Roman"/>
                <w:color w:val="000000"/>
                <w:sz w:val="22"/>
                <w:szCs w:val="19"/>
              </w:rPr>
              <w:t>gradient_boosting</w:t>
            </w:r>
          </w:p>
        </w:tc>
        <w:tc>
          <w:tcPr>
            <w:tcW w:w="1400" w:type="dxa"/>
            <w:tcMar>
              <w:top w:w="70" w:type="dxa"/>
              <w:left w:w="100" w:type="dxa"/>
              <w:bottom w:w="70" w:type="dxa"/>
              <w:right w:w="100" w:type="dxa"/>
            </w:tcMar>
          </w:tcPr>
          <w:p w14:paraId="718C7E97" w14:textId="77777777" w:rsidR="00E25E25" w:rsidRDefault="00000000">
            <w:r>
              <w:rPr>
                <w:rFonts w:ascii="Times New Roman" w:eastAsia="Times New Roman" w:hAnsi="Times New Roman" w:cs="Times New Roman"/>
                <w:color w:val="000000"/>
                <w:sz w:val="22"/>
                <w:szCs w:val="19"/>
              </w:rPr>
              <w:t>340.28</w:t>
            </w:r>
          </w:p>
        </w:tc>
        <w:tc>
          <w:tcPr>
            <w:tcW w:w="1200" w:type="dxa"/>
            <w:tcMar>
              <w:top w:w="70" w:type="dxa"/>
              <w:left w:w="100" w:type="dxa"/>
              <w:bottom w:w="70" w:type="dxa"/>
              <w:right w:w="100" w:type="dxa"/>
            </w:tcMar>
          </w:tcPr>
          <w:p w14:paraId="35E16735" w14:textId="77777777" w:rsidR="00E25E25" w:rsidRDefault="00000000">
            <w:r>
              <w:rPr>
                <w:rFonts w:ascii="Times New Roman" w:eastAsia="Times New Roman" w:hAnsi="Times New Roman" w:cs="Times New Roman"/>
                <w:color w:val="000000"/>
                <w:sz w:val="22"/>
                <w:szCs w:val="19"/>
              </w:rPr>
              <w:t>25.6%</w:t>
            </w:r>
          </w:p>
        </w:tc>
        <w:tc>
          <w:tcPr>
            <w:tcW w:w="1760" w:type="dxa"/>
            <w:tcMar>
              <w:top w:w="70" w:type="dxa"/>
              <w:left w:w="100" w:type="dxa"/>
              <w:bottom w:w="70" w:type="dxa"/>
              <w:right w:w="100" w:type="dxa"/>
            </w:tcMar>
          </w:tcPr>
          <w:p w14:paraId="23413BF0" w14:textId="77777777" w:rsidR="00E25E25" w:rsidRDefault="00000000">
            <w:r>
              <w:rPr>
                <w:rFonts w:ascii="Times New Roman" w:eastAsia="Times New Roman" w:hAnsi="Times New Roman" w:cs="Times New Roman"/>
                <w:color w:val="000000"/>
                <w:sz w:val="22"/>
                <w:szCs w:val="19"/>
              </w:rPr>
              <w:t>ACCEPT</w:t>
            </w:r>
          </w:p>
        </w:tc>
      </w:tr>
      <w:tr w:rsidR="00E25E25" w14:paraId="42580DC0"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16540131" w14:textId="77777777" w:rsidR="00E25E25" w:rsidRDefault="00000000">
            <w:r>
              <w:rPr>
                <w:rFonts w:ascii="Times New Roman" w:eastAsia="Times New Roman" w:hAnsi="Times New Roman" w:cs="Times New Roman"/>
                <w:color w:val="000000"/>
                <w:sz w:val="22"/>
                <w:szCs w:val="19"/>
              </w:rPr>
              <w:t>SA1</w:t>
            </w:r>
          </w:p>
        </w:tc>
        <w:tc>
          <w:tcPr>
            <w:tcW w:w="1600" w:type="dxa"/>
            <w:shd w:val="clear" w:color="auto" w:fill="F2F2F2"/>
            <w:tcMar>
              <w:top w:w="70" w:type="dxa"/>
              <w:left w:w="100" w:type="dxa"/>
              <w:bottom w:w="70" w:type="dxa"/>
              <w:right w:w="100" w:type="dxa"/>
            </w:tcMar>
          </w:tcPr>
          <w:p w14:paraId="2FBE79E3" w14:textId="77777777" w:rsidR="00E25E25" w:rsidRDefault="00000000">
            <w:r>
              <w:rPr>
                <w:rFonts w:ascii="Times New Roman" w:eastAsia="Times New Roman" w:hAnsi="Times New Roman" w:cs="Times New Roman"/>
                <w:color w:val="000000"/>
                <w:sz w:val="22"/>
                <w:szCs w:val="19"/>
              </w:rPr>
              <w:t>154.27</w:t>
            </w:r>
          </w:p>
        </w:tc>
        <w:tc>
          <w:tcPr>
            <w:tcW w:w="2200" w:type="dxa"/>
            <w:shd w:val="clear" w:color="auto" w:fill="F2F2F2"/>
            <w:tcMar>
              <w:top w:w="70" w:type="dxa"/>
              <w:left w:w="100" w:type="dxa"/>
              <w:bottom w:w="70" w:type="dxa"/>
              <w:right w:w="100" w:type="dxa"/>
            </w:tcMar>
          </w:tcPr>
          <w:p w14:paraId="3956BF13" w14:textId="77777777" w:rsidR="00E25E25" w:rsidRDefault="00000000">
            <w:r>
              <w:rPr>
                <w:rFonts w:ascii="Times New Roman" w:eastAsia="Times New Roman" w:hAnsi="Times New Roman" w:cs="Times New Roman"/>
                <w:color w:val="000000"/>
                <w:sz w:val="22"/>
                <w:szCs w:val="19"/>
              </w:rPr>
              <w:t>gradient_boosting</w:t>
            </w:r>
          </w:p>
        </w:tc>
        <w:tc>
          <w:tcPr>
            <w:tcW w:w="1400" w:type="dxa"/>
            <w:shd w:val="clear" w:color="auto" w:fill="F2F2F2"/>
            <w:tcMar>
              <w:top w:w="70" w:type="dxa"/>
              <w:left w:w="100" w:type="dxa"/>
              <w:bottom w:w="70" w:type="dxa"/>
              <w:right w:w="100" w:type="dxa"/>
            </w:tcMar>
          </w:tcPr>
          <w:p w14:paraId="4FED0BED" w14:textId="77777777" w:rsidR="00E25E25" w:rsidRDefault="00000000">
            <w:r>
              <w:rPr>
                <w:rFonts w:ascii="Times New Roman" w:eastAsia="Times New Roman" w:hAnsi="Times New Roman" w:cs="Times New Roman"/>
                <w:color w:val="000000"/>
                <w:sz w:val="22"/>
                <w:szCs w:val="19"/>
              </w:rPr>
              <w:t>124.13</w:t>
            </w:r>
          </w:p>
        </w:tc>
        <w:tc>
          <w:tcPr>
            <w:tcW w:w="1200" w:type="dxa"/>
            <w:shd w:val="clear" w:color="auto" w:fill="F2F2F2"/>
            <w:tcMar>
              <w:top w:w="70" w:type="dxa"/>
              <w:left w:w="100" w:type="dxa"/>
              <w:bottom w:w="70" w:type="dxa"/>
              <w:right w:w="100" w:type="dxa"/>
            </w:tcMar>
          </w:tcPr>
          <w:p w14:paraId="53EF5CA3" w14:textId="77777777" w:rsidR="00E25E25" w:rsidRDefault="00000000">
            <w:r>
              <w:rPr>
                <w:rFonts w:ascii="Times New Roman" w:eastAsia="Times New Roman" w:hAnsi="Times New Roman" w:cs="Times New Roman"/>
                <w:color w:val="000000"/>
                <w:sz w:val="22"/>
                <w:szCs w:val="19"/>
              </w:rPr>
              <w:t>19.5%</w:t>
            </w:r>
          </w:p>
        </w:tc>
        <w:tc>
          <w:tcPr>
            <w:tcW w:w="1760" w:type="dxa"/>
            <w:shd w:val="clear" w:color="auto" w:fill="F2F2F2"/>
            <w:tcMar>
              <w:top w:w="70" w:type="dxa"/>
              <w:left w:w="100" w:type="dxa"/>
              <w:bottom w:w="70" w:type="dxa"/>
              <w:right w:w="100" w:type="dxa"/>
            </w:tcMar>
          </w:tcPr>
          <w:p w14:paraId="20C1B561" w14:textId="77777777" w:rsidR="00E25E25" w:rsidRDefault="00000000">
            <w:r>
              <w:rPr>
                <w:rFonts w:ascii="Times New Roman" w:eastAsia="Times New Roman" w:hAnsi="Times New Roman" w:cs="Times New Roman"/>
                <w:color w:val="000000"/>
                <w:sz w:val="22"/>
                <w:szCs w:val="19"/>
              </w:rPr>
              <w:t>ACCEPT</w:t>
            </w:r>
          </w:p>
        </w:tc>
      </w:tr>
      <w:tr w:rsidR="00E25E25" w14:paraId="62AC641B" w14:textId="77777777">
        <w:tblPrEx>
          <w:tblCellMar>
            <w:top w:w="0" w:type="dxa"/>
            <w:bottom w:w="0" w:type="dxa"/>
          </w:tblCellMar>
        </w:tblPrEx>
        <w:tc>
          <w:tcPr>
            <w:tcW w:w="1200" w:type="dxa"/>
            <w:tcMar>
              <w:top w:w="70" w:type="dxa"/>
              <w:left w:w="100" w:type="dxa"/>
              <w:bottom w:w="70" w:type="dxa"/>
              <w:right w:w="100" w:type="dxa"/>
            </w:tcMar>
          </w:tcPr>
          <w:p w14:paraId="47144B7A" w14:textId="77777777" w:rsidR="00E25E25" w:rsidRDefault="00000000">
            <w:r>
              <w:rPr>
                <w:rFonts w:ascii="Times New Roman" w:eastAsia="Times New Roman" w:hAnsi="Times New Roman" w:cs="Times New Roman"/>
                <w:color w:val="000000"/>
                <w:sz w:val="22"/>
                <w:szCs w:val="19"/>
              </w:rPr>
              <w:t>TAS1</w:t>
            </w:r>
          </w:p>
        </w:tc>
        <w:tc>
          <w:tcPr>
            <w:tcW w:w="1600" w:type="dxa"/>
            <w:tcMar>
              <w:top w:w="70" w:type="dxa"/>
              <w:left w:w="100" w:type="dxa"/>
              <w:bottom w:w="70" w:type="dxa"/>
              <w:right w:w="100" w:type="dxa"/>
            </w:tcMar>
          </w:tcPr>
          <w:p w14:paraId="70A06128" w14:textId="77777777" w:rsidR="00E25E25" w:rsidRDefault="00000000">
            <w:r>
              <w:rPr>
                <w:rFonts w:ascii="Times New Roman" w:eastAsia="Times New Roman" w:hAnsi="Times New Roman" w:cs="Times New Roman"/>
                <w:color w:val="000000"/>
                <w:sz w:val="22"/>
                <w:szCs w:val="19"/>
              </w:rPr>
              <w:t>66.50</w:t>
            </w:r>
          </w:p>
        </w:tc>
        <w:tc>
          <w:tcPr>
            <w:tcW w:w="2200" w:type="dxa"/>
            <w:tcMar>
              <w:top w:w="70" w:type="dxa"/>
              <w:left w:w="100" w:type="dxa"/>
              <w:bottom w:w="70" w:type="dxa"/>
              <w:right w:w="100" w:type="dxa"/>
            </w:tcMar>
          </w:tcPr>
          <w:p w14:paraId="53BC3391" w14:textId="77777777" w:rsidR="00E25E25" w:rsidRDefault="00000000">
            <w:r>
              <w:rPr>
                <w:rFonts w:ascii="Times New Roman" w:eastAsia="Times New Roman" w:hAnsi="Times New Roman" w:cs="Times New Roman"/>
                <w:color w:val="000000"/>
                <w:sz w:val="22"/>
                <w:szCs w:val="19"/>
              </w:rPr>
              <w:t>gradient_boosting</w:t>
            </w:r>
          </w:p>
        </w:tc>
        <w:tc>
          <w:tcPr>
            <w:tcW w:w="1400" w:type="dxa"/>
            <w:tcMar>
              <w:top w:w="70" w:type="dxa"/>
              <w:left w:w="100" w:type="dxa"/>
              <w:bottom w:w="70" w:type="dxa"/>
              <w:right w:w="100" w:type="dxa"/>
            </w:tcMar>
          </w:tcPr>
          <w:p w14:paraId="76131B36" w14:textId="77777777" w:rsidR="00E25E25" w:rsidRDefault="00000000">
            <w:r>
              <w:rPr>
                <w:rFonts w:ascii="Times New Roman" w:eastAsia="Times New Roman" w:hAnsi="Times New Roman" w:cs="Times New Roman"/>
                <w:color w:val="000000"/>
                <w:sz w:val="22"/>
                <w:szCs w:val="19"/>
              </w:rPr>
              <w:t>58.21</w:t>
            </w:r>
          </w:p>
        </w:tc>
        <w:tc>
          <w:tcPr>
            <w:tcW w:w="1200" w:type="dxa"/>
            <w:tcMar>
              <w:top w:w="70" w:type="dxa"/>
              <w:left w:w="100" w:type="dxa"/>
              <w:bottom w:w="70" w:type="dxa"/>
              <w:right w:w="100" w:type="dxa"/>
            </w:tcMar>
          </w:tcPr>
          <w:p w14:paraId="5607E924" w14:textId="77777777" w:rsidR="00E25E25" w:rsidRDefault="00000000">
            <w:r>
              <w:rPr>
                <w:rFonts w:ascii="Times New Roman" w:eastAsia="Times New Roman" w:hAnsi="Times New Roman" w:cs="Times New Roman"/>
                <w:color w:val="000000"/>
                <w:sz w:val="22"/>
                <w:szCs w:val="19"/>
              </w:rPr>
              <w:t>12.5%</w:t>
            </w:r>
          </w:p>
        </w:tc>
        <w:tc>
          <w:tcPr>
            <w:tcW w:w="1760" w:type="dxa"/>
            <w:tcMar>
              <w:top w:w="70" w:type="dxa"/>
              <w:left w:w="100" w:type="dxa"/>
              <w:bottom w:w="70" w:type="dxa"/>
              <w:right w:w="100" w:type="dxa"/>
            </w:tcMar>
          </w:tcPr>
          <w:p w14:paraId="0887F41B" w14:textId="77777777" w:rsidR="00E25E25" w:rsidRDefault="00000000">
            <w:r>
              <w:rPr>
                <w:rFonts w:ascii="Times New Roman" w:eastAsia="Times New Roman" w:hAnsi="Times New Roman" w:cs="Times New Roman"/>
                <w:color w:val="000000"/>
                <w:sz w:val="22"/>
                <w:szCs w:val="19"/>
              </w:rPr>
              <w:t>ACCEPT</w:t>
            </w:r>
          </w:p>
        </w:tc>
      </w:tr>
      <w:tr w:rsidR="00E25E25" w14:paraId="33E4478D"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0A8957C6" w14:textId="77777777" w:rsidR="00E25E25" w:rsidRDefault="00000000">
            <w:r>
              <w:rPr>
                <w:rFonts w:ascii="Times New Roman" w:eastAsia="Times New Roman" w:hAnsi="Times New Roman" w:cs="Times New Roman"/>
                <w:color w:val="000000"/>
                <w:sz w:val="22"/>
                <w:szCs w:val="19"/>
              </w:rPr>
              <w:t>WA</w:t>
            </w:r>
          </w:p>
        </w:tc>
        <w:tc>
          <w:tcPr>
            <w:tcW w:w="1600" w:type="dxa"/>
            <w:shd w:val="clear" w:color="auto" w:fill="F2F2F2"/>
            <w:tcMar>
              <w:top w:w="70" w:type="dxa"/>
              <w:left w:w="100" w:type="dxa"/>
              <w:bottom w:w="70" w:type="dxa"/>
              <w:right w:w="100" w:type="dxa"/>
            </w:tcMar>
          </w:tcPr>
          <w:p w14:paraId="51F8F2FD" w14:textId="77777777" w:rsidR="00E25E25" w:rsidRDefault="00000000">
            <w:r>
              <w:rPr>
                <w:rFonts w:ascii="Times New Roman" w:eastAsia="Times New Roman" w:hAnsi="Times New Roman" w:cs="Times New Roman"/>
                <w:color w:val="000000"/>
                <w:sz w:val="22"/>
                <w:szCs w:val="19"/>
              </w:rPr>
              <w:t>197.83</w:t>
            </w:r>
          </w:p>
        </w:tc>
        <w:tc>
          <w:tcPr>
            <w:tcW w:w="2200" w:type="dxa"/>
            <w:shd w:val="clear" w:color="auto" w:fill="F2F2F2"/>
            <w:tcMar>
              <w:top w:w="70" w:type="dxa"/>
              <w:left w:w="100" w:type="dxa"/>
              <w:bottom w:w="70" w:type="dxa"/>
              <w:right w:w="100" w:type="dxa"/>
            </w:tcMar>
          </w:tcPr>
          <w:p w14:paraId="568EA641" w14:textId="77777777" w:rsidR="00E25E25" w:rsidRDefault="00000000">
            <w:r>
              <w:rPr>
                <w:rFonts w:ascii="Times New Roman" w:eastAsia="Times New Roman" w:hAnsi="Times New Roman" w:cs="Times New Roman"/>
                <w:color w:val="000000"/>
                <w:sz w:val="22"/>
                <w:szCs w:val="19"/>
              </w:rPr>
              <w:t>gradient_boosting</w:t>
            </w:r>
          </w:p>
        </w:tc>
        <w:tc>
          <w:tcPr>
            <w:tcW w:w="1400" w:type="dxa"/>
            <w:shd w:val="clear" w:color="auto" w:fill="F2F2F2"/>
            <w:tcMar>
              <w:top w:w="70" w:type="dxa"/>
              <w:left w:w="100" w:type="dxa"/>
              <w:bottom w:w="70" w:type="dxa"/>
              <w:right w:w="100" w:type="dxa"/>
            </w:tcMar>
          </w:tcPr>
          <w:p w14:paraId="398CFD5B" w14:textId="77777777" w:rsidR="00E25E25" w:rsidRDefault="00000000">
            <w:r>
              <w:rPr>
                <w:rFonts w:ascii="Times New Roman" w:eastAsia="Times New Roman" w:hAnsi="Times New Roman" w:cs="Times New Roman"/>
                <w:color w:val="000000"/>
                <w:sz w:val="22"/>
                <w:szCs w:val="19"/>
              </w:rPr>
              <w:t>163.78</w:t>
            </w:r>
          </w:p>
        </w:tc>
        <w:tc>
          <w:tcPr>
            <w:tcW w:w="1200" w:type="dxa"/>
            <w:shd w:val="clear" w:color="auto" w:fill="F2F2F2"/>
            <w:tcMar>
              <w:top w:w="70" w:type="dxa"/>
              <w:left w:w="100" w:type="dxa"/>
              <w:bottom w:w="70" w:type="dxa"/>
              <w:right w:w="100" w:type="dxa"/>
            </w:tcMar>
          </w:tcPr>
          <w:p w14:paraId="70E05B8E" w14:textId="77777777" w:rsidR="00E25E25" w:rsidRDefault="00000000">
            <w:r>
              <w:rPr>
                <w:rFonts w:ascii="Times New Roman" w:eastAsia="Times New Roman" w:hAnsi="Times New Roman" w:cs="Times New Roman"/>
                <w:color w:val="000000"/>
                <w:sz w:val="22"/>
                <w:szCs w:val="19"/>
              </w:rPr>
              <w:t>17.2%</w:t>
            </w:r>
          </w:p>
        </w:tc>
        <w:tc>
          <w:tcPr>
            <w:tcW w:w="1760" w:type="dxa"/>
            <w:shd w:val="clear" w:color="auto" w:fill="F2F2F2"/>
            <w:tcMar>
              <w:top w:w="70" w:type="dxa"/>
              <w:left w:w="100" w:type="dxa"/>
              <w:bottom w:w="70" w:type="dxa"/>
              <w:right w:w="100" w:type="dxa"/>
            </w:tcMar>
          </w:tcPr>
          <w:p w14:paraId="6A254C12" w14:textId="77777777" w:rsidR="00E25E25" w:rsidRDefault="00000000">
            <w:r>
              <w:rPr>
                <w:rFonts w:ascii="Times New Roman" w:eastAsia="Times New Roman" w:hAnsi="Times New Roman" w:cs="Times New Roman"/>
                <w:color w:val="000000"/>
                <w:sz w:val="22"/>
                <w:szCs w:val="19"/>
              </w:rPr>
              <w:t>ACCEPT</w:t>
            </w:r>
          </w:p>
        </w:tc>
      </w:tr>
    </w:tbl>
    <w:p w14:paraId="5799AD1C" w14:textId="77777777" w:rsidR="00E25E25" w:rsidRDefault="00000000">
      <w:pPr>
        <w:spacing w:after="120" w:line="276" w:lineRule="auto"/>
      </w:pPr>
      <w:r>
        <w:rPr>
          <w:rFonts w:ascii="Times New Roman" w:eastAsia="Times New Roman" w:hAnsi="Times New Roman" w:cs="Times New Roman"/>
          <w:sz w:val="22"/>
        </w:rPr>
        <w:t>The tier ordering is the same in every region: machine learning beats statistical, which beats the benchmark. Bishal noted this consistency is itself worth reporting — a result that held in five regions and reversed in one would need explaining, and it does not.</w:t>
      </w:r>
    </w:p>
    <w:p w14:paraId="3D92F08D" w14:textId="77777777" w:rsidR="00E25E25" w:rsidRDefault="00000000">
      <w:pPr>
        <w:pStyle w:val="ListParagraph"/>
        <w:numPr>
          <w:ilvl w:val="0"/>
          <w:numId w:val="2"/>
        </w:numPr>
        <w:spacing w:after="70" w:line="276" w:lineRule="auto"/>
      </w:pPr>
      <w:r>
        <w:rPr>
          <w:b/>
          <w:bCs/>
        </w:rPr>
        <w:t>Every region clears the 5% acceptance threshold, so the machine-learning tier earns its complexity rather than being adopted by assumption.</w:t>
      </w:r>
    </w:p>
    <w:p w14:paraId="492321D8" w14:textId="77777777" w:rsidR="00E25E25" w:rsidRDefault="00000000">
      <w:pPr>
        <w:pStyle w:val="Heading2"/>
        <w:spacing w:before="260" w:after="130"/>
      </w:pPr>
      <w:r>
        <w:rPr>
          <w:b/>
          <w:bCs/>
          <w:color w:val="2E5E8C"/>
          <w:szCs w:val="23"/>
        </w:rPr>
        <w:t>7. Two findings the group flagged for the report</w:t>
      </w:r>
    </w:p>
    <w:p w14:paraId="63D64664" w14:textId="77777777" w:rsidR="00E25E25" w:rsidRDefault="00000000">
      <w:pPr>
        <w:spacing w:after="120" w:line="276" w:lineRule="auto"/>
      </w:pPr>
      <w:r>
        <w:rPr>
          <w:rFonts w:ascii="Times New Roman" w:eastAsia="Times New Roman" w:hAnsi="Times New Roman" w:cs="Times New Roman"/>
          <w:b/>
          <w:bCs/>
          <w:sz w:val="22"/>
        </w:rPr>
        <w:t>7.1 VIC1 systematic under-forecasting</w:t>
      </w:r>
    </w:p>
    <w:p w14:paraId="2E574BE3" w14:textId="77777777" w:rsidR="00E25E25" w:rsidRDefault="00000000">
      <w:pPr>
        <w:spacing w:after="120" w:line="276" w:lineRule="auto"/>
      </w:pPr>
      <w:r>
        <w:rPr>
          <w:rFonts w:ascii="Times New Roman" w:eastAsia="Times New Roman" w:hAnsi="Times New Roman" w:cs="Times New Roman"/>
          <w:sz w:val="22"/>
        </w:rPr>
        <w:t>VIC1 Gradient Boosting carries a bias of −121.3 MW: it under-forecasts consistently, not occasionally. MAE and RMSE alone would not have shown this, which is precisely why Assessment 1 Section 7 lists bias as a required metric. Under-forecasting risks a capacity shortfall, so this is an operationally significant finding rather than a cosmetic one. WA shows the same pattern more mildly at −41.6 MW.</w:t>
      </w:r>
    </w:p>
    <w:p w14:paraId="660709F8" w14:textId="77777777" w:rsidR="00E25E25" w:rsidRDefault="00000000">
      <w:pPr>
        <w:spacing w:after="120" w:line="276" w:lineRule="auto"/>
      </w:pPr>
      <w:r>
        <w:rPr>
          <w:rFonts w:ascii="Times New Roman" w:eastAsia="Times New Roman" w:hAnsi="Times New Roman" w:cs="Times New Roman"/>
          <w:b/>
          <w:bCs/>
          <w:sz w:val="22"/>
        </w:rPr>
        <w:t>7.2 SA1 percentage error</w:t>
      </w:r>
    </w:p>
    <w:p w14:paraId="37166C60" w14:textId="77777777" w:rsidR="00E25E25" w:rsidRDefault="00000000">
      <w:pPr>
        <w:spacing w:after="120" w:line="276" w:lineRule="auto"/>
      </w:pPr>
      <w:r>
        <w:rPr>
          <w:rFonts w:ascii="Times New Roman" w:eastAsia="Times New Roman" w:hAnsi="Times New Roman" w:cs="Times New Roman"/>
          <w:sz w:val="22"/>
        </w:rPr>
        <w:t>SA1 has the lowest absolute errors of any mainland region but a MAPE near 12%, against 3–6% elsewhere. This traces directly to the low and negative demand readings flagged during WP2: a percentage error against a near-zero denominator is not a meaningful number. Bishal added a floor so MAPE is computed only where actual demand is at least 100 MW, and the excluded row count is reported alongside it.</w:t>
      </w:r>
    </w:p>
    <w:p w14:paraId="72486D52" w14:textId="77777777" w:rsidR="00E25E25" w:rsidRDefault="00000000">
      <w:pPr>
        <w:pStyle w:val="Heading2"/>
        <w:spacing w:before="260" w:after="130"/>
      </w:pPr>
      <w:r>
        <w:rPr>
          <w:b/>
          <w:bCs/>
          <w:color w:val="2E5E8C"/>
          <w:szCs w:val="23"/>
        </w:rPr>
        <w:t>8. Assessment 2 documentation due 13 September</w:t>
      </w:r>
    </w:p>
    <w:p w14:paraId="5F96E9CF" w14:textId="77777777" w:rsidR="00E25E25" w:rsidRDefault="00000000">
      <w:pPr>
        <w:spacing w:after="120" w:line="276" w:lineRule="auto"/>
      </w:pPr>
      <w:r>
        <w:rPr>
          <w:rFonts w:ascii="Times New Roman" w:eastAsia="Times New Roman" w:hAnsi="Times New Roman" w:cs="Times New Roman"/>
          <w:sz w:val="22"/>
        </w:rPr>
        <w:t>Assessment 2 requires an Individual Work and Contribution Summary page per student with clickable evidence links. Each member prepares their own WS3 documentation before the 13 September meeting, so that meeting is integration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1832"/>
        <w:gridCol w:w="5831"/>
      </w:tblGrid>
      <w:tr w:rsidR="00E25E25" w14:paraId="705D010C"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3B949054" w14:textId="77777777" w:rsidR="00E25E25" w:rsidRDefault="00000000">
            <w:r>
              <w:rPr>
                <w:rFonts w:ascii="Times New Roman" w:eastAsia="Times New Roman" w:hAnsi="Times New Roman" w:cs="Times New Roman"/>
                <w:b/>
                <w:bCs/>
                <w:color w:val="FFFFFF"/>
                <w:sz w:val="22"/>
                <w:szCs w:val="19"/>
              </w:rPr>
              <w:lastRenderedPageBreak/>
              <w:t>Member</w:t>
            </w:r>
          </w:p>
        </w:tc>
        <w:tc>
          <w:tcPr>
            <w:tcW w:w="1800" w:type="dxa"/>
            <w:shd w:val="clear" w:color="auto" w:fill="1F3864"/>
            <w:tcMar>
              <w:top w:w="70" w:type="dxa"/>
              <w:left w:w="100" w:type="dxa"/>
              <w:bottom w:w="70" w:type="dxa"/>
              <w:right w:w="100" w:type="dxa"/>
            </w:tcMar>
          </w:tcPr>
          <w:p w14:paraId="4D71B018" w14:textId="77777777" w:rsidR="00E25E25" w:rsidRDefault="00000000">
            <w:r>
              <w:rPr>
                <w:rFonts w:ascii="Times New Roman" w:eastAsia="Times New Roman" w:hAnsi="Times New Roman" w:cs="Times New Roman"/>
                <w:b/>
                <w:bCs/>
                <w:color w:val="FFFFFF"/>
                <w:sz w:val="22"/>
                <w:szCs w:val="19"/>
              </w:rPr>
              <w:t>WS3 module</w:t>
            </w:r>
          </w:p>
        </w:tc>
        <w:tc>
          <w:tcPr>
            <w:tcW w:w="5860" w:type="dxa"/>
            <w:shd w:val="clear" w:color="auto" w:fill="1F3864"/>
            <w:tcMar>
              <w:top w:w="70" w:type="dxa"/>
              <w:left w:w="100" w:type="dxa"/>
              <w:bottom w:w="70" w:type="dxa"/>
              <w:right w:w="100" w:type="dxa"/>
            </w:tcMar>
          </w:tcPr>
          <w:p w14:paraId="1D7D70CC" w14:textId="77777777" w:rsidR="00E25E25" w:rsidRDefault="00000000">
            <w:r>
              <w:rPr>
                <w:rFonts w:ascii="Times New Roman" w:eastAsia="Times New Roman" w:hAnsi="Times New Roman" w:cs="Times New Roman"/>
                <w:b/>
                <w:bCs/>
                <w:color w:val="FFFFFF"/>
                <w:sz w:val="22"/>
                <w:szCs w:val="19"/>
              </w:rPr>
              <w:t>Document to prepare by 13 Sep</w:t>
            </w:r>
          </w:p>
        </w:tc>
      </w:tr>
      <w:tr w:rsidR="00E25E25" w14:paraId="352F4982" w14:textId="77777777">
        <w:tblPrEx>
          <w:tblCellMar>
            <w:top w:w="0" w:type="dxa"/>
            <w:bottom w:w="0" w:type="dxa"/>
          </w:tblCellMar>
        </w:tblPrEx>
        <w:tc>
          <w:tcPr>
            <w:tcW w:w="1700" w:type="dxa"/>
            <w:tcMar>
              <w:top w:w="70" w:type="dxa"/>
              <w:left w:w="100" w:type="dxa"/>
              <w:bottom w:w="70" w:type="dxa"/>
              <w:right w:w="100" w:type="dxa"/>
            </w:tcMar>
          </w:tcPr>
          <w:p w14:paraId="3AFE1961" w14:textId="77777777" w:rsidR="00E25E25" w:rsidRDefault="00000000">
            <w:r>
              <w:rPr>
                <w:rFonts w:ascii="Times New Roman" w:eastAsia="Times New Roman" w:hAnsi="Times New Roman" w:cs="Times New Roman"/>
                <w:color w:val="000000"/>
                <w:sz w:val="22"/>
                <w:szCs w:val="19"/>
              </w:rPr>
              <w:t>Suraj Raut</w:t>
            </w:r>
          </w:p>
        </w:tc>
        <w:tc>
          <w:tcPr>
            <w:tcW w:w="1800" w:type="dxa"/>
            <w:tcMar>
              <w:top w:w="70" w:type="dxa"/>
              <w:left w:w="100" w:type="dxa"/>
              <w:bottom w:w="70" w:type="dxa"/>
              <w:right w:w="100" w:type="dxa"/>
            </w:tcMar>
          </w:tcPr>
          <w:p w14:paraId="412066FE" w14:textId="77777777" w:rsidR="00E25E25" w:rsidRDefault="00000000">
            <w:r>
              <w:rPr>
                <w:rFonts w:ascii="Times New Roman" w:eastAsia="Times New Roman" w:hAnsi="Times New Roman" w:cs="Times New Roman"/>
                <w:color w:val="000000"/>
                <w:sz w:val="22"/>
                <w:szCs w:val="19"/>
              </w:rPr>
              <w:t>wp3/splits.py</w:t>
            </w:r>
          </w:p>
        </w:tc>
        <w:tc>
          <w:tcPr>
            <w:tcW w:w="5860" w:type="dxa"/>
            <w:tcMar>
              <w:top w:w="70" w:type="dxa"/>
              <w:left w:w="100" w:type="dxa"/>
              <w:bottom w:w="70" w:type="dxa"/>
              <w:right w:w="100" w:type="dxa"/>
            </w:tcMar>
          </w:tcPr>
          <w:p w14:paraId="131C066D" w14:textId="77777777" w:rsidR="00E25E25" w:rsidRDefault="00000000">
            <w:r>
              <w:rPr>
                <w:rFonts w:ascii="Times New Roman" w:eastAsia="Times New Roman" w:hAnsi="Times New Roman" w:cs="Times New Roman"/>
                <w:color w:val="000000"/>
                <w:sz w:val="22"/>
                <w:szCs w:val="19"/>
              </w:rPr>
              <w:t>Chronological partitioning: fold design, integrity verification, warm-up handling</w:t>
            </w:r>
          </w:p>
        </w:tc>
      </w:tr>
      <w:tr w:rsidR="00E25E25" w14:paraId="1D7ABEDB" w14:textId="77777777">
        <w:tblPrEx>
          <w:tblCellMar>
            <w:top w:w="0" w:type="dxa"/>
            <w:bottom w:w="0" w:type="dxa"/>
          </w:tblCellMar>
        </w:tblPrEx>
        <w:tc>
          <w:tcPr>
            <w:tcW w:w="1700" w:type="dxa"/>
            <w:shd w:val="clear" w:color="auto" w:fill="F2F2F2"/>
            <w:tcMar>
              <w:top w:w="70" w:type="dxa"/>
              <w:left w:w="100" w:type="dxa"/>
              <w:bottom w:w="70" w:type="dxa"/>
              <w:right w:w="100" w:type="dxa"/>
            </w:tcMar>
          </w:tcPr>
          <w:p w14:paraId="7223C5C2" w14:textId="77777777" w:rsidR="00E25E25" w:rsidRDefault="00000000">
            <w:r>
              <w:rPr>
                <w:rFonts w:ascii="Times New Roman" w:eastAsia="Times New Roman" w:hAnsi="Times New Roman" w:cs="Times New Roman"/>
                <w:color w:val="000000"/>
                <w:sz w:val="22"/>
                <w:szCs w:val="19"/>
              </w:rPr>
              <w:t>Sudip Lamichhane</w:t>
            </w:r>
          </w:p>
        </w:tc>
        <w:tc>
          <w:tcPr>
            <w:tcW w:w="1800" w:type="dxa"/>
            <w:shd w:val="clear" w:color="auto" w:fill="F2F2F2"/>
            <w:tcMar>
              <w:top w:w="70" w:type="dxa"/>
              <w:left w:w="100" w:type="dxa"/>
              <w:bottom w:w="70" w:type="dxa"/>
              <w:right w:w="100" w:type="dxa"/>
            </w:tcMar>
          </w:tcPr>
          <w:p w14:paraId="616692E5" w14:textId="77777777" w:rsidR="00E25E25" w:rsidRDefault="00000000">
            <w:r>
              <w:rPr>
                <w:rFonts w:ascii="Times New Roman" w:eastAsia="Times New Roman" w:hAnsi="Times New Roman" w:cs="Times New Roman"/>
                <w:color w:val="000000"/>
                <w:sz w:val="22"/>
                <w:szCs w:val="19"/>
              </w:rPr>
              <w:t>wp3/readiness.py</w:t>
            </w:r>
          </w:p>
        </w:tc>
        <w:tc>
          <w:tcPr>
            <w:tcW w:w="5860" w:type="dxa"/>
            <w:shd w:val="clear" w:color="auto" w:fill="F2F2F2"/>
            <w:tcMar>
              <w:top w:w="70" w:type="dxa"/>
              <w:left w:w="100" w:type="dxa"/>
              <w:bottom w:w="70" w:type="dxa"/>
              <w:right w:w="100" w:type="dxa"/>
            </w:tcMar>
          </w:tcPr>
          <w:p w14:paraId="371E38ED" w14:textId="77777777" w:rsidR="00E25E25" w:rsidRDefault="00000000">
            <w:r>
              <w:rPr>
                <w:rFonts w:ascii="Times New Roman" w:eastAsia="Times New Roman" w:hAnsi="Times New Roman" w:cs="Times New Roman"/>
                <w:color w:val="000000"/>
                <w:sz w:val="22"/>
                <w:szCs w:val="19"/>
              </w:rPr>
              <w:t>Input readiness, data cutoff, correction exposure and its link to Assessment 1 Section 6</w:t>
            </w:r>
          </w:p>
        </w:tc>
      </w:tr>
      <w:tr w:rsidR="00E25E25" w14:paraId="5B7A848B" w14:textId="77777777">
        <w:tblPrEx>
          <w:tblCellMar>
            <w:top w:w="0" w:type="dxa"/>
            <w:bottom w:w="0" w:type="dxa"/>
          </w:tblCellMar>
        </w:tblPrEx>
        <w:tc>
          <w:tcPr>
            <w:tcW w:w="1700" w:type="dxa"/>
            <w:tcMar>
              <w:top w:w="70" w:type="dxa"/>
              <w:left w:w="100" w:type="dxa"/>
              <w:bottom w:w="70" w:type="dxa"/>
              <w:right w:w="100" w:type="dxa"/>
            </w:tcMar>
          </w:tcPr>
          <w:p w14:paraId="08F89A79" w14:textId="77777777" w:rsidR="00E25E25" w:rsidRDefault="00000000">
            <w:r>
              <w:rPr>
                <w:rFonts w:ascii="Times New Roman" w:eastAsia="Times New Roman" w:hAnsi="Times New Roman" w:cs="Times New Roman"/>
                <w:color w:val="000000"/>
                <w:sz w:val="22"/>
                <w:szCs w:val="19"/>
              </w:rPr>
              <w:t>Ashish Shrestha</w:t>
            </w:r>
          </w:p>
        </w:tc>
        <w:tc>
          <w:tcPr>
            <w:tcW w:w="1800" w:type="dxa"/>
            <w:tcMar>
              <w:top w:w="70" w:type="dxa"/>
              <w:left w:w="100" w:type="dxa"/>
              <w:bottom w:w="70" w:type="dxa"/>
              <w:right w:w="100" w:type="dxa"/>
            </w:tcMar>
          </w:tcPr>
          <w:p w14:paraId="444ACF4D" w14:textId="77777777" w:rsidR="00E25E25" w:rsidRDefault="00000000">
            <w:r>
              <w:rPr>
                <w:rFonts w:ascii="Times New Roman" w:eastAsia="Times New Roman" w:hAnsi="Times New Roman" w:cs="Times New Roman"/>
                <w:color w:val="000000"/>
                <w:sz w:val="22"/>
                <w:szCs w:val="19"/>
              </w:rPr>
              <w:t>wp3/models.py</w:t>
            </w:r>
          </w:p>
        </w:tc>
        <w:tc>
          <w:tcPr>
            <w:tcW w:w="5860" w:type="dxa"/>
            <w:tcMar>
              <w:top w:w="70" w:type="dxa"/>
              <w:left w:w="100" w:type="dxa"/>
              <w:bottom w:w="70" w:type="dxa"/>
              <w:right w:w="100" w:type="dxa"/>
            </w:tcMar>
          </w:tcPr>
          <w:p w14:paraId="04FF916C" w14:textId="77777777" w:rsidR="00E25E25" w:rsidRDefault="00000000">
            <w:r>
              <w:rPr>
                <w:rFonts w:ascii="Times New Roman" w:eastAsia="Times New Roman" w:hAnsi="Times New Roman" w:cs="Times New Roman"/>
                <w:color w:val="000000"/>
                <w:sz w:val="22"/>
                <w:szCs w:val="19"/>
              </w:rPr>
              <w:t>Three-tier comparison, horizon contract, SARIMA measurement and deferral</w:t>
            </w:r>
          </w:p>
        </w:tc>
      </w:tr>
      <w:tr w:rsidR="00E25E25" w14:paraId="2558824E" w14:textId="77777777">
        <w:tblPrEx>
          <w:tblCellMar>
            <w:top w:w="0" w:type="dxa"/>
            <w:bottom w:w="0" w:type="dxa"/>
          </w:tblCellMar>
        </w:tblPrEx>
        <w:tc>
          <w:tcPr>
            <w:tcW w:w="1700" w:type="dxa"/>
            <w:shd w:val="clear" w:color="auto" w:fill="F2F2F2"/>
            <w:tcMar>
              <w:top w:w="70" w:type="dxa"/>
              <w:left w:w="100" w:type="dxa"/>
              <w:bottom w:w="70" w:type="dxa"/>
              <w:right w:w="100" w:type="dxa"/>
            </w:tcMar>
          </w:tcPr>
          <w:p w14:paraId="063BBE10" w14:textId="77777777" w:rsidR="00E25E25" w:rsidRDefault="00000000">
            <w:r>
              <w:rPr>
                <w:rFonts w:ascii="Times New Roman" w:eastAsia="Times New Roman" w:hAnsi="Times New Roman" w:cs="Times New Roman"/>
                <w:color w:val="000000"/>
                <w:sz w:val="22"/>
                <w:szCs w:val="19"/>
              </w:rPr>
              <w:t>Bishal Dahal</w:t>
            </w:r>
          </w:p>
        </w:tc>
        <w:tc>
          <w:tcPr>
            <w:tcW w:w="1800" w:type="dxa"/>
            <w:shd w:val="clear" w:color="auto" w:fill="F2F2F2"/>
            <w:tcMar>
              <w:top w:w="70" w:type="dxa"/>
              <w:left w:w="100" w:type="dxa"/>
              <w:bottom w:w="70" w:type="dxa"/>
              <w:right w:w="100" w:type="dxa"/>
            </w:tcMar>
          </w:tcPr>
          <w:p w14:paraId="3CF71F10" w14:textId="77777777" w:rsidR="00E25E25" w:rsidRDefault="00000000">
            <w:r>
              <w:rPr>
                <w:rFonts w:ascii="Times New Roman" w:eastAsia="Times New Roman" w:hAnsi="Times New Roman" w:cs="Times New Roman"/>
                <w:color w:val="000000"/>
                <w:sz w:val="22"/>
                <w:szCs w:val="19"/>
              </w:rPr>
              <w:t>wp3/evaluation.py</w:t>
            </w:r>
          </w:p>
        </w:tc>
        <w:tc>
          <w:tcPr>
            <w:tcW w:w="5860" w:type="dxa"/>
            <w:shd w:val="clear" w:color="auto" w:fill="F2F2F2"/>
            <w:tcMar>
              <w:top w:w="70" w:type="dxa"/>
              <w:left w:w="100" w:type="dxa"/>
              <w:bottom w:w="70" w:type="dxa"/>
              <w:right w:w="100" w:type="dxa"/>
            </w:tcMar>
          </w:tcPr>
          <w:p w14:paraId="6F6F8BF1" w14:textId="77777777" w:rsidR="00E25E25" w:rsidRDefault="00000000">
            <w:r>
              <w:rPr>
                <w:rFonts w:ascii="Times New Roman" w:eastAsia="Times New Roman" w:hAnsi="Times New Roman" w:cs="Times New Roman"/>
                <w:color w:val="000000"/>
                <w:sz w:val="22"/>
                <w:szCs w:val="19"/>
              </w:rPr>
              <w:t>Metric framework, acceptance rule, bias findings, evidence figures</w:t>
            </w:r>
          </w:p>
        </w:tc>
      </w:tr>
    </w:tbl>
    <w:p w14:paraId="4F8BB796" w14:textId="77777777" w:rsidR="00E25E25" w:rsidRDefault="00000000">
      <w:pPr>
        <w:pStyle w:val="Heading2"/>
        <w:spacing w:before="260" w:after="130"/>
      </w:pPr>
      <w:r>
        <w:rPr>
          <w:b/>
          <w:bCs/>
          <w:color w:val="2E5E8C"/>
          <w:szCs w:val="23"/>
        </w:rPr>
        <w:t>9.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200"/>
        <w:gridCol w:w="1640"/>
        <w:gridCol w:w="2000"/>
      </w:tblGrid>
      <w:tr w:rsidR="00E25E25" w14:paraId="664BB661" w14:textId="77777777">
        <w:tblPrEx>
          <w:tblCellMar>
            <w:top w:w="0" w:type="dxa"/>
            <w:bottom w:w="0" w:type="dxa"/>
          </w:tblCellMar>
        </w:tblPrEx>
        <w:trPr>
          <w:tblHeader/>
        </w:trPr>
        <w:tc>
          <w:tcPr>
            <w:tcW w:w="520" w:type="dxa"/>
            <w:shd w:val="clear" w:color="auto" w:fill="1F3864"/>
            <w:tcMar>
              <w:top w:w="70" w:type="dxa"/>
              <w:left w:w="100" w:type="dxa"/>
              <w:bottom w:w="70" w:type="dxa"/>
              <w:right w:w="100" w:type="dxa"/>
            </w:tcMar>
          </w:tcPr>
          <w:p w14:paraId="3E0ED9BF" w14:textId="77777777" w:rsidR="00E25E25" w:rsidRDefault="00000000">
            <w:r>
              <w:rPr>
                <w:rFonts w:ascii="Times New Roman" w:eastAsia="Times New Roman" w:hAnsi="Times New Roman" w:cs="Times New Roman"/>
                <w:b/>
                <w:bCs/>
                <w:color w:val="FFFFFF"/>
                <w:sz w:val="22"/>
                <w:szCs w:val="19"/>
              </w:rPr>
              <w:t>#</w:t>
            </w:r>
          </w:p>
        </w:tc>
        <w:tc>
          <w:tcPr>
            <w:tcW w:w="5200" w:type="dxa"/>
            <w:shd w:val="clear" w:color="auto" w:fill="1F3864"/>
            <w:tcMar>
              <w:top w:w="70" w:type="dxa"/>
              <w:left w:w="100" w:type="dxa"/>
              <w:bottom w:w="70" w:type="dxa"/>
              <w:right w:w="100" w:type="dxa"/>
            </w:tcMar>
          </w:tcPr>
          <w:p w14:paraId="5AC44F93" w14:textId="77777777" w:rsidR="00E25E25" w:rsidRDefault="00000000">
            <w:r>
              <w:rPr>
                <w:rFonts w:ascii="Times New Roman" w:eastAsia="Times New Roman" w:hAnsi="Times New Roman" w:cs="Times New Roman"/>
                <w:b/>
                <w:bCs/>
                <w:color w:val="FFFFFF"/>
                <w:sz w:val="22"/>
                <w:szCs w:val="19"/>
              </w:rPr>
              <w:t>Action</w:t>
            </w:r>
          </w:p>
        </w:tc>
        <w:tc>
          <w:tcPr>
            <w:tcW w:w="1640" w:type="dxa"/>
            <w:shd w:val="clear" w:color="auto" w:fill="1F3864"/>
            <w:tcMar>
              <w:top w:w="70" w:type="dxa"/>
              <w:left w:w="100" w:type="dxa"/>
              <w:bottom w:w="70" w:type="dxa"/>
              <w:right w:w="100" w:type="dxa"/>
            </w:tcMar>
          </w:tcPr>
          <w:p w14:paraId="382D966A" w14:textId="77777777" w:rsidR="00E25E25" w:rsidRDefault="00000000">
            <w:r>
              <w:rPr>
                <w:rFonts w:ascii="Times New Roman" w:eastAsia="Times New Roman" w:hAnsi="Times New Roman" w:cs="Times New Roman"/>
                <w:b/>
                <w:bCs/>
                <w:color w:val="FFFFFF"/>
                <w:sz w:val="22"/>
                <w:szCs w:val="19"/>
              </w:rPr>
              <w:t>Owner</w:t>
            </w:r>
          </w:p>
        </w:tc>
        <w:tc>
          <w:tcPr>
            <w:tcW w:w="2000" w:type="dxa"/>
            <w:shd w:val="clear" w:color="auto" w:fill="1F3864"/>
            <w:tcMar>
              <w:top w:w="70" w:type="dxa"/>
              <w:left w:w="100" w:type="dxa"/>
              <w:bottom w:w="70" w:type="dxa"/>
              <w:right w:w="100" w:type="dxa"/>
            </w:tcMar>
          </w:tcPr>
          <w:p w14:paraId="47F03C72" w14:textId="77777777" w:rsidR="00E25E25" w:rsidRDefault="00000000">
            <w:r>
              <w:rPr>
                <w:rFonts w:ascii="Times New Roman" w:eastAsia="Times New Roman" w:hAnsi="Times New Roman" w:cs="Times New Roman"/>
                <w:b/>
                <w:bCs/>
                <w:color w:val="FFFFFF"/>
                <w:sz w:val="22"/>
                <w:szCs w:val="19"/>
              </w:rPr>
              <w:t>Due</w:t>
            </w:r>
          </w:p>
        </w:tc>
      </w:tr>
      <w:tr w:rsidR="00E25E25" w14:paraId="15EC4B6A" w14:textId="77777777">
        <w:tblPrEx>
          <w:tblCellMar>
            <w:top w:w="0" w:type="dxa"/>
            <w:bottom w:w="0" w:type="dxa"/>
          </w:tblCellMar>
        </w:tblPrEx>
        <w:tc>
          <w:tcPr>
            <w:tcW w:w="520" w:type="dxa"/>
            <w:tcMar>
              <w:top w:w="70" w:type="dxa"/>
              <w:left w:w="100" w:type="dxa"/>
              <w:bottom w:w="70" w:type="dxa"/>
              <w:right w:w="100" w:type="dxa"/>
            </w:tcMar>
          </w:tcPr>
          <w:p w14:paraId="01A0A6B2" w14:textId="77777777" w:rsidR="00E25E25" w:rsidRDefault="00000000">
            <w:r>
              <w:rPr>
                <w:rFonts w:ascii="Times New Roman" w:eastAsia="Times New Roman" w:hAnsi="Times New Roman" w:cs="Times New Roman"/>
                <w:color w:val="000000"/>
                <w:sz w:val="22"/>
                <w:szCs w:val="19"/>
              </w:rPr>
              <w:t>N1</w:t>
            </w:r>
          </w:p>
        </w:tc>
        <w:tc>
          <w:tcPr>
            <w:tcW w:w="5200" w:type="dxa"/>
            <w:tcMar>
              <w:top w:w="70" w:type="dxa"/>
              <w:left w:w="100" w:type="dxa"/>
              <w:bottom w:w="70" w:type="dxa"/>
              <w:right w:w="100" w:type="dxa"/>
            </w:tcMar>
          </w:tcPr>
          <w:p w14:paraId="0B27AD05" w14:textId="77777777" w:rsidR="00E25E25" w:rsidRDefault="00000000">
            <w:r>
              <w:rPr>
                <w:rFonts w:ascii="Times New Roman" w:eastAsia="Times New Roman" w:hAnsi="Times New Roman" w:cs="Times New Roman"/>
                <w:color w:val="000000"/>
                <w:sz w:val="22"/>
                <w:szCs w:val="19"/>
              </w:rPr>
              <w:t>Push WS3 branch and open a pull request</w:t>
            </w:r>
          </w:p>
        </w:tc>
        <w:tc>
          <w:tcPr>
            <w:tcW w:w="1640" w:type="dxa"/>
            <w:tcMar>
              <w:top w:w="70" w:type="dxa"/>
              <w:left w:w="100" w:type="dxa"/>
              <w:bottom w:w="70" w:type="dxa"/>
              <w:right w:w="100" w:type="dxa"/>
            </w:tcMar>
          </w:tcPr>
          <w:p w14:paraId="0C254EB2" w14:textId="77777777" w:rsidR="00E25E25" w:rsidRDefault="00000000">
            <w:r>
              <w:rPr>
                <w:rFonts w:ascii="Times New Roman" w:eastAsia="Times New Roman" w:hAnsi="Times New Roman" w:cs="Times New Roman"/>
                <w:color w:val="000000"/>
                <w:sz w:val="22"/>
                <w:szCs w:val="19"/>
              </w:rPr>
              <w:t>All</w:t>
            </w:r>
          </w:p>
        </w:tc>
        <w:tc>
          <w:tcPr>
            <w:tcW w:w="2000" w:type="dxa"/>
            <w:tcMar>
              <w:top w:w="70" w:type="dxa"/>
              <w:left w:w="100" w:type="dxa"/>
              <w:bottom w:w="70" w:type="dxa"/>
              <w:right w:w="100" w:type="dxa"/>
            </w:tcMar>
          </w:tcPr>
          <w:p w14:paraId="0E48B249" w14:textId="77777777" w:rsidR="00E25E25" w:rsidRDefault="00000000">
            <w:r>
              <w:rPr>
                <w:rFonts w:ascii="Times New Roman" w:eastAsia="Times New Roman" w:hAnsi="Times New Roman" w:cs="Times New Roman"/>
                <w:color w:val="000000"/>
                <w:sz w:val="22"/>
                <w:szCs w:val="19"/>
              </w:rPr>
              <w:t>12 Sep</w:t>
            </w:r>
          </w:p>
        </w:tc>
      </w:tr>
      <w:tr w:rsidR="00E25E25" w14:paraId="32EFF9DF" w14:textId="77777777">
        <w:tblPrEx>
          <w:tblCellMar>
            <w:top w:w="0" w:type="dxa"/>
            <w:bottom w:w="0" w:type="dxa"/>
          </w:tblCellMar>
        </w:tblPrEx>
        <w:tc>
          <w:tcPr>
            <w:tcW w:w="520" w:type="dxa"/>
            <w:shd w:val="clear" w:color="auto" w:fill="F2F2F2"/>
            <w:tcMar>
              <w:top w:w="70" w:type="dxa"/>
              <w:left w:w="100" w:type="dxa"/>
              <w:bottom w:w="70" w:type="dxa"/>
              <w:right w:w="100" w:type="dxa"/>
            </w:tcMar>
          </w:tcPr>
          <w:p w14:paraId="2515D5C6" w14:textId="77777777" w:rsidR="00E25E25" w:rsidRDefault="00000000">
            <w:r>
              <w:rPr>
                <w:rFonts w:ascii="Times New Roman" w:eastAsia="Times New Roman" w:hAnsi="Times New Roman" w:cs="Times New Roman"/>
                <w:color w:val="000000"/>
                <w:sz w:val="22"/>
                <w:szCs w:val="19"/>
              </w:rPr>
              <w:t>N2</w:t>
            </w:r>
          </w:p>
        </w:tc>
        <w:tc>
          <w:tcPr>
            <w:tcW w:w="5200" w:type="dxa"/>
            <w:shd w:val="clear" w:color="auto" w:fill="F2F2F2"/>
            <w:tcMar>
              <w:top w:w="70" w:type="dxa"/>
              <w:left w:w="100" w:type="dxa"/>
              <w:bottom w:w="70" w:type="dxa"/>
              <w:right w:w="100" w:type="dxa"/>
            </w:tcMar>
          </w:tcPr>
          <w:p w14:paraId="51B6C7DC" w14:textId="77777777" w:rsidR="00E25E25" w:rsidRDefault="00000000">
            <w:r>
              <w:rPr>
                <w:rFonts w:ascii="Times New Roman" w:eastAsia="Times New Roman" w:hAnsi="Times New Roman" w:cs="Times New Roman"/>
                <w:color w:val="000000"/>
                <w:sz w:val="22"/>
                <w:szCs w:val="19"/>
              </w:rPr>
              <w:t>Complete individual WS3 documentation with commit links</w:t>
            </w:r>
          </w:p>
        </w:tc>
        <w:tc>
          <w:tcPr>
            <w:tcW w:w="1640" w:type="dxa"/>
            <w:shd w:val="clear" w:color="auto" w:fill="F2F2F2"/>
            <w:tcMar>
              <w:top w:w="70" w:type="dxa"/>
              <w:left w:w="100" w:type="dxa"/>
              <w:bottom w:w="70" w:type="dxa"/>
              <w:right w:w="100" w:type="dxa"/>
            </w:tcMar>
          </w:tcPr>
          <w:p w14:paraId="6C1E2A95" w14:textId="77777777" w:rsidR="00E25E25" w:rsidRDefault="00000000">
            <w:r>
              <w:rPr>
                <w:rFonts w:ascii="Times New Roman" w:eastAsia="Times New Roman" w:hAnsi="Times New Roman" w:cs="Times New Roman"/>
                <w:color w:val="000000"/>
                <w:sz w:val="22"/>
                <w:szCs w:val="19"/>
              </w:rPr>
              <w:t>All</w:t>
            </w:r>
          </w:p>
        </w:tc>
        <w:tc>
          <w:tcPr>
            <w:tcW w:w="2000" w:type="dxa"/>
            <w:shd w:val="clear" w:color="auto" w:fill="F2F2F2"/>
            <w:tcMar>
              <w:top w:w="70" w:type="dxa"/>
              <w:left w:w="100" w:type="dxa"/>
              <w:bottom w:w="70" w:type="dxa"/>
              <w:right w:w="100" w:type="dxa"/>
            </w:tcMar>
          </w:tcPr>
          <w:p w14:paraId="5C548E9D" w14:textId="77777777" w:rsidR="00E25E25" w:rsidRDefault="00000000">
            <w:r>
              <w:rPr>
                <w:rFonts w:ascii="Times New Roman" w:eastAsia="Times New Roman" w:hAnsi="Times New Roman" w:cs="Times New Roman"/>
                <w:color w:val="000000"/>
                <w:sz w:val="22"/>
                <w:szCs w:val="19"/>
              </w:rPr>
              <w:t>13 Sep</w:t>
            </w:r>
          </w:p>
        </w:tc>
      </w:tr>
      <w:tr w:rsidR="00E25E25" w14:paraId="3B0A76A3" w14:textId="77777777">
        <w:tblPrEx>
          <w:tblCellMar>
            <w:top w:w="0" w:type="dxa"/>
            <w:bottom w:w="0" w:type="dxa"/>
          </w:tblCellMar>
        </w:tblPrEx>
        <w:tc>
          <w:tcPr>
            <w:tcW w:w="520" w:type="dxa"/>
            <w:tcMar>
              <w:top w:w="70" w:type="dxa"/>
              <w:left w:w="100" w:type="dxa"/>
              <w:bottom w:w="70" w:type="dxa"/>
              <w:right w:w="100" w:type="dxa"/>
            </w:tcMar>
          </w:tcPr>
          <w:p w14:paraId="3B51BBE0" w14:textId="77777777" w:rsidR="00E25E25" w:rsidRDefault="00000000">
            <w:r>
              <w:rPr>
                <w:rFonts w:ascii="Times New Roman" w:eastAsia="Times New Roman" w:hAnsi="Times New Roman" w:cs="Times New Roman"/>
                <w:color w:val="000000"/>
                <w:sz w:val="22"/>
                <w:szCs w:val="19"/>
              </w:rPr>
              <w:t>N3</w:t>
            </w:r>
          </w:p>
        </w:tc>
        <w:tc>
          <w:tcPr>
            <w:tcW w:w="5200" w:type="dxa"/>
            <w:tcMar>
              <w:top w:w="70" w:type="dxa"/>
              <w:left w:w="100" w:type="dxa"/>
              <w:bottom w:w="70" w:type="dxa"/>
              <w:right w:w="100" w:type="dxa"/>
            </w:tcMar>
          </w:tcPr>
          <w:p w14:paraId="49A14E60" w14:textId="77777777" w:rsidR="00E25E25" w:rsidRDefault="00000000">
            <w:r>
              <w:rPr>
                <w:rFonts w:ascii="Times New Roman" w:eastAsia="Times New Roman" w:hAnsi="Times New Roman" w:cs="Times New Roman"/>
                <w:color w:val="000000"/>
                <w:sz w:val="22"/>
                <w:szCs w:val="19"/>
              </w:rPr>
              <w:t>Draft the Results and Analysis section from the accepted figures</w:t>
            </w:r>
          </w:p>
        </w:tc>
        <w:tc>
          <w:tcPr>
            <w:tcW w:w="1640" w:type="dxa"/>
            <w:tcMar>
              <w:top w:w="70" w:type="dxa"/>
              <w:left w:w="100" w:type="dxa"/>
              <w:bottom w:w="70" w:type="dxa"/>
              <w:right w:w="100" w:type="dxa"/>
            </w:tcMar>
          </w:tcPr>
          <w:p w14:paraId="4C489616" w14:textId="77777777" w:rsidR="00E25E25" w:rsidRDefault="00000000">
            <w:r>
              <w:rPr>
                <w:rFonts w:ascii="Times New Roman" w:eastAsia="Times New Roman" w:hAnsi="Times New Roman" w:cs="Times New Roman"/>
                <w:color w:val="000000"/>
                <w:sz w:val="22"/>
                <w:szCs w:val="19"/>
              </w:rPr>
              <w:t>Ashish + Bishal</w:t>
            </w:r>
          </w:p>
        </w:tc>
        <w:tc>
          <w:tcPr>
            <w:tcW w:w="2000" w:type="dxa"/>
            <w:tcMar>
              <w:top w:w="70" w:type="dxa"/>
              <w:left w:w="100" w:type="dxa"/>
              <w:bottom w:w="70" w:type="dxa"/>
              <w:right w:w="100" w:type="dxa"/>
            </w:tcMar>
          </w:tcPr>
          <w:p w14:paraId="17B2A256" w14:textId="77777777" w:rsidR="00E25E25" w:rsidRDefault="00000000">
            <w:r>
              <w:rPr>
                <w:rFonts w:ascii="Times New Roman" w:eastAsia="Times New Roman" w:hAnsi="Times New Roman" w:cs="Times New Roman"/>
                <w:color w:val="000000"/>
                <w:sz w:val="22"/>
                <w:szCs w:val="19"/>
              </w:rPr>
              <w:t>13 Sep</w:t>
            </w:r>
          </w:p>
        </w:tc>
      </w:tr>
      <w:tr w:rsidR="00E25E25" w14:paraId="5D6C14F5" w14:textId="77777777">
        <w:tblPrEx>
          <w:tblCellMar>
            <w:top w:w="0" w:type="dxa"/>
            <w:bottom w:w="0" w:type="dxa"/>
          </w:tblCellMar>
        </w:tblPrEx>
        <w:tc>
          <w:tcPr>
            <w:tcW w:w="520" w:type="dxa"/>
            <w:shd w:val="clear" w:color="auto" w:fill="F2F2F2"/>
            <w:tcMar>
              <w:top w:w="70" w:type="dxa"/>
              <w:left w:w="100" w:type="dxa"/>
              <w:bottom w:w="70" w:type="dxa"/>
              <w:right w:w="100" w:type="dxa"/>
            </w:tcMar>
          </w:tcPr>
          <w:p w14:paraId="1B762A4D" w14:textId="77777777" w:rsidR="00E25E25" w:rsidRDefault="00000000">
            <w:r>
              <w:rPr>
                <w:rFonts w:ascii="Times New Roman" w:eastAsia="Times New Roman" w:hAnsi="Times New Roman" w:cs="Times New Roman"/>
                <w:color w:val="000000"/>
                <w:sz w:val="22"/>
                <w:szCs w:val="19"/>
              </w:rPr>
              <w:t>N4</w:t>
            </w:r>
          </w:p>
        </w:tc>
        <w:tc>
          <w:tcPr>
            <w:tcW w:w="5200" w:type="dxa"/>
            <w:shd w:val="clear" w:color="auto" w:fill="F2F2F2"/>
            <w:tcMar>
              <w:top w:w="70" w:type="dxa"/>
              <w:left w:w="100" w:type="dxa"/>
              <w:bottom w:w="70" w:type="dxa"/>
              <w:right w:w="100" w:type="dxa"/>
            </w:tcMar>
          </w:tcPr>
          <w:p w14:paraId="1F4192B5" w14:textId="77777777" w:rsidR="00E25E25" w:rsidRDefault="00000000">
            <w:r>
              <w:rPr>
                <w:rFonts w:ascii="Times New Roman" w:eastAsia="Times New Roman" w:hAnsi="Times New Roman" w:cs="Times New Roman"/>
                <w:color w:val="000000"/>
                <w:sz w:val="22"/>
                <w:szCs w:val="19"/>
              </w:rPr>
              <w:t>Confirm data cutoff note and provisional-fold list for the report</w:t>
            </w:r>
          </w:p>
        </w:tc>
        <w:tc>
          <w:tcPr>
            <w:tcW w:w="1640" w:type="dxa"/>
            <w:shd w:val="clear" w:color="auto" w:fill="F2F2F2"/>
            <w:tcMar>
              <w:top w:w="70" w:type="dxa"/>
              <w:left w:w="100" w:type="dxa"/>
              <w:bottom w:w="70" w:type="dxa"/>
              <w:right w:w="100" w:type="dxa"/>
            </w:tcMar>
          </w:tcPr>
          <w:p w14:paraId="31A5EF37" w14:textId="77777777" w:rsidR="00E25E25" w:rsidRDefault="00000000">
            <w:r>
              <w:rPr>
                <w:rFonts w:ascii="Times New Roman" w:eastAsia="Times New Roman" w:hAnsi="Times New Roman" w:cs="Times New Roman"/>
                <w:color w:val="000000"/>
                <w:sz w:val="22"/>
                <w:szCs w:val="19"/>
              </w:rPr>
              <w:t>Sudip</w:t>
            </w:r>
          </w:p>
        </w:tc>
        <w:tc>
          <w:tcPr>
            <w:tcW w:w="2000" w:type="dxa"/>
            <w:shd w:val="clear" w:color="auto" w:fill="F2F2F2"/>
            <w:tcMar>
              <w:top w:w="70" w:type="dxa"/>
              <w:left w:w="100" w:type="dxa"/>
              <w:bottom w:w="70" w:type="dxa"/>
              <w:right w:w="100" w:type="dxa"/>
            </w:tcMar>
          </w:tcPr>
          <w:p w14:paraId="45D6D311" w14:textId="77777777" w:rsidR="00E25E25" w:rsidRDefault="00000000">
            <w:r>
              <w:rPr>
                <w:rFonts w:ascii="Times New Roman" w:eastAsia="Times New Roman" w:hAnsi="Times New Roman" w:cs="Times New Roman"/>
                <w:color w:val="000000"/>
                <w:sz w:val="22"/>
                <w:szCs w:val="19"/>
              </w:rPr>
              <w:t>12 Sep</w:t>
            </w:r>
          </w:p>
        </w:tc>
      </w:tr>
      <w:tr w:rsidR="00E25E25" w14:paraId="0B02A5CB" w14:textId="77777777">
        <w:tblPrEx>
          <w:tblCellMar>
            <w:top w:w="0" w:type="dxa"/>
            <w:bottom w:w="0" w:type="dxa"/>
          </w:tblCellMar>
        </w:tblPrEx>
        <w:tc>
          <w:tcPr>
            <w:tcW w:w="520" w:type="dxa"/>
            <w:tcMar>
              <w:top w:w="70" w:type="dxa"/>
              <w:left w:w="100" w:type="dxa"/>
              <w:bottom w:w="70" w:type="dxa"/>
              <w:right w:w="100" w:type="dxa"/>
            </w:tcMar>
          </w:tcPr>
          <w:p w14:paraId="166CD66B" w14:textId="77777777" w:rsidR="00E25E25" w:rsidRDefault="00000000">
            <w:r>
              <w:rPr>
                <w:rFonts w:ascii="Times New Roman" w:eastAsia="Times New Roman" w:hAnsi="Times New Roman" w:cs="Times New Roman"/>
                <w:color w:val="000000"/>
                <w:sz w:val="22"/>
                <w:szCs w:val="19"/>
              </w:rPr>
              <w:t>N5</w:t>
            </w:r>
          </w:p>
        </w:tc>
        <w:tc>
          <w:tcPr>
            <w:tcW w:w="5200" w:type="dxa"/>
            <w:tcMar>
              <w:top w:w="70" w:type="dxa"/>
              <w:left w:w="100" w:type="dxa"/>
              <w:bottom w:w="70" w:type="dxa"/>
              <w:right w:w="100" w:type="dxa"/>
            </w:tcMar>
          </w:tcPr>
          <w:p w14:paraId="686A916C" w14:textId="77777777" w:rsidR="00E25E25" w:rsidRDefault="00000000">
            <w:r>
              <w:rPr>
                <w:rFonts w:ascii="Times New Roman" w:eastAsia="Times New Roman" w:hAnsi="Times New Roman" w:cs="Times New Roman"/>
                <w:color w:val="000000"/>
                <w:sz w:val="22"/>
                <w:szCs w:val="19"/>
              </w:rPr>
              <w:t>Prepare the 20 September enhancement scope: SARIMA, weather, recursive multi-step</w:t>
            </w:r>
          </w:p>
        </w:tc>
        <w:tc>
          <w:tcPr>
            <w:tcW w:w="1640" w:type="dxa"/>
            <w:tcMar>
              <w:top w:w="70" w:type="dxa"/>
              <w:left w:w="100" w:type="dxa"/>
              <w:bottom w:w="70" w:type="dxa"/>
              <w:right w:w="100" w:type="dxa"/>
            </w:tcMar>
          </w:tcPr>
          <w:p w14:paraId="5B59D22C" w14:textId="77777777" w:rsidR="00E25E25" w:rsidRDefault="00000000">
            <w:r>
              <w:rPr>
                <w:rFonts w:ascii="Times New Roman" w:eastAsia="Times New Roman" w:hAnsi="Times New Roman" w:cs="Times New Roman"/>
                <w:color w:val="000000"/>
                <w:sz w:val="22"/>
                <w:szCs w:val="19"/>
              </w:rPr>
              <w:t>All</w:t>
            </w:r>
          </w:p>
        </w:tc>
        <w:tc>
          <w:tcPr>
            <w:tcW w:w="2000" w:type="dxa"/>
            <w:tcMar>
              <w:top w:w="70" w:type="dxa"/>
              <w:left w:w="100" w:type="dxa"/>
              <w:bottom w:w="70" w:type="dxa"/>
              <w:right w:w="100" w:type="dxa"/>
            </w:tcMar>
          </w:tcPr>
          <w:p w14:paraId="1FE0B814" w14:textId="77777777" w:rsidR="00E25E25" w:rsidRDefault="00000000">
            <w:r>
              <w:rPr>
                <w:rFonts w:ascii="Times New Roman" w:eastAsia="Times New Roman" w:hAnsi="Times New Roman" w:cs="Times New Roman"/>
                <w:color w:val="000000"/>
                <w:sz w:val="22"/>
                <w:szCs w:val="19"/>
              </w:rPr>
              <w:t>20 Sep</w:t>
            </w:r>
          </w:p>
        </w:tc>
      </w:tr>
    </w:tbl>
    <w:p w14:paraId="7F9F1E01" w14:textId="77777777" w:rsidR="00E25E25" w:rsidRDefault="00000000">
      <w:pPr>
        <w:pStyle w:val="Heading2"/>
        <w:spacing w:before="260" w:after="130"/>
      </w:pPr>
      <w:r>
        <w:rPr>
          <w:b/>
          <w:bCs/>
          <w:color w:val="2E5E8C"/>
          <w:szCs w:val="23"/>
        </w:rPr>
        <w:t>10. Next meeting</w:t>
      </w:r>
    </w:p>
    <w:p w14:paraId="164F1496" w14:textId="77777777" w:rsidR="00E25E25" w:rsidRDefault="00000000">
      <w:pPr>
        <w:spacing w:after="120" w:line="276" w:lineRule="auto"/>
      </w:pPr>
      <w:r>
        <w:rPr>
          <w:rFonts w:ascii="Times New Roman" w:eastAsia="Times New Roman" w:hAnsi="Times New Roman" w:cs="Times New Roman"/>
          <w:sz w:val="22"/>
        </w:rPr>
        <w:t>Sunday 13 September 2026. Integration only, as directed by the Assessment 2 brief. No new modelling work will be started at that meeting; its sole purpose is merging the four WS3 branches and assembling the submission.</w:t>
      </w:r>
    </w:p>
    <w:p w14:paraId="6C7F1C0F" w14:textId="77777777" w:rsidR="00E25E25" w:rsidRDefault="00000000">
      <w:pPr>
        <w:pageBreakBefore/>
        <w:spacing w:after="60"/>
        <w:jc w:val="center"/>
      </w:pPr>
      <w:r>
        <w:rPr>
          <w:rFonts w:ascii="Times New Roman" w:eastAsia="Times New Roman" w:hAnsi="Times New Roman" w:cs="Times New Roman"/>
          <w:b/>
          <w:bCs/>
          <w:color w:val="1F3864"/>
          <w:sz w:val="22"/>
          <w:szCs w:val="32"/>
        </w:rPr>
        <w:lastRenderedPageBreak/>
        <w:t>PRT661 – Data Science Practice</w:t>
      </w:r>
    </w:p>
    <w:p w14:paraId="63644CB5" w14:textId="77777777" w:rsidR="00E25E25" w:rsidRDefault="00000000">
      <w:pPr>
        <w:pBdr>
          <w:bottom w:val="single" w:sz="6" w:space="8" w:color="1F3864"/>
        </w:pBdr>
        <w:spacing w:after="260"/>
        <w:jc w:val="center"/>
      </w:pPr>
      <w:r>
        <w:rPr>
          <w:rFonts w:ascii="Times New Roman" w:eastAsia="Times New Roman" w:hAnsi="Times New Roman" w:cs="Times New Roman"/>
          <w:color w:val="444444"/>
          <w:sz w:val="22"/>
        </w:rPr>
        <w:t>Group 2 · Dan6: Theme 2 · Meeting Minutes — Meeting 6 · WP3 Integration</w:t>
      </w:r>
    </w:p>
    <w:p w14:paraId="19DFA3D5" w14:textId="77777777" w:rsidR="00E25E25" w:rsidRDefault="00000000">
      <w:pPr>
        <w:pStyle w:val="Heading1"/>
        <w:spacing w:before="260" w:after="130"/>
      </w:pPr>
      <w:r>
        <w:rPr>
          <w:b/>
          <w:bCs/>
          <w:color w:val="1F3864"/>
          <w:szCs w:val="26"/>
        </w:rPr>
        <w:t>Meeting Minutes — 13 September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25E25" w14:paraId="63556E18"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339CE152" w14:textId="77777777" w:rsidR="00E25E25" w:rsidRDefault="00000000">
            <w:r>
              <w:rPr>
                <w:rFonts w:ascii="Times New Roman" w:eastAsia="Times New Roman" w:hAnsi="Times New Roman" w:cs="Times New Roman"/>
                <w:b/>
                <w:bCs/>
                <w:color w:val="FFFFFF"/>
                <w:sz w:val="22"/>
                <w:szCs w:val="19"/>
              </w:rPr>
              <w:t>Field</w:t>
            </w:r>
          </w:p>
        </w:tc>
        <w:tc>
          <w:tcPr>
            <w:tcW w:w="7260" w:type="dxa"/>
            <w:shd w:val="clear" w:color="auto" w:fill="1F3864"/>
            <w:tcMar>
              <w:top w:w="70" w:type="dxa"/>
              <w:left w:w="100" w:type="dxa"/>
              <w:bottom w:w="70" w:type="dxa"/>
              <w:right w:w="100" w:type="dxa"/>
            </w:tcMar>
          </w:tcPr>
          <w:p w14:paraId="247CD072" w14:textId="77777777" w:rsidR="00E25E25" w:rsidRDefault="00000000">
            <w:r>
              <w:rPr>
                <w:rFonts w:ascii="Times New Roman" w:eastAsia="Times New Roman" w:hAnsi="Times New Roman" w:cs="Times New Roman"/>
                <w:b/>
                <w:bCs/>
                <w:color w:val="FFFFFF"/>
                <w:sz w:val="22"/>
                <w:szCs w:val="19"/>
              </w:rPr>
              <w:t>Detail</w:t>
            </w:r>
          </w:p>
        </w:tc>
      </w:tr>
      <w:tr w:rsidR="00E25E25" w14:paraId="0D92C171" w14:textId="77777777">
        <w:tblPrEx>
          <w:tblCellMar>
            <w:top w:w="0" w:type="dxa"/>
            <w:bottom w:w="0" w:type="dxa"/>
          </w:tblCellMar>
        </w:tblPrEx>
        <w:tc>
          <w:tcPr>
            <w:tcW w:w="2100" w:type="dxa"/>
            <w:tcMar>
              <w:top w:w="70" w:type="dxa"/>
              <w:left w:w="100" w:type="dxa"/>
              <w:bottom w:w="70" w:type="dxa"/>
              <w:right w:w="100" w:type="dxa"/>
            </w:tcMar>
          </w:tcPr>
          <w:p w14:paraId="5F6D6FE6" w14:textId="77777777" w:rsidR="00E25E25" w:rsidRDefault="00000000">
            <w:r>
              <w:rPr>
                <w:rFonts w:ascii="Times New Roman" w:eastAsia="Times New Roman" w:hAnsi="Times New Roman" w:cs="Times New Roman"/>
                <w:color w:val="000000"/>
                <w:sz w:val="22"/>
                <w:szCs w:val="19"/>
              </w:rPr>
              <w:t>Date</w:t>
            </w:r>
          </w:p>
        </w:tc>
        <w:tc>
          <w:tcPr>
            <w:tcW w:w="7260" w:type="dxa"/>
            <w:tcMar>
              <w:top w:w="70" w:type="dxa"/>
              <w:left w:w="100" w:type="dxa"/>
              <w:bottom w:w="70" w:type="dxa"/>
              <w:right w:w="100" w:type="dxa"/>
            </w:tcMar>
          </w:tcPr>
          <w:p w14:paraId="046ABAF3" w14:textId="77777777" w:rsidR="00E25E25" w:rsidRDefault="00000000">
            <w:r>
              <w:rPr>
                <w:rFonts w:ascii="Times New Roman" w:eastAsia="Times New Roman" w:hAnsi="Times New Roman" w:cs="Times New Roman"/>
                <w:color w:val="000000"/>
                <w:sz w:val="22"/>
                <w:szCs w:val="19"/>
              </w:rPr>
              <w:t>Sunday, 13 September 2026</w:t>
            </w:r>
          </w:p>
        </w:tc>
      </w:tr>
      <w:tr w:rsidR="00E25E25" w14:paraId="25C66239"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5213B243" w14:textId="77777777" w:rsidR="00E25E25" w:rsidRDefault="00000000">
            <w:r>
              <w:rPr>
                <w:rFonts w:ascii="Times New Roman" w:eastAsia="Times New Roman" w:hAnsi="Times New Roman" w:cs="Times New Roman"/>
                <w:color w:val="000000"/>
                <w:sz w:val="22"/>
                <w:szCs w:val="19"/>
              </w:rPr>
              <w:t>Time</w:t>
            </w:r>
          </w:p>
        </w:tc>
        <w:tc>
          <w:tcPr>
            <w:tcW w:w="7260" w:type="dxa"/>
            <w:shd w:val="clear" w:color="auto" w:fill="F2F2F2"/>
            <w:tcMar>
              <w:top w:w="70" w:type="dxa"/>
              <w:left w:w="100" w:type="dxa"/>
              <w:bottom w:w="70" w:type="dxa"/>
              <w:right w:w="100" w:type="dxa"/>
            </w:tcMar>
          </w:tcPr>
          <w:p w14:paraId="58AAA69B" w14:textId="0B81F9A9" w:rsidR="00E25E25" w:rsidRPr="00D44580" w:rsidRDefault="00D44580">
            <w:pPr>
              <w:rPr>
                <w:rFonts w:ascii="Times New Roman" w:eastAsia="Times New Roman" w:hAnsi="Times New Roman" w:cs="Times New Roman"/>
                <w:color w:val="000000"/>
                <w:sz w:val="22"/>
                <w:szCs w:val="19"/>
              </w:rPr>
            </w:pPr>
            <w:r>
              <w:rPr>
                <w:rFonts w:ascii="Times New Roman" w:eastAsia="Times New Roman" w:hAnsi="Times New Roman" w:cs="Times New Roman"/>
                <w:color w:val="000000"/>
                <w:sz w:val="22"/>
                <w:szCs w:val="19"/>
              </w:rPr>
              <w:t>9:00 AM – 12: PM</w:t>
            </w:r>
          </w:p>
        </w:tc>
      </w:tr>
      <w:tr w:rsidR="00E25E25" w14:paraId="4059268C" w14:textId="77777777">
        <w:tblPrEx>
          <w:tblCellMar>
            <w:top w:w="0" w:type="dxa"/>
            <w:bottom w:w="0" w:type="dxa"/>
          </w:tblCellMar>
        </w:tblPrEx>
        <w:tc>
          <w:tcPr>
            <w:tcW w:w="2100" w:type="dxa"/>
            <w:tcMar>
              <w:top w:w="70" w:type="dxa"/>
              <w:left w:w="100" w:type="dxa"/>
              <w:bottom w:w="70" w:type="dxa"/>
              <w:right w:w="100" w:type="dxa"/>
            </w:tcMar>
          </w:tcPr>
          <w:p w14:paraId="46B2FD59" w14:textId="77777777" w:rsidR="00E25E25" w:rsidRDefault="00000000">
            <w:r>
              <w:rPr>
                <w:rFonts w:ascii="Times New Roman" w:eastAsia="Times New Roman" w:hAnsi="Times New Roman" w:cs="Times New Roman"/>
                <w:color w:val="000000"/>
                <w:sz w:val="22"/>
                <w:szCs w:val="19"/>
              </w:rPr>
              <w:t>Location / method</w:t>
            </w:r>
          </w:p>
        </w:tc>
        <w:tc>
          <w:tcPr>
            <w:tcW w:w="7260" w:type="dxa"/>
            <w:tcMar>
              <w:top w:w="70" w:type="dxa"/>
              <w:left w:w="100" w:type="dxa"/>
              <w:bottom w:w="70" w:type="dxa"/>
              <w:right w:w="100" w:type="dxa"/>
            </w:tcMar>
          </w:tcPr>
          <w:p w14:paraId="5BAE1499" w14:textId="77777777" w:rsidR="00E25E25" w:rsidRDefault="00000000">
            <w:r>
              <w:rPr>
                <w:rFonts w:ascii="Times New Roman" w:eastAsia="Times New Roman" w:hAnsi="Times New Roman" w:cs="Times New Roman"/>
                <w:color w:val="000000"/>
                <w:sz w:val="22"/>
                <w:szCs w:val="19"/>
              </w:rPr>
              <w:t>Online; shared repository, pull requests and modelling outputs on screen</w:t>
            </w:r>
          </w:p>
        </w:tc>
      </w:tr>
      <w:tr w:rsidR="00E25E25" w14:paraId="4CC43E1C"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37289117" w14:textId="77777777" w:rsidR="00E25E25" w:rsidRDefault="00000000">
            <w:r>
              <w:rPr>
                <w:rFonts w:ascii="Times New Roman" w:eastAsia="Times New Roman" w:hAnsi="Times New Roman" w:cs="Times New Roman"/>
                <w:color w:val="000000"/>
                <w:sz w:val="22"/>
                <w:szCs w:val="19"/>
              </w:rPr>
              <w:t>Chair</w:t>
            </w:r>
          </w:p>
        </w:tc>
        <w:tc>
          <w:tcPr>
            <w:tcW w:w="7260" w:type="dxa"/>
            <w:shd w:val="clear" w:color="auto" w:fill="F2F2F2"/>
            <w:tcMar>
              <w:top w:w="70" w:type="dxa"/>
              <w:left w:w="100" w:type="dxa"/>
              <w:bottom w:w="70" w:type="dxa"/>
              <w:right w:w="100" w:type="dxa"/>
            </w:tcMar>
          </w:tcPr>
          <w:p w14:paraId="2A52FD18" w14:textId="77777777" w:rsidR="00E25E25" w:rsidRDefault="00000000">
            <w:r>
              <w:rPr>
                <w:rFonts w:ascii="Times New Roman" w:eastAsia="Times New Roman" w:hAnsi="Times New Roman" w:cs="Times New Roman"/>
                <w:color w:val="000000"/>
                <w:sz w:val="22"/>
                <w:szCs w:val="19"/>
              </w:rPr>
              <w:t>Sudip Lamichhane</w:t>
            </w:r>
          </w:p>
        </w:tc>
      </w:tr>
      <w:tr w:rsidR="00E25E25" w14:paraId="58409DB4" w14:textId="77777777">
        <w:tblPrEx>
          <w:tblCellMar>
            <w:top w:w="0" w:type="dxa"/>
            <w:bottom w:w="0" w:type="dxa"/>
          </w:tblCellMar>
        </w:tblPrEx>
        <w:tc>
          <w:tcPr>
            <w:tcW w:w="2100" w:type="dxa"/>
            <w:tcMar>
              <w:top w:w="70" w:type="dxa"/>
              <w:left w:w="100" w:type="dxa"/>
              <w:bottom w:w="70" w:type="dxa"/>
              <w:right w:w="100" w:type="dxa"/>
            </w:tcMar>
          </w:tcPr>
          <w:p w14:paraId="1F8FA173" w14:textId="77777777" w:rsidR="00E25E25" w:rsidRDefault="00000000">
            <w:r>
              <w:rPr>
                <w:rFonts w:ascii="Times New Roman" w:eastAsia="Times New Roman" w:hAnsi="Times New Roman" w:cs="Times New Roman"/>
                <w:color w:val="000000"/>
                <w:sz w:val="22"/>
                <w:szCs w:val="19"/>
              </w:rPr>
              <w:t>Minutes recorded by</w:t>
            </w:r>
          </w:p>
        </w:tc>
        <w:tc>
          <w:tcPr>
            <w:tcW w:w="7260" w:type="dxa"/>
            <w:tcMar>
              <w:top w:w="70" w:type="dxa"/>
              <w:left w:w="100" w:type="dxa"/>
              <w:bottom w:w="70" w:type="dxa"/>
              <w:right w:w="100" w:type="dxa"/>
            </w:tcMar>
          </w:tcPr>
          <w:p w14:paraId="6431741E" w14:textId="77777777" w:rsidR="00E25E25" w:rsidRDefault="00000000">
            <w:r>
              <w:rPr>
                <w:rFonts w:ascii="Times New Roman" w:eastAsia="Times New Roman" w:hAnsi="Times New Roman" w:cs="Times New Roman"/>
                <w:color w:val="000000"/>
                <w:sz w:val="22"/>
                <w:szCs w:val="19"/>
              </w:rPr>
              <w:t>Suraj Raut</w:t>
            </w:r>
          </w:p>
        </w:tc>
      </w:tr>
      <w:tr w:rsidR="00E25E25" w14:paraId="47D42C82"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41EEF76E" w14:textId="77777777" w:rsidR="00E25E25" w:rsidRDefault="00000000">
            <w:r>
              <w:rPr>
                <w:rFonts w:ascii="Times New Roman" w:eastAsia="Times New Roman" w:hAnsi="Times New Roman" w:cs="Times New Roman"/>
                <w:color w:val="000000"/>
                <w:sz w:val="22"/>
                <w:szCs w:val="19"/>
              </w:rPr>
              <w:t>Attendees</w:t>
            </w:r>
          </w:p>
        </w:tc>
        <w:tc>
          <w:tcPr>
            <w:tcW w:w="7260" w:type="dxa"/>
            <w:shd w:val="clear" w:color="auto" w:fill="F2F2F2"/>
            <w:tcMar>
              <w:top w:w="70" w:type="dxa"/>
              <w:left w:w="100" w:type="dxa"/>
              <w:bottom w:w="70" w:type="dxa"/>
              <w:right w:w="100" w:type="dxa"/>
            </w:tcMar>
          </w:tcPr>
          <w:p w14:paraId="0797062A" w14:textId="77777777" w:rsidR="00E25E25" w:rsidRDefault="00000000">
            <w:r>
              <w:rPr>
                <w:rFonts w:ascii="Times New Roman" w:eastAsia="Times New Roman" w:hAnsi="Times New Roman" w:cs="Times New Roman"/>
                <w:color w:val="000000"/>
                <w:sz w:val="22"/>
                <w:szCs w:val="19"/>
              </w:rPr>
              <w:t>Ashish Shrestha (S388084); Bishal Dahal (S388095); Sudip Lamichhane (S388085); Suraj Raut (S391201) — all present</w:t>
            </w:r>
          </w:p>
        </w:tc>
      </w:tr>
      <w:tr w:rsidR="00E25E25" w14:paraId="25540AAA" w14:textId="77777777">
        <w:tblPrEx>
          <w:tblCellMar>
            <w:top w:w="0" w:type="dxa"/>
            <w:bottom w:w="0" w:type="dxa"/>
          </w:tblCellMar>
        </w:tblPrEx>
        <w:tc>
          <w:tcPr>
            <w:tcW w:w="2100" w:type="dxa"/>
            <w:tcMar>
              <w:top w:w="70" w:type="dxa"/>
              <w:left w:w="100" w:type="dxa"/>
              <w:bottom w:w="70" w:type="dxa"/>
              <w:right w:w="100" w:type="dxa"/>
            </w:tcMar>
          </w:tcPr>
          <w:p w14:paraId="31BC5A5C" w14:textId="77777777" w:rsidR="00E25E25" w:rsidRDefault="00000000">
            <w:r>
              <w:rPr>
                <w:rFonts w:ascii="Times New Roman" w:eastAsia="Times New Roman" w:hAnsi="Times New Roman" w:cs="Times New Roman"/>
                <w:color w:val="000000"/>
                <w:sz w:val="22"/>
                <w:szCs w:val="19"/>
              </w:rPr>
              <w:t>Apologies</w:t>
            </w:r>
          </w:p>
        </w:tc>
        <w:tc>
          <w:tcPr>
            <w:tcW w:w="7260" w:type="dxa"/>
            <w:tcMar>
              <w:top w:w="70" w:type="dxa"/>
              <w:left w:w="100" w:type="dxa"/>
              <w:bottom w:w="70" w:type="dxa"/>
              <w:right w:w="100" w:type="dxa"/>
            </w:tcMar>
          </w:tcPr>
          <w:p w14:paraId="21E33AD0" w14:textId="77777777" w:rsidR="00E25E25" w:rsidRDefault="00000000">
            <w:r>
              <w:rPr>
                <w:rFonts w:ascii="Times New Roman" w:eastAsia="Times New Roman" w:hAnsi="Times New Roman" w:cs="Times New Roman"/>
                <w:color w:val="000000"/>
                <w:sz w:val="22"/>
                <w:szCs w:val="19"/>
              </w:rPr>
              <w:t>None</w:t>
            </w:r>
          </w:p>
        </w:tc>
      </w:tr>
      <w:tr w:rsidR="00E25E25" w14:paraId="3051E625"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2429F214" w14:textId="77777777" w:rsidR="00E25E25" w:rsidRDefault="00000000">
            <w:r>
              <w:rPr>
                <w:rFonts w:ascii="Times New Roman" w:eastAsia="Times New Roman" w:hAnsi="Times New Roman" w:cs="Times New Roman"/>
                <w:color w:val="000000"/>
                <w:sz w:val="22"/>
                <w:szCs w:val="19"/>
              </w:rPr>
              <w:t>Meeting scope</w:t>
            </w:r>
          </w:p>
        </w:tc>
        <w:tc>
          <w:tcPr>
            <w:tcW w:w="7260" w:type="dxa"/>
            <w:shd w:val="clear" w:color="auto" w:fill="F2F2F2"/>
            <w:tcMar>
              <w:top w:w="70" w:type="dxa"/>
              <w:left w:w="100" w:type="dxa"/>
              <w:bottom w:w="70" w:type="dxa"/>
              <w:right w:w="100" w:type="dxa"/>
            </w:tcMar>
          </w:tcPr>
          <w:p w14:paraId="7838A654" w14:textId="77777777" w:rsidR="00E25E25" w:rsidRDefault="00000000">
            <w:r>
              <w:rPr>
                <w:rFonts w:ascii="Times New Roman" w:eastAsia="Times New Roman" w:hAnsi="Times New Roman" w:cs="Times New Roman"/>
                <w:color w:val="000000"/>
                <w:sz w:val="22"/>
                <w:szCs w:val="19"/>
              </w:rPr>
              <w:t>INTEGRATION ONLY. As directed by the Assessment 2 brief, no new modelling or analysis was undertaken at this meeting.</w:t>
            </w:r>
          </w:p>
        </w:tc>
      </w:tr>
    </w:tbl>
    <w:p w14:paraId="50F6D635" w14:textId="77777777" w:rsidR="00E25E25" w:rsidRDefault="00000000">
      <w:pPr>
        <w:pStyle w:val="Heading2"/>
        <w:spacing w:before="260" w:after="130"/>
      </w:pPr>
      <w:r>
        <w:rPr>
          <w:b/>
          <w:bCs/>
          <w:color w:val="2E5E8C"/>
          <w:szCs w:val="23"/>
        </w:rPr>
        <w:t>1. Scope of this meeting</w:t>
      </w:r>
    </w:p>
    <w:p w14:paraId="28849502" w14:textId="77777777" w:rsidR="00E25E25" w:rsidRDefault="00000000">
      <w:pPr>
        <w:spacing w:after="120" w:line="276" w:lineRule="auto"/>
      </w:pPr>
      <w:r>
        <w:rPr>
          <w:rFonts w:ascii="Times New Roman" w:eastAsia="Times New Roman" w:hAnsi="Times New Roman" w:cs="Times New Roman"/>
          <w:sz w:val="22"/>
        </w:rPr>
        <w:t>This meeting was set aside for integration and submission assembly only. The group agreed at the outset that any new idea raised would be written into the 20 September enhancement list rather than acted on, because changing a model on the evening before submission leaves no time to verify what the change did.</w:t>
      </w:r>
    </w:p>
    <w:p w14:paraId="01553AD5" w14:textId="77777777" w:rsidR="00E25E25" w:rsidRDefault="00000000">
      <w:pPr>
        <w:spacing w:after="120" w:line="276" w:lineRule="auto"/>
      </w:pPr>
      <w:r>
        <w:rPr>
          <w:rFonts w:ascii="Times New Roman" w:eastAsia="Times New Roman" w:hAnsi="Times New Roman" w:cs="Times New Roman"/>
          <w:sz w:val="22"/>
        </w:rPr>
        <w:t>One idea was raised and deferred under that rule: adding rolling windows re-based to t−48 so the machine-learning tier gets richer day-ahead inputs. Ashish estimated a clear accuracy gain, and the group still deferred it. It is recorded as item E3 in section 6.</w:t>
      </w:r>
    </w:p>
    <w:p w14:paraId="3DBEAD55" w14:textId="77777777" w:rsidR="00E25E25" w:rsidRDefault="00000000">
      <w:pPr>
        <w:pStyle w:val="Heading2"/>
        <w:spacing w:before="260" w:after="130"/>
      </w:pPr>
      <w:r>
        <w:rPr>
          <w:b/>
          <w:bCs/>
          <w:color w:val="2E5E8C"/>
          <w:szCs w:val="23"/>
        </w:rPr>
        <w:t>2. Branch merge and review</w:t>
      </w:r>
    </w:p>
    <w:p w14:paraId="570C794F" w14:textId="77777777" w:rsidR="00E25E25" w:rsidRDefault="00000000">
      <w:pPr>
        <w:spacing w:after="120" w:line="276" w:lineRule="auto"/>
      </w:pPr>
      <w:r>
        <w:rPr>
          <w:rFonts w:ascii="Times New Roman" w:eastAsia="Times New Roman" w:hAnsi="Times New Roman" w:cs="Times New Roman"/>
          <w:sz w:val="22"/>
        </w:rPr>
        <w:t>All four members had pushed their WS3 branch and opened a pull request before the meeting, so the session began from reviewed code. Reviews followed the pairs established on 19 August: Suraj and Sudip reviewed each other; Ashish and Bishal reviewed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1200"/>
        <w:gridCol w:w="2260"/>
      </w:tblGrid>
      <w:tr w:rsidR="00E25E25" w14:paraId="2F2BEB90" w14:textId="77777777">
        <w:tblPrEx>
          <w:tblCellMar>
            <w:top w:w="0" w:type="dxa"/>
            <w:bottom w:w="0" w:type="dxa"/>
          </w:tblCellMar>
        </w:tblPrEx>
        <w:trPr>
          <w:tblHeader/>
        </w:trPr>
        <w:tc>
          <w:tcPr>
            <w:tcW w:w="2200" w:type="dxa"/>
            <w:shd w:val="clear" w:color="auto" w:fill="1F3864"/>
            <w:tcMar>
              <w:top w:w="70" w:type="dxa"/>
              <w:left w:w="100" w:type="dxa"/>
              <w:bottom w:w="70" w:type="dxa"/>
              <w:right w:w="100" w:type="dxa"/>
            </w:tcMar>
          </w:tcPr>
          <w:p w14:paraId="1496B26E" w14:textId="77777777" w:rsidR="00E25E25" w:rsidRDefault="00000000">
            <w:r>
              <w:rPr>
                <w:rFonts w:ascii="Times New Roman" w:eastAsia="Times New Roman" w:hAnsi="Times New Roman" w:cs="Times New Roman"/>
                <w:b/>
                <w:bCs/>
                <w:color w:val="FFFFFF"/>
                <w:sz w:val="22"/>
                <w:szCs w:val="19"/>
              </w:rPr>
              <w:t>Branch</w:t>
            </w:r>
          </w:p>
        </w:tc>
        <w:tc>
          <w:tcPr>
            <w:tcW w:w="1800" w:type="dxa"/>
            <w:shd w:val="clear" w:color="auto" w:fill="1F3864"/>
            <w:tcMar>
              <w:top w:w="70" w:type="dxa"/>
              <w:left w:w="100" w:type="dxa"/>
              <w:bottom w:w="70" w:type="dxa"/>
              <w:right w:w="100" w:type="dxa"/>
            </w:tcMar>
          </w:tcPr>
          <w:p w14:paraId="7447DA8F" w14:textId="77777777" w:rsidR="00E25E25" w:rsidRDefault="00000000">
            <w:r>
              <w:rPr>
                <w:rFonts w:ascii="Times New Roman" w:eastAsia="Times New Roman" w:hAnsi="Times New Roman" w:cs="Times New Roman"/>
                <w:b/>
                <w:bCs/>
                <w:color w:val="FFFFFF"/>
                <w:sz w:val="22"/>
                <w:szCs w:val="19"/>
              </w:rPr>
              <w:t>Owner</w:t>
            </w:r>
          </w:p>
        </w:tc>
        <w:tc>
          <w:tcPr>
            <w:tcW w:w="1900" w:type="dxa"/>
            <w:shd w:val="clear" w:color="auto" w:fill="1F3864"/>
            <w:tcMar>
              <w:top w:w="70" w:type="dxa"/>
              <w:left w:w="100" w:type="dxa"/>
              <w:bottom w:w="70" w:type="dxa"/>
              <w:right w:w="100" w:type="dxa"/>
            </w:tcMar>
          </w:tcPr>
          <w:p w14:paraId="03988D6C" w14:textId="77777777" w:rsidR="00E25E25" w:rsidRDefault="00000000">
            <w:r>
              <w:rPr>
                <w:rFonts w:ascii="Times New Roman" w:eastAsia="Times New Roman" w:hAnsi="Times New Roman" w:cs="Times New Roman"/>
                <w:b/>
                <w:bCs/>
                <w:color w:val="FFFFFF"/>
                <w:sz w:val="22"/>
                <w:szCs w:val="19"/>
              </w:rPr>
              <w:t>Module</w:t>
            </w:r>
          </w:p>
        </w:tc>
        <w:tc>
          <w:tcPr>
            <w:tcW w:w="1200" w:type="dxa"/>
            <w:shd w:val="clear" w:color="auto" w:fill="1F3864"/>
            <w:tcMar>
              <w:top w:w="70" w:type="dxa"/>
              <w:left w:w="100" w:type="dxa"/>
              <w:bottom w:w="70" w:type="dxa"/>
              <w:right w:w="100" w:type="dxa"/>
            </w:tcMar>
          </w:tcPr>
          <w:p w14:paraId="0E762A40" w14:textId="77777777" w:rsidR="00E25E25" w:rsidRDefault="00000000">
            <w:r>
              <w:rPr>
                <w:rFonts w:ascii="Times New Roman" w:eastAsia="Times New Roman" w:hAnsi="Times New Roman" w:cs="Times New Roman"/>
                <w:b/>
                <w:bCs/>
                <w:color w:val="FFFFFF"/>
                <w:sz w:val="22"/>
                <w:szCs w:val="19"/>
              </w:rPr>
              <w:t>Review</w:t>
            </w:r>
          </w:p>
        </w:tc>
        <w:tc>
          <w:tcPr>
            <w:tcW w:w="2260" w:type="dxa"/>
            <w:shd w:val="clear" w:color="auto" w:fill="1F3864"/>
            <w:tcMar>
              <w:top w:w="70" w:type="dxa"/>
              <w:left w:w="100" w:type="dxa"/>
              <w:bottom w:w="70" w:type="dxa"/>
              <w:right w:w="100" w:type="dxa"/>
            </w:tcMar>
          </w:tcPr>
          <w:p w14:paraId="663F8DB3" w14:textId="77777777" w:rsidR="00E25E25" w:rsidRDefault="00000000">
            <w:r>
              <w:rPr>
                <w:rFonts w:ascii="Times New Roman" w:eastAsia="Times New Roman" w:hAnsi="Times New Roman" w:cs="Times New Roman"/>
                <w:b/>
                <w:bCs/>
                <w:color w:val="FFFFFF"/>
                <w:sz w:val="22"/>
                <w:szCs w:val="19"/>
              </w:rPr>
              <w:t>Merge</w:t>
            </w:r>
          </w:p>
        </w:tc>
      </w:tr>
      <w:tr w:rsidR="00E25E25" w14:paraId="505FE6AA" w14:textId="77777777">
        <w:tblPrEx>
          <w:tblCellMar>
            <w:top w:w="0" w:type="dxa"/>
            <w:bottom w:w="0" w:type="dxa"/>
          </w:tblCellMar>
        </w:tblPrEx>
        <w:tc>
          <w:tcPr>
            <w:tcW w:w="2200" w:type="dxa"/>
            <w:tcMar>
              <w:top w:w="70" w:type="dxa"/>
              <w:left w:w="100" w:type="dxa"/>
              <w:bottom w:w="70" w:type="dxa"/>
              <w:right w:w="100" w:type="dxa"/>
            </w:tcMar>
          </w:tcPr>
          <w:p w14:paraId="42F8BD7E" w14:textId="77777777" w:rsidR="00E25E25" w:rsidRDefault="00000000">
            <w:r>
              <w:rPr>
                <w:rFonts w:ascii="Times New Roman" w:eastAsia="Times New Roman" w:hAnsi="Times New Roman" w:cs="Times New Roman"/>
                <w:color w:val="000000"/>
                <w:sz w:val="22"/>
                <w:szCs w:val="19"/>
              </w:rPr>
              <w:t>feature/wp3-splits</w:t>
            </w:r>
          </w:p>
        </w:tc>
        <w:tc>
          <w:tcPr>
            <w:tcW w:w="1800" w:type="dxa"/>
            <w:tcMar>
              <w:top w:w="70" w:type="dxa"/>
              <w:left w:w="100" w:type="dxa"/>
              <w:bottom w:w="70" w:type="dxa"/>
              <w:right w:w="100" w:type="dxa"/>
            </w:tcMar>
          </w:tcPr>
          <w:p w14:paraId="5B8A5DDE" w14:textId="77777777" w:rsidR="00E25E25" w:rsidRDefault="00000000">
            <w:r>
              <w:rPr>
                <w:rFonts w:ascii="Times New Roman" w:eastAsia="Times New Roman" w:hAnsi="Times New Roman" w:cs="Times New Roman"/>
                <w:color w:val="000000"/>
                <w:sz w:val="22"/>
                <w:szCs w:val="19"/>
              </w:rPr>
              <w:t>Suraj Raut</w:t>
            </w:r>
          </w:p>
        </w:tc>
        <w:tc>
          <w:tcPr>
            <w:tcW w:w="1900" w:type="dxa"/>
            <w:tcMar>
              <w:top w:w="70" w:type="dxa"/>
              <w:left w:w="100" w:type="dxa"/>
              <w:bottom w:w="70" w:type="dxa"/>
              <w:right w:w="100" w:type="dxa"/>
            </w:tcMar>
          </w:tcPr>
          <w:p w14:paraId="663FF858" w14:textId="77777777" w:rsidR="00E25E25" w:rsidRDefault="00000000">
            <w:r>
              <w:rPr>
                <w:rFonts w:ascii="Times New Roman" w:eastAsia="Times New Roman" w:hAnsi="Times New Roman" w:cs="Times New Roman"/>
                <w:color w:val="000000"/>
                <w:sz w:val="22"/>
                <w:szCs w:val="19"/>
              </w:rPr>
              <w:t>wp3/splits.py</w:t>
            </w:r>
          </w:p>
        </w:tc>
        <w:tc>
          <w:tcPr>
            <w:tcW w:w="1200" w:type="dxa"/>
            <w:tcMar>
              <w:top w:w="70" w:type="dxa"/>
              <w:left w:w="100" w:type="dxa"/>
              <w:bottom w:w="70" w:type="dxa"/>
              <w:right w:w="100" w:type="dxa"/>
            </w:tcMar>
          </w:tcPr>
          <w:p w14:paraId="3F273AFC" w14:textId="77777777" w:rsidR="00E25E25" w:rsidRDefault="00000000">
            <w:r>
              <w:rPr>
                <w:rFonts w:ascii="Times New Roman" w:eastAsia="Times New Roman" w:hAnsi="Times New Roman" w:cs="Times New Roman"/>
                <w:color w:val="000000"/>
                <w:sz w:val="22"/>
                <w:szCs w:val="19"/>
              </w:rPr>
              <w:t>Sudip</w:t>
            </w:r>
          </w:p>
        </w:tc>
        <w:tc>
          <w:tcPr>
            <w:tcW w:w="2260" w:type="dxa"/>
            <w:tcMar>
              <w:top w:w="70" w:type="dxa"/>
              <w:left w:w="100" w:type="dxa"/>
              <w:bottom w:w="70" w:type="dxa"/>
              <w:right w:w="100" w:type="dxa"/>
            </w:tcMar>
          </w:tcPr>
          <w:p w14:paraId="5F0EA86A" w14:textId="77777777" w:rsidR="00E25E25" w:rsidRDefault="00000000">
            <w:r>
              <w:rPr>
                <w:rFonts w:ascii="Times New Roman" w:eastAsia="Times New Roman" w:hAnsi="Times New Roman" w:cs="Times New Roman"/>
                <w:color w:val="000000"/>
                <w:sz w:val="22"/>
                <w:szCs w:val="19"/>
              </w:rPr>
              <w:t>Merged</w:t>
            </w:r>
          </w:p>
        </w:tc>
      </w:tr>
      <w:tr w:rsidR="00E25E25" w14:paraId="76124BAD" w14:textId="77777777">
        <w:tblPrEx>
          <w:tblCellMar>
            <w:top w:w="0" w:type="dxa"/>
            <w:bottom w:w="0" w:type="dxa"/>
          </w:tblCellMar>
        </w:tblPrEx>
        <w:tc>
          <w:tcPr>
            <w:tcW w:w="2200" w:type="dxa"/>
            <w:shd w:val="clear" w:color="auto" w:fill="F2F2F2"/>
            <w:tcMar>
              <w:top w:w="70" w:type="dxa"/>
              <w:left w:w="100" w:type="dxa"/>
              <w:bottom w:w="70" w:type="dxa"/>
              <w:right w:w="100" w:type="dxa"/>
            </w:tcMar>
          </w:tcPr>
          <w:p w14:paraId="0A20E0C7" w14:textId="77777777" w:rsidR="00E25E25" w:rsidRDefault="00000000">
            <w:r>
              <w:rPr>
                <w:rFonts w:ascii="Times New Roman" w:eastAsia="Times New Roman" w:hAnsi="Times New Roman" w:cs="Times New Roman"/>
                <w:color w:val="000000"/>
                <w:sz w:val="22"/>
                <w:szCs w:val="19"/>
              </w:rPr>
              <w:t>feature/wp3-readiness</w:t>
            </w:r>
          </w:p>
        </w:tc>
        <w:tc>
          <w:tcPr>
            <w:tcW w:w="1800" w:type="dxa"/>
            <w:shd w:val="clear" w:color="auto" w:fill="F2F2F2"/>
            <w:tcMar>
              <w:top w:w="70" w:type="dxa"/>
              <w:left w:w="100" w:type="dxa"/>
              <w:bottom w:w="70" w:type="dxa"/>
              <w:right w:w="100" w:type="dxa"/>
            </w:tcMar>
          </w:tcPr>
          <w:p w14:paraId="2A5BDDAE" w14:textId="77777777" w:rsidR="00E25E25" w:rsidRDefault="00000000">
            <w:r>
              <w:rPr>
                <w:rFonts w:ascii="Times New Roman" w:eastAsia="Times New Roman" w:hAnsi="Times New Roman" w:cs="Times New Roman"/>
                <w:color w:val="000000"/>
                <w:sz w:val="22"/>
                <w:szCs w:val="19"/>
              </w:rPr>
              <w:t>Sudip Lamichhane</w:t>
            </w:r>
          </w:p>
        </w:tc>
        <w:tc>
          <w:tcPr>
            <w:tcW w:w="1900" w:type="dxa"/>
            <w:shd w:val="clear" w:color="auto" w:fill="F2F2F2"/>
            <w:tcMar>
              <w:top w:w="70" w:type="dxa"/>
              <w:left w:w="100" w:type="dxa"/>
              <w:bottom w:w="70" w:type="dxa"/>
              <w:right w:w="100" w:type="dxa"/>
            </w:tcMar>
          </w:tcPr>
          <w:p w14:paraId="21541635" w14:textId="77777777" w:rsidR="00E25E25" w:rsidRDefault="00000000">
            <w:r>
              <w:rPr>
                <w:rFonts w:ascii="Times New Roman" w:eastAsia="Times New Roman" w:hAnsi="Times New Roman" w:cs="Times New Roman"/>
                <w:color w:val="000000"/>
                <w:sz w:val="22"/>
                <w:szCs w:val="19"/>
              </w:rPr>
              <w:t>wp3/readiness.py</w:t>
            </w:r>
          </w:p>
        </w:tc>
        <w:tc>
          <w:tcPr>
            <w:tcW w:w="1200" w:type="dxa"/>
            <w:shd w:val="clear" w:color="auto" w:fill="F2F2F2"/>
            <w:tcMar>
              <w:top w:w="70" w:type="dxa"/>
              <w:left w:w="100" w:type="dxa"/>
              <w:bottom w:w="70" w:type="dxa"/>
              <w:right w:w="100" w:type="dxa"/>
            </w:tcMar>
          </w:tcPr>
          <w:p w14:paraId="31E4B95C" w14:textId="77777777" w:rsidR="00E25E25" w:rsidRDefault="00000000">
            <w:r>
              <w:rPr>
                <w:rFonts w:ascii="Times New Roman" w:eastAsia="Times New Roman" w:hAnsi="Times New Roman" w:cs="Times New Roman"/>
                <w:color w:val="000000"/>
                <w:sz w:val="22"/>
                <w:szCs w:val="19"/>
              </w:rPr>
              <w:t>Suraj</w:t>
            </w:r>
          </w:p>
        </w:tc>
        <w:tc>
          <w:tcPr>
            <w:tcW w:w="2260" w:type="dxa"/>
            <w:shd w:val="clear" w:color="auto" w:fill="F2F2F2"/>
            <w:tcMar>
              <w:top w:w="70" w:type="dxa"/>
              <w:left w:w="100" w:type="dxa"/>
              <w:bottom w:w="70" w:type="dxa"/>
              <w:right w:w="100" w:type="dxa"/>
            </w:tcMar>
          </w:tcPr>
          <w:p w14:paraId="2EA7CA8D" w14:textId="77777777" w:rsidR="00E25E25" w:rsidRDefault="00000000">
            <w:r>
              <w:rPr>
                <w:rFonts w:ascii="Times New Roman" w:eastAsia="Times New Roman" w:hAnsi="Times New Roman" w:cs="Times New Roman"/>
                <w:color w:val="000000"/>
                <w:sz w:val="22"/>
                <w:szCs w:val="19"/>
              </w:rPr>
              <w:t>Merged</w:t>
            </w:r>
          </w:p>
        </w:tc>
      </w:tr>
      <w:tr w:rsidR="00E25E25" w14:paraId="3B0189A9" w14:textId="77777777">
        <w:tblPrEx>
          <w:tblCellMar>
            <w:top w:w="0" w:type="dxa"/>
            <w:bottom w:w="0" w:type="dxa"/>
          </w:tblCellMar>
        </w:tblPrEx>
        <w:tc>
          <w:tcPr>
            <w:tcW w:w="2200" w:type="dxa"/>
            <w:tcMar>
              <w:top w:w="70" w:type="dxa"/>
              <w:left w:w="100" w:type="dxa"/>
              <w:bottom w:w="70" w:type="dxa"/>
              <w:right w:w="100" w:type="dxa"/>
            </w:tcMar>
          </w:tcPr>
          <w:p w14:paraId="36EE1E7D" w14:textId="77777777" w:rsidR="00E25E25" w:rsidRDefault="00000000">
            <w:r>
              <w:rPr>
                <w:rFonts w:ascii="Times New Roman" w:eastAsia="Times New Roman" w:hAnsi="Times New Roman" w:cs="Times New Roman"/>
                <w:color w:val="000000"/>
                <w:sz w:val="22"/>
                <w:szCs w:val="19"/>
              </w:rPr>
              <w:t>feature/wp3-models</w:t>
            </w:r>
          </w:p>
        </w:tc>
        <w:tc>
          <w:tcPr>
            <w:tcW w:w="1800" w:type="dxa"/>
            <w:tcMar>
              <w:top w:w="70" w:type="dxa"/>
              <w:left w:w="100" w:type="dxa"/>
              <w:bottom w:w="70" w:type="dxa"/>
              <w:right w:w="100" w:type="dxa"/>
            </w:tcMar>
          </w:tcPr>
          <w:p w14:paraId="681477F3" w14:textId="77777777" w:rsidR="00E25E25" w:rsidRDefault="00000000">
            <w:r>
              <w:rPr>
                <w:rFonts w:ascii="Times New Roman" w:eastAsia="Times New Roman" w:hAnsi="Times New Roman" w:cs="Times New Roman"/>
                <w:color w:val="000000"/>
                <w:sz w:val="22"/>
                <w:szCs w:val="19"/>
              </w:rPr>
              <w:t>Ashish Shrestha</w:t>
            </w:r>
          </w:p>
        </w:tc>
        <w:tc>
          <w:tcPr>
            <w:tcW w:w="1900" w:type="dxa"/>
            <w:tcMar>
              <w:top w:w="70" w:type="dxa"/>
              <w:left w:w="100" w:type="dxa"/>
              <w:bottom w:w="70" w:type="dxa"/>
              <w:right w:w="100" w:type="dxa"/>
            </w:tcMar>
          </w:tcPr>
          <w:p w14:paraId="744A9D9C" w14:textId="77777777" w:rsidR="00E25E25" w:rsidRDefault="00000000">
            <w:r>
              <w:rPr>
                <w:rFonts w:ascii="Times New Roman" w:eastAsia="Times New Roman" w:hAnsi="Times New Roman" w:cs="Times New Roman"/>
                <w:color w:val="000000"/>
                <w:sz w:val="22"/>
                <w:szCs w:val="19"/>
              </w:rPr>
              <w:t>wp3/models.py</w:t>
            </w:r>
          </w:p>
        </w:tc>
        <w:tc>
          <w:tcPr>
            <w:tcW w:w="1200" w:type="dxa"/>
            <w:tcMar>
              <w:top w:w="70" w:type="dxa"/>
              <w:left w:w="100" w:type="dxa"/>
              <w:bottom w:w="70" w:type="dxa"/>
              <w:right w:w="100" w:type="dxa"/>
            </w:tcMar>
          </w:tcPr>
          <w:p w14:paraId="6D8D5EEF" w14:textId="77777777" w:rsidR="00E25E25" w:rsidRDefault="00000000">
            <w:r>
              <w:rPr>
                <w:rFonts w:ascii="Times New Roman" w:eastAsia="Times New Roman" w:hAnsi="Times New Roman" w:cs="Times New Roman"/>
                <w:color w:val="000000"/>
                <w:sz w:val="22"/>
                <w:szCs w:val="19"/>
              </w:rPr>
              <w:t>Bishal</w:t>
            </w:r>
          </w:p>
        </w:tc>
        <w:tc>
          <w:tcPr>
            <w:tcW w:w="2260" w:type="dxa"/>
            <w:tcMar>
              <w:top w:w="70" w:type="dxa"/>
              <w:left w:w="100" w:type="dxa"/>
              <w:bottom w:w="70" w:type="dxa"/>
              <w:right w:w="100" w:type="dxa"/>
            </w:tcMar>
          </w:tcPr>
          <w:p w14:paraId="637FDB00" w14:textId="77777777" w:rsidR="00E25E25" w:rsidRDefault="00000000">
            <w:r>
              <w:rPr>
                <w:rFonts w:ascii="Times New Roman" w:eastAsia="Times New Roman" w:hAnsi="Times New Roman" w:cs="Times New Roman"/>
                <w:color w:val="000000"/>
                <w:sz w:val="22"/>
                <w:szCs w:val="19"/>
              </w:rPr>
              <w:t>Merged</w:t>
            </w:r>
          </w:p>
        </w:tc>
      </w:tr>
      <w:tr w:rsidR="00E25E25" w14:paraId="7558B8E4" w14:textId="77777777">
        <w:tblPrEx>
          <w:tblCellMar>
            <w:top w:w="0" w:type="dxa"/>
            <w:bottom w:w="0" w:type="dxa"/>
          </w:tblCellMar>
        </w:tblPrEx>
        <w:tc>
          <w:tcPr>
            <w:tcW w:w="2200" w:type="dxa"/>
            <w:shd w:val="clear" w:color="auto" w:fill="F2F2F2"/>
            <w:tcMar>
              <w:top w:w="70" w:type="dxa"/>
              <w:left w:w="100" w:type="dxa"/>
              <w:bottom w:w="70" w:type="dxa"/>
              <w:right w:w="100" w:type="dxa"/>
            </w:tcMar>
          </w:tcPr>
          <w:p w14:paraId="450AD922" w14:textId="77777777" w:rsidR="00E25E25" w:rsidRDefault="00000000">
            <w:r>
              <w:rPr>
                <w:rFonts w:ascii="Times New Roman" w:eastAsia="Times New Roman" w:hAnsi="Times New Roman" w:cs="Times New Roman"/>
                <w:color w:val="000000"/>
                <w:sz w:val="22"/>
                <w:szCs w:val="19"/>
              </w:rPr>
              <w:t>feature/wp3-evaluation</w:t>
            </w:r>
          </w:p>
        </w:tc>
        <w:tc>
          <w:tcPr>
            <w:tcW w:w="1800" w:type="dxa"/>
            <w:shd w:val="clear" w:color="auto" w:fill="F2F2F2"/>
            <w:tcMar>
              <w:top w:w="70" w:type="dxa"/>
              <w:left w:w="100" w:type="dxa"/>
              <w:bottom w:w="70" w:type="dxa"/>
              <w:right w:w="100" w:type="dxa"/>
            </w:tcMar>
          </w:tcPr>
          <w:p w14:paraId="4C38C4CB" w14:textId="77777777" w:rsidR="00E25E25" w:rsidRDefault="00000000">
            <w:r>
              <w:rPr>
                <w:rFonts w:ascii="Times New Roman" w:eastAsia="Times New Roman" w:hAnsi="Times New Roman" w:cs="Times New Roman"/>
                <w:color w:val="000000"/>
                <w:sz w:val="22"/>
                <w:szCs w:val="19"/>
              </w:rPr>
              <w:t>Bishal Dahal</w:t>
            </w:r>
          </w:p>
        </w:tc>
        <w:tc>
          <w:tcPr>
            <w:tcW w:w="1900" w:type="dxa"/>
            <w:shd w:val="clear" w:color="auto" w:fill="F2F2F2"/>
            <w:tcMar>
              <w:top w:w="70" w:type="dxa"/>
              <w:left w:w="100" w:type="dxa"/>
              <w:bottom w:w="70" w:type="dxa"/>
              <w:right w:w="100" w:type="dxa"/>
            </w:tcMar>
          </w:tcPr>
          <w:p w14:paraId="38E2789D" w14:textId="77777777" w:rsidR="00E25E25" w:rsidRDefault="00000000">
            <w:r>
              <w:rPr>
                <w:rFonts w:ascii="Times New Roman" w:eastAsia="Times New Roman" w:hAnsi="Times New Roman" w:cs="Times New Roman"/>
                <w:color w:val="000000"/>
                <w:sz w:val="22"/>
                <w:szCs w:val="19"/>
              </w:rPr>
              <w:t>wp3/evaluation.py</w:t>
            </w:r>
          </w:p>
        </w:tc>
        <w:tc>
          <w:tcPr>
            <w:tcW w:w="1200" w:type="dxa"/>
            <w:shd w:val="clear" w:color="auto" w:fill="F2F2F2"/>
            <w:tcMar>
              <w:top w:w="70" w:type="dxa"/>
              <w:left w:w="100" w:type="dxa"/>
              <w:bottom w:w="70" w:type="dxa"/>
              <w:right w:w="100" w:type="dxa"/>
            </w:tcMar>
          </w:tcPr>
          <w:p w14:paraId="6339E2D8" w14:textId="77777777" w:rsidR="00E25E25" w:rsidRDefault="00000000">
            <w:r>
              <w:rPr>
                <w:rFonts w:ascii="Times New Roman" w:eastAsia="Times New Roman" w:hAnsi="Times New Roman" w:cs="Times New Roman"/>
                <w:color w:val="000000"/>
                <w:sz w:val="22"/>
                <w:szCs w:val="19"/>
              </w:rPr>
              <w:t>Ashish</w:t>
            </w:r>
          </w:p>
        </w:tc>
        <w:tc>
          <w:tcPr>
            <w:tcW w:w="2260" w:type="dxa"/>
            <w:shd w:val="clear" w:color="auto" w:fill="F2F2F2"/>
            <w:tcMar>
              <w:top w:w="70" w:type="dxa"/>
              <w:left w:w="100" w:type="dxa"/>
              <w:bottom w:w="70" w:type="dxa"/>
              <w:right w:w="100" w:type="dxa"/>
            </w:tcMar>
          </w:tcPr>
          <w:p w14:paraId="3EC06112" w14:textId="77777777" w:rsidR="00E25E25" w:rsidRDefault="00000000">
            <w:r>
              <w:rPr>
                <w:rFonts w:ascii="Times New Roman" w:eastAsia="Times New Roman" w:hAnsi="Times New Roman" w:cs="Times New Roman"/>
                <w:color w:val="000000"/>
                <w:sz w:val="22"/>
                <w:szCs w:val="19"/>
              </w:rPr>
              <w:t>Merged</w:t>
            </w:r>
          </w:p>
        </w:tc>
      </w:tr>
      <w:tr w:rsidR="00E25E25" w14:paraId="77EF0F79" w14:textId="77777777">
        <w:tblPrEx>
          <w:tblCellMar>
            <w:top w:w="0" w:type="dxa"/>
            <w:bottom w:w="0" w:type="dxa"/>
          </w:tblCellMar>
        </w:tblPrEx>
        <w:tc>
          <w:tcPr>
            <w:tcW w:w="2200" w:type="dxa"/>
            <w:tcMar>
              <w:top w:w="70" w:type="dxa"/>
              <w:left w:w="100" w:type="dxa"/>
              <w:bottom w:w="70" w:type="dxa"/>
              <w:right w:w="100" w:type="dxa"/>
            </w:tcMar>
          </w:tcPr>
          <w:p w14:paraId="67B9FC5C" w14:textId="77777777" w:rsidR="00E25E25" w:rsidRDefault="00000000">
            <w:r>
              <w:rPr>
                <w:rFonts w:ascii="Times New Roman" w:eastAsia="Times New Roman" w:hAnsi="Times New Roman" w:cs="Times New Roman"/>
                <w:color w:val="000000"/>
                <w:sz w:val="22"/>
                <w:szCs w:val="19"/>
              </w:rPr>
              <w:t>feature/wp3-common</w:t>
            </w:r>
          </w:p>
        </w:tc>
        <w:tc>
          <w:tcPr>
            <w:tcW w:w="1800" w:type="dxa"/>
            <w:tcMar>
              <w:top w:w="70" w:type="dxa"/>
              <w:left w:w="100" w:type="dxa"/>
              <w:bottom w:w="70" w:type="dxa"/>
              <w:right w:w="100" w:type="dxa"/>
            </w:tcMar>
          </w:tcPr>
          <w:p w14:paraId="6513473C" w14:textId="77777777" w:rsidR="00E25E25" w:rsidRDefault="00000000">
            <w:r>
              <w:rPr>
                <w:rFonts w:ascii="Times New Roman" w:eastAsia="Times New Roman" w:hAnsi="Times New Roman" w:cs="Times New Roman"/>
                <w:color w:val="000000"/>
                <w:sz w:val="22"/>
                <w:szCs w:val="19"/>
              </w:rPr>
              <w:t>All</w:t>
            </w:r>
          </w:p>
        </w:tc>
        <w:tc>
          <w:tcPr>
            <w:tcW w:w="1900" w:type="dxa"/>
            <w:tcMar>
              <w:top w:w="70" w:type="dxa"/>
              <w:left w:w="100" w:type="dxa"/>
              <w:bottom w:w="70" w:type="dxa"/>
              <w:right w:w="100" w:type="dxa"/>
            </w:tcMar>
          </w:tcPr>
          <w:p w14:paraId="2FA0C5A1" w14:textId="77777777" w:rsidR="00E25E25" w:rsidRDefault="00000000">
            <w:r>
              <w:rPr>
                <w:rFonts w:ascii="Times New Roman" w:eastAsia="Times New Roman" w:hAnsi="Times New Roman" w:cs="Times New Roman"/>
                <w:color w:val="000000"/>
                <w:sz w:val="22"/>
                <w:szCs w:val="19"/>
              </w:rPr>
              <w:t>wp3/common.py</w:t>
            </w:r>
          </w:p>
        </w:tc>
        <w:tc>
          <w:tcPr>
            <w:tcW w:w="1200" w:type="dxa"/>
            <w:tcMar>
              <w:top w:w="70" w:type="dxa"/>
              <w:left w:w="100" w:type="dxa"/>
              <w:bottom w:w="70" w:type="dxa"/>
              <w:right w:w="100" w:type="dxa"/>
            </w:tcMar>
          </w:tcPr>
          <w:p w14:paraId="45CA7C7E" w14:textId="77777777" w:rsidR="00E25E25" w:rsidRDefault="00000000">
            <w:r>
              <w:rPr>
                <w:rFonts w:ascii="Times New Roman" w:eastAsia="Times New Roman" w:hAnsi="Times New Roman" w:cs="Times New Roman"/>
                <w:color w:val="000000"/>
                <w:sz w:val="22"/>
                <w:szCs w:val="19"/>
              </w:rPr>
              <w:t>All four</w:t>
            </w:r>
          </w:p>
        </w:tc>
        <w:tc>
          <w:tcPr>
            <w:tcW w:w="2260" w:type="dxa"/>
            <w:tcMar>
              <w:top w:w="70" w:type="dxa"/>
              <w:left w:w="100" w:type="dxa"/>
              <w:bottom w:w="70" w:type="dxa"/>
              <w:right w:w="100" w:type="dxa"/>
            </w:tcMar>
          </w:tcPr>
          <w:p w14:paraId="0416C0CC" w14:textId="77777777" w:rsidR="00E25E25" w:rsidRDefault="00000000">
            <w:r>
              <w:rPr>
                <w:rFonts w:ascii="Times New Roman" w:eastAsia="Times New Roman" w:hAnsi="Times New Roman" w:cs="Times New Roman"/>
                <w:color w:val="000000"/>
                <w:sz w:val="22"/>
                <w:szCs w:val="19"/>
              </w:rPr>
              <w:t>Merged</w:t>
            </w:r>
          </w:p>
        </w:tc>
      </w:tr>
    </w:tbl>
    <w:p w14:paraId="29318C18" w14:textId="77777777" w:rsidR="00E25E25" w:rsidRDefault="00000000">
      <w:pPr>
        <w:spacing w:after="120" w:line="276" w:lineRule="auto"/>
      </w:pPr>
      <w:r>
        <w:rPr>
          <w:rFonts w:ascii="Times New Roman" w:eastAsia="Times New Roman" w:hAnsi="Times New Roman" w:cs="Times New Roman"/>
          <w:sz w:val="22"/>
        </w:rPr>
        <w:t>The horizon contract in common.py again required all four to agree before merge, under the rule set on 19 August that any change to a shared module is raised in the group chat first. No change was needed.</w:t>
      </w:r>
    </w:p>
    <w:p w14:paraId="6CD8475D" w14:textId="77777777" w:rsidR="00E25E25" w:rsidRDefault="00000000">
      <w:pPr>
        <w:pStyle w:val="Heading2"/>
        <w:spacing w:before="260" w:after="130"/>
      </w:pPr>
      <w:r>
        <w:rPr>
          <w:b/>
          <w:bCs/>
          <w:color w:val="2E5E8C"/>
          <w:szCs w:val="23"/>
        </w:rPr>
        <w:t>3. Integration issues found and resolved</w:t>
      </w:r>
    </w:p>
    <w:p w14:paraId="4036A209" w14:textId="77777777" w:rsidR="00E25E25" w:rsidRDefault="00000000">
      <w:pPr>
        <w:spacing w:after="120" w:line="276" w:lineRule="auto"/>
      </w:pPr>
      <w:r>
        <w:rPr>
          <w:rFonts w:ascii="Times New Roman" w:eastAsia="Times New Roman" w:hAnsi="Times New Roman" w:cs="Times New Roman"/>
          <w:b/>
          <w:bCs/>
          <w:sz w:val="22"/>
        </w:rPr>
        <w:t>3.1 Feature importance missing for the best model</w:t>
      </w:r>
    </w:p>
    <w:p w14:paraId="0AF318CD" w14:textId="77777777" w:rsidR="00E25E25" w:rsidRDefault="00000000">
      <w:pPr>
        <w:spacing w:after="120" w:line="276" w:lineRule="auto"/>
      </w:pPr>
      <w:r>
        <w:rPr>
          <w:rFonts w:ascii="Times New Roman" w:eastAsia="Times New Roman" w:hAnsi="Times New Roman" w:cs="Times New Roman"/>
          <w:sz w:val="22"/>
        </w:rPr>
        <w:lastRenderedPageBreak/>
        <w:t>Bishal found the feature-importance table empty for Gradient Boosting, which is the accepted model in five of six regions. The cause is that scikit-learn's HistGradientBoostingRegressor does not expose feature_importances_, unlike RandomForestRegressor. The importance code handled the absence gracefully and returned nothing, so no error was raised and the gap was only visible by reading the output.</w:t>
      </w:r>
    </w:p>
    <w:p w14:paraId="2B0B28AC" w14:textId="77777777" w:rsidR="00E25E25" w:rsidRDefault="00000000">
      <w:pPr>
        <w:pStyle w:val="ListParagraph"/>
        <w:numPr>
          <w:ilvl w:val="0"/>
          <w:numId w:val="2"/>
        </w:numPr>
        <w:spacing w:after="70" w:line="276" w:lineRule="auto"/>
      </w:pPr>
      <w:r>
        <w:rPr>
          <w:b/>
          <w:bCs/>
        </w:rPr>
        <w:t>RESOLVED: Random Forest importances are reported instead, with the substitution stated in the report rather than left implicit. Permutation importance for the boosting model is added to the 20 September list.</w:t>
      </w:r>
    </w:p>
    <w:p w14:paraId="66240ACD" w14:textId="77777777" w:rsidR="00E25E25" w:rsidRDefault="00000000">
      <w:pPr>
        <w:spacing w:after="120" w:line="276" w:lineRule="auto"/>
      </w:pPr>
      <w:r>
        <w:rPr>
          <w:rFonts w:ascii="Times New Roman" w:eastAsia="Times New Roman" w:hAnsi="Times New Roman" w:cs="Times New Roman"/>
          <w:b/>
          <w:bCs/>
          <w:sz w:val="22"/>
        </w:rPr>
        <w:t>3.2 Run time under single-core execution</w:t>
      </w:r>
    </w:p>
    <w:p w14:paraId="0FBF3CC8" w14:textId="77777777" w:rsidR="00E25E25" w:rsidRDefault="00000000">
      <w:pPr>
        <w:spacing w:after="120" w:line="276" w:lineRule="auto"/>
      </w:pPr>
      <w:r>
        <w:rPr>
          <w:rFonts w:ascii="Times New Roman" w:eastAsia="Times New Roman" w:hAnsi="Times New Roman" w:cs="Times New Roman"/>
          <w:sz w:val="22"/>
        </w:rPr>
        <w:t>A full six-region run takes approximately 21 minutes on one core, dominated by Random Forest fitting. Suraj confirmed this is acceptable for a batch pipeline that runs once per cutoff, and the group chose not to reduce the tree count, since that would change the accepted results the day before submission.</w:t>
      </w:r>
    </w:p>
    <w:p w14:paraId="368B841F" w14:textId="77777777" w:rsidR="00E25E25" w:rsidRDefault="00000000">
      <w:pPr>
        <w:pStyle w:val="ListParagraph"/>
        <w:numPr>
          <w:ilvl w:val="0"/>
          <w:numId w:val="2"/>
        </w:numPr>
        <w:spacing w:after="70" w:line="276" w:lineRule="auto"/>
      </w:pPr>
      <w:r>
        <w:rPr>
          <w:b/>
          <w:bCs/>
        </w:rPr>
        <w:t>RESOLVED: a --quick flag is provided for demonstration, and the reported figures are always from the full configuration. The distinction is stated wherever the numbers appear.</w:t>
      </w:r>
    </w:p>
    <w:p w14:paraId="21586D55" w14:textId="77777777" w:rsidR="00E25E25" w:rsidRDefault="00000000">
      <w:pPr>
        <w:pStyle w:val="Heading2"/>
        <w:spacing w:before="260" w:after="130"/>
      </w:pPr>
      <w:r>
        <w:rPr>
          <w:b/>
          <w:bCs/>
          <w:color w:val="2E5E8C"/>
          <w:szCs w:val="23"/>
        </w:rPr>
        <w:t>4. Submission assembly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E25E25" w14:paraId="51B8F583" w14:textId="77777777">
        <w:tblPrEx>
          <w:tblCellMar>
            <w:top w:w="0" w:type="dxa"/>
            <w:bottom w:w="0" w:type="dxa"/>
          </w:tblCellMar>
        </w:tblPrEx>
        <w:trPr>
          <w:tblHeader/>
        </w:trPr>
        <w:tc>
          <w:tcPr>
            <w:tcW w:w="3400" w:type="dxa"/>
            <w:shd w:val="clear" w:color="auto" w:fill="1F3864"/>
            <w:tcMar>
              <w:top w:w="70" w:type="dxa"/>
              <w:left w:w="100" w:type="dxa"/>
              <w:bottom w:w="70" w:type="dxa"/>
              <w:right w:w="100" w:type="dxa"/>
            </w:tcMar>
          </w:tcPr>
          <w:p w14:paraId="58672813" w14:textId="77777777" w:rsidR="00E25E25" w:rsidRDefault="00000000">
            <w:r>
              <w:rPr>
                <w:rFonts w:ascii="Times New Roman" w:eastAsia="Times New Roman" w:hAnsi="Times New Roman" w:cs="Times New Roman"/>
                <w:b/>
                <w:bCs/>
                <w:color w:val="FFFFFF"/>
                <w:sz w:val="22"/>
                <w:szCs w:val="19"/>
              </w:rPr>
              <w:t>Component</w:t>
            </w:r>
          </w:p>
        </w:tc>
        <w:tc>
          <w:tcPr>
            <w:tcW w:w="1800" w:type="dxa"/>
            <w:shd w:val="clear" w:color="auto" w:fill="1F3864"/>
            <w:tcMar>
              <w:top w:w="70" w:type="dxa"/>
              <w:left w:w="100" w:type="dxa"/>
              <w:bottom w:w="70" w:type="dxa"/>
              <w:right w:w="100" w:type="dxa"/>
            </w:tcMar>
          </w:tcPr>
          <w:p w14:paraId="087944B6" w14:textId="77777777" w:rsidR="00E25E25" w:rsidRDefault="00000000">
            <w:r>
              <w:rPr>
                <w:rFonts w:ascii="Times New Roman" w:eastAsia="Times New Roman" w:hAnsi="Times New Roman" w:cs="Times New Roman"/>
                <w:b/>
                <w:bCs/>
                <w:color w:val="FFFFFF"/>
                <w:sz w:val="22"/>
                <w:szCs w:val="19"/>
              </w:rPr>
              <w:t>Owner</w:t>
            </w:r>
          </w:p>
        </w:tc>
        <w:tc>
          <w:tcPr>
            <w:tcW w:w="4160" w:type="dxa"/>
            <w:shd w:val="clear" w:color="auto" w:fill="1F3864"/>
            <w:tcMar>
              <w:top w:w="70" w:type="dxa"/>
              <w:left w:w="100" w:type="dxa"/>
              <w:bottom w:w="70" w:type="dxa"/>
              <w:right w:w="100" w:type="dxa"/>
            </w:tcMar>
          </w:tcPr>
          <w:p w14:paraId="2F4DAB7F" w14:textId="77777777" w:rsidR="00E25E25" w:rsidRDefault="00000000">
            <w:r>
              <w:rPr>
                <w:rFonts w:ascii="Times New Roman" w:eastAsia="Times New Roman" w:hAnsi="Times New Roman" w:cs="Times New Roman"/>
                <w:b/>
                <w:bCs/>
                <w:color w:val="FFFFFF"/>
                <w:sz w:val="22"/>
                <w:szCs w:val="19"/>
              </w:rPr>
              <w:t>Status</w:t>
            </w:r>
          </w:p>
        </w:tc>
      </w:tr>
      <w:tr w:rsidR="00E25E25" w14:paraId="5DE1F957" w14:textId="77777777">
        <w:tblPrEx>
          <w:tblCellMar>
            <w:top w:w="0" w:type="dxa"/>
            <w:bottom w:w="0" w:type="dxa"/>
          </w:tblCellMar>
        </w:tblPrEx>
        <w:tc>
          <w:tcPr>
            <w:tcW w:w="3400" w:type="dxa"/>
            <w:tcMar>
              <w:top w:w="70" w:type="dxa"/>
              <w:left w:w="100" w:type="dxa"/>
              <w:bottom w:w="70" w:type="dxa"/>
              <w:right w:w="100" w:type="dxa"/>
            </w:tcMar>
          </w:tcPr>
          <w:p w14:paraId="3FAF7C48" w14:textId="77777777" w:rsidR="00E25E25" w:rsidRDefault="00000000">
            <w:r>
              <w:rPr>
                <w:rFonts w:ascii="Times New Roman" w:eastAsia="Times New Roman" w:hAnsi="Times New Roman" w:cs="Times New Roman"/>
                <w:color w:val="000000"/>
                <w:sz w:val="22"/>
                <w:szCs w:val="19"/>
              </w:rPr>
              <w:t>Integrated Modelling.py and four WS3 modules</w:t>
            </w:r>
          </w:p>
        </w:tc>
        <w:tc>
          <w:tcPr>
            <w:tcW w:w="1800" w:type="dxa"/>
            <w:tcMar>
              <w:top w:w="70" w:type="dxa"/>
              <w:left w:w="100" w:type="dxa"/>
              <w:bottom w:w="70" w:type="dxa"/>
              <w:right w:w="100" w:type="dxa"/>
            </w:tcMar>
          </w:tcPr>
          <w:p w14:paraId="4A3F99E4" w14:textId="77777777" w:rsidR="00E25E25" w:rsidRDefault="00000000">
            <w:r>
              <w:rPr>
                <w:rFonts w:ascii="Times New Roman" w:eastAsia="Times New Roman" w:hAnsi="Times New Roman" w:cs="Times New Roman"/>
                <w:color w:val="000000"/>
                <w:sz w:val="22"/>
                <w:szCs w:val="19"/>
              </w:rPr>
              <w:t>All</w:t>
            </w:r>
          </w:p>
        </w:tc>
        <w:tc>
          <w:tcPr>
            <w:tcW w:w="4160" w:type="dxa"/>
            <w:tcMar>
              <w:top w:w="70" w:type="dxa"/>
              <w:left w:w="100" w:type="dxa"/>
              <w:bottom w:w="70" w:type="dxa"/>
              <w:right w:w="100" w:type="dxa"/>
            </w:tcMar>
          </w:tcPr>
          <w:p w14:paraId="04FFA177" w14:textId="77777777" w:rsidR="00E25E25" w:rsidRDefault="00000000">
            <w:r>
              <w:rPr>
                <w:rFonts w:ascii="Times New Roman" w:eastAsia="Times New Roman" w:hAnsi="Times New Roman" w:cs="Times New Roman"/>
                <w:color w:val="000000"/>
                <w:sz w:val="22"/>
                <w:szCs w:val="19"/>
              </w:rPr>
              <w:t>Merged and re-run end to end after merge</w:t>
            </w:r>
          </w:p>
        </w:tc>
      </w:tr>
      <w:tr w:rsidR="00E25E25" w14:paraId="799BFA94" w14:textId="77777777">
        <w:tblPrEx>
          <w:tblCellMar>
            <w:top w:w="0" w:type="dxa"/>
            <w:bottom w:w="0" w:type="dxa"/>
          </w:tblCellMar>
        </w:tblPrEx>
        <w:tc>
          <w:tcPr>
            <w:tcW w:w="3400" w:type="dxa"/>
            <w:shd w:val="clear" w:color="auto" w:fill="F2F2F2"/>
            <w:tcMar>
              <w:top w:w="70" w:type="dxa"/>
              <w:left w:w="100" w:type="dxa"/>
              <w:bottom w:w="70" w:type="dxa"/>
              <w:right w:w="100" w:type="dxa"/>
            </w:tcMar>
          </w:tcPr>
          <w:p w14:paraId="412777C4" w14:textId="77777777" w:rsidR="00E25E25" w:rsidRDefault="00000000">
            <w:r>
              <w:rPr>
                <w:rFonts w:ascii="Times New Roman" w:eastAsia="Times New Roman" w:hAnsi="Times New Roman" w:cs="Times New Roman"/>
                <w:color w:val="000000"/>
                <w:sz w:val="22"/>
                <w:szCs w:val="19"/>
              </w:rPr>
              <w:t>Results and Analysis section</w:t>
            </w:r>
          </w:p>
        </w:tc>
        <w:tc>
          <w:tcPr>
            <w:tcW w:w="1800" w:type="dxa"/>
            <w:shd w:val="clear" w:color="auto" w:fill="F2F2F2"/>
            <w:tcMar>
              <w:top w:w="70" w:type="dxa"/>
              <w:left w:w="100" w:type="dxa"/>
              <w:bottom w:w="70" w:type="dxa"/>
              <w:right w:w="100" w:type="dxa"/>
            </w:tcMar>
          </w:tcPr>
          <w:p w14:paraId="222A6908" w14:textId="77777777" w:rsidR="00E25E25" w:rsidRDefault="00000000">
            <w:r>
              <w:rPr>
                <w:rFonts w:ascii="Times New Roman" w:eastAsia="Times New Roman" w:hAnsi="Times New Roman" w:cs="Times New Roman"/>
                <w:color w:val="000000"/>
                <w:sz w:val="22"/>
                <w:szCs w:val="19"/>
              </w:rPr>
              <w:t>Ashish + Bishal</w:t>
            </w:r>
          </w:p>
        </w:tc>
        <w:tc>
          <w:tcPr>
            <w:tcW w:w="4160" w:type="dxa"/>
            <w:shd w:val="clear" w:color="auto" w:fill="F2F2F2"/>
            <w:tcMar>
              <w:top w:w="70" w:type="dxa"/>
              <w:left w:w="100" w:type="dxa"/>
              <w:bottom w:w="70" w:type="dxa"/>
              <w:right w:w="100" w:type="dxa"/>
            </w:tcMar>
          </w:tcPr>
          <w:p w14:paraId="500C0EAE" w14:textId="77777777" w:rsidR="00E25E25" w:rsidRDefault="00000000">
            <w:r>
              <w:rPr>
                <w:rFonts w:ascii="Times New Roman" w:eastAsia="Times New Roman" w:hAnsi="Times New Roman" w:cs="Times New Roman"/>
                <w:color w:val="000000"/>
                <w:sz w:val="22"/>
                <w:szCs w:val="19"/>
              </w:rPr>
              <w:t>Drafted from the accepted output; no figure redrawn by hand</w:t>
            </w:r>
          </w:p>
        </w:tc>
      </w:tr>
      <w:tr w:rsidR="00E25E25" w14:paraId="4F574060" w14:textId="77777777">
        <w:tblPrEx>
          <w:tblCellMar>
            <w:top w:w="0" w:type="dxa"/>
            <w:bottom w:w="0" w:type="dxa"/>
          </w:tblCellMar>
        </w:tblPrEx>
        <w:tc>
          <w:tcPr>
            <w:tcW w:w="3400" w:type="dxa"/>
            <w:tcMar>
              <w:top w:w="70" w:type="dxa"/>
              <w:left w:w="100" w:type="dxa"/>
              <w:bottom w:w="70" w:type="dxa"/>
              <w:right w:w="100" w:type="dxa"/>
            </w:tcMar>
          </w:tcPr>
          <w:p w14:paraId="6FE90A01" w14:textId="77777777" w:rsidR="00E25E25" w:rsidRDefault="00000000">
            <w:r>
              <w:rPr>
                <w:rFonts w:ascii="Times New Roman" w:eastAsia="Times New Roman" w:hAnsi="Times New Roman" w:cs="Times New Roman"/>
                <w:color w:val="000000"/>
                <w:sz w:val="22"/>
                <w:szCs w:val="19"/>
              </w:rPr>
              <w:t>Individual Work and Contribution Summary (4 pages)</w:t>
            </w:r>
          </w:p>
        </w:tc>
        <w:tc>
          <w:tcPr>
            <w:tcW w:w="1800" w:type="dxa"/>
            <w:tcMar>
              <w:top w:w="70" w:type="dxa"/>
              <w:left w:w="100" w:type="dxa"/>
              <w:bottom w:w="70" w:type="dxa"/>
              <w:right w:w="100" w:type="dxa"/>
            </w:tcMar>
          </w:tcPr>
          <w:p w14:paraId="5A31CD82" w14:textId="77777777" w:rsidR="00E25E25" w:rsidRDefault="00000000">
            <w:r>
              <w:rPr>
                <w:rFonts w:ascii="Times New Roman" w:eastAsia="Times New Roman" w:hAnsi="Times New Roman" w:cs="Times New Roman"/>
                <w:color w:val="000000"/>
                <w:sz w:val="22"/>
                <w:szCs w:val="19"/>
              </w:rPr>
              <w:t>Each member</w:t>
            </w:r>
          </w:p>
        </w:tc>
        <w:tc>
          <w:tcPr>
            <w:tcW w:w="4160" w:type="dxa"/>
            <w:tcMar>
              <w:top w:w="70" w:type="dxa"/>
              <w:left w:w="100" w:type="dxa"/>
              <w:bottom w:w="70" w:type="dxa"/>
              <w:right w:w="100" w:type="dxa"/>
            </w:tcMar>
          </w:tcPr>
          <w:p w14:paraId="43A5EBE3" w14:textId="77777777" w:rsidR="00E25E25" w:rsidRDefault="00000000">
            <w:r>
              <w:rPr>
                <w:rFonts w:ascii="Times New Roman" w:eastAsia="Times New Roman" w:hAnsi="Times New Roman" w:cs="Times New Roman"/>
                <w:sz w:val="22"/>
              </w:rPr>
              <w:t>Complete; repository evidence aligned with each member's module before submission</w:t>
            </w:r>
          </w:p>
        </w:tc>
      </w:tr>
      <w:tr w:rsidR="00E25E25" w14:paraId="30BA3B95" w14:textId="77777777">
        <w:tblPrEx>
          <w:tblCellMar>
            <w:top w:w="0" w:type="dxa"/>
            <w:bottom w:w="0" w:type="dxa"/>
          </w:tblCellMar>
        </w:tblPrEx>
        <w:tc>
          <w:tcPr>
            <w:tcW w:w="3400" w:type="dxa"/>
            <w:shd w:val="clear" w:color="auto" w:fill="F2F2F2"/>
            <w:tcMar>
              <w:top w:w="70" w:type="dxa"/>
              <w:left w:w="100" w:type="dxa"/>
              <w:bottom w:w="70" w:type="dxa"/>
              <w:right w:w="100" w:type="dxa"/>
            </w:tcMar>
          </w:tcPr>
          <w:p w14:paraId="614D85B4" w14:textId="77777777" w:rsidR="00E25E25" w:rsidRDefault="00000000">
            <w:r>
              <w:rPr>
                <w:rFonts w:ascii="Times New Roman" w:eastAsia="Times New Roman" w:hAnsi="Times New Roman" w:cs="Times New Roman"/>
                <w:color w:val="000000"/>
                <w:sz w:val="22"/>
                <w:szCs w:val="19"/>
              </w:rPr>
              <w:t>Meeting minutes 10 and 13 September</w:t>
            </w:r>
          </w:p>
        </w:tc>
        <w:tc>
          <w:tcPr>
            <w:tcW w:w="1800" w:type="dxa"/>
            <w:shd w:val="clear" w:color="auto" w:fill="F2F2F2"/>
            <w:tcMar>
              <w:top w:w="70" w:type="dxa"/>
              <w:left w:w="100" w:type="dxa"/>
              <w:bottom w:w="70" w:type="dxa"/>
              <w:right w:w="100" w:type="dxa"/>
            </w:tcMar>
          </w:tcPr>
          <w:p w14:paraId="760F3AA1" w14:textId="77777777" w:rsidR="00E25E25" w:rsidRDefault="00000000">
            <w:r>
              <w:rPr>
                <w:rFonts w:ascii="Times New Roman" w:eastAsia="Times New Roman" w:hAnsi="Times New Roman" w:cs="Times New Roman"/>
                <w:color w:val="000000"/>
                <w:sz w:val="22"/>
                <w:szCs w:val="19"/>
              </w:rPr>
              <w:t>Bishal, Suraj</w:t>
            </w:r>
          </w:p>
        </w:tc>
        <w:tc>
          <w:tcPr>
            <w:tcW w:w="4160" w:type="dxa"/>
            <w:shd w:val="clear" w:color="auto" w:fill="F2F2F2"/>
            <w:tcMar>
              <w:top w:w="70" w:type="dxa"/>
              <w:left w:w="100" w:type="dxa"/>
              <w:bottom w:w="70" w:type="dxa"/>
              <w:right w:w="100" w:type="dxa"/>
            </w:tcMar>
          </w:tcPr>
          <w:p w14:paraId="41493670" w14:textId="77777777" w:rsidR="00E25E25" w:rsidRDefault="00000000">
            <w:r>
              <w:rPr>
                <w:rFonts w:ascii="Times New Roman" w:eastAsia="Times New Roman" w:hAnsi="Times New Roman" w:cs="Times New Roman"/>
                <w:color w:val="000000"/>
                <w:sz w:val="22"/>
                <w:szCs w:val="19"/>
              </w:rPr>
              <w:t>Complete</w:t>
            </w:r>
          </w:p>
        </w:tc>
      </w:tr>
      <w:tr w:rsidR="00E25E25" w14:paraId="1F44A782" w14:textId="77777777">
        <w:tblPrEx>
          <w:tblCellMar>
            <w:top w:w="0" w:type="dxa"/>
            <w:bottom w:w="0" w:type="dxa"/>
          </w:tblCellMar>
        </w:tblPrEx>
        <w:tc>
          <w:tcPr>
            <w:tcW w:w="3400" w:type="dxa"/>
            <w:tcMar>
              <w:top w:w="70" w:type="dxa"/>
              <w:left w:w="100" w:type="dxa"/>
              <w:bottom w:w="70" w:type="dxa"/>
              <w:right w:w="100" w:type="dxa"/>
            </w:tcMar>
          </w:tcPr>
          <w:p w14:paraId="738C953F" w14:textId="77777777" w:rsidR="00E25E25" w:rsidRDefault="00000000">
            <w:r>
              <w:rPr>
                <w:rFonts w:ascii="Times New Roman" w:eastAsia="Times New Roman" w:hAnsi="Times New Roman" w:cs="Times New Roman"/>
                <w:color w:val="000000"/>
                <w:sz w:val="22"/>
                <w:szCs w:val="19"/>
              </w:rPr>
              <w:t>Evidence: results tables and 14 figures</w:t>
            </w:r>
          </w:p>
        </w:tc>
        <w:tc>
          <w:tcPr>
            <w:tcW w:w="1800" w:type="dxa"/>
            <w:tcMar>
              <w:top w:w="70" w:type="dxa"/>
              <w:left w:w="100" w:type="dxa"/>
              <w:bottom w:w="70" w:type="dxa"/>
              <w:right w:w="100" w:type="dxa"/>
            </w:tcMar>
          </w:tcPr>
          <w:p w14:paraId="73469515" w14:textId="77777777" w:rsidR="00E25E25" w:rsidRDefault="00000000">
            <w:r>
              <w:rPr>
                <w:rFonts w:ascii="Times New Roman" w:eastAsia="Times New Roman" w:hAnsi="Times New Roman" w:cs="Times New Roman"/>
                <w:color w:val="000000"/>
                <w:sz w:val="22"/>
                <w:szCs w:val="19"/>
              </w:rPr>
              <w:t>Bishal</w:t>
            </w:r>
          </w:p>
        </w:tc>
        <w:tc>
          <w:tcPr>
            <w:tcW w:w="4160" w:type="dxa"/>
            <w:tcMar>
              <w:top w:w="70" w:type="dxa"/>
              <w:left w:w="100" w:type="dxa"/>
              <w:bottom w:w="70" w:type="dxa"/>
              <w:right w:w="100" w:type="dxa"/>
            </w:tcMar>
          </w:tcPr>
          <w:p w14:paraId="75D248ED" w14:textId="77777777" w:rsidR="00E25E25" w:rsidRDefault="00000000">
            <w:r>
              <w:rPr>
                <w:rFonts w:ascii="Times New Roman" w:eastAsia="Times New Roman" w:hAnsi="Times New Roman" w:cs="Times New Roman"/>
                <w:color w:val="000000"/>
                <w:sz w:val="22"/>
                <w:szCs w:val="19"/>
              </w:rPr>
              <w:t>Attached from the verified run</w:t>
            </w:r>
          </w:p>
        </w:tc>
      </w:tr>
      <w:tr w:rsidR="00E25E25" w14:paraId="0BEE6D27" w14:textId="77777777">
        <w:tblPrEx>
          <w:tblCellMar>
            <w:top w:w="0" w:type="dxa"/>
            <w:bottom w:w="0" w:type="dxa"/>
          </w:tblCellMar>
        </w:tblPrEx>
        <w:tc>
          <w:tcPr>
            <w:tcW w:w="3400" w:type="dxa"/>
            <w:shd w:val="clear" w:color="auto" w:fill="F2F2F2"/>
            <w:tcMar>
              <w:top w:w="70" w:type="dxa"/>
              <w:left w:w="100" w:type="dxa"/>
              <w:bottom w:w="70" w:type="dxa"/>
              <w:right w:w="100" w:type="dxa"/>
            </w:tcMar>
          </w:tcPr>
          <w:p w14:paraId="27DAE000" w14:textId="77777777" w:rsidR="00E25E25" w:rsidRDefault="00000000">
            <w:r>
              <w:rPr>
                <w:rFonts w:ascii="Times New Roman" w:eastAsia="Times New Roman" w:hAnsi="Times New Roman" w:cs="Times New Roman"/>
                <w:color w:val="000000"/>
                <w:sz w:val="22"/>
                <w:szCs w:val="19"/>
              </w:rPr>
              <w:t>Change log and 20 September enhancement scope</w:t>
            </w:r>
          </w:p>
        </w:tc>
        <w:tc>
          <w:tcPr>
            <w:tcW w:w="1800" w:type="dxa"/>
            <w:shd w:val="clear" w:color="auto" w:fill="F2F2F2"/>
            <w:tcMar>
              <w:top w:w="70" w:type="dxa"/>
              <w:left w:w="100" w:type="dxa"/>
              <w:bottom w:w="70" w:type="dxa"/>
              <w:right w:w="100" w:type="dxa"/>
            </w:tcMar>
          </w:tcPr>
          <w:p w14:paraId="12D01534" w14:textId="77777777" w:rsidR="00E25E25" w:rsidRDefault="00000000">
            <w:r>
              <w:rPr>
                <w:rFonts w:ascii="Times New Roman" w:eastAsia="Times New Roman" w:hAnsi="Times New Roman" w:cs="Times New Roman"/>
                <w:color w:val="000000"/>
                <w:sz w:val="22"/>
                <w:szCs w:val="19"/>
              </w:rPr>
              <w:t>Sudip</w:t>
            </w:r>
          </w:p>
        </w:tc>
        <w:tc>
          <w:tcPr>
            <w:tcW w:w="4160" w:type="dxa"/>
            <w:shd w:val="clear" w:color="auto" w:fill="F2F2F2"/>
            <w:tcMar>
              <w:top w:w="70" w:type="dxa"/>
              <w:left w:w="100" w:type="dxa"/>
              <w:bottom w:w="70" w:type="dxa"/>
              <w:right w:w="100" w:type="dxa"/>
            </w:tcMar>
          </w:tcPr>
          <w:p w14:paraId="53CA1E04" w14:textId="77777777" w:rsidR="00E25E25" w:rsidRDefault="00000000">
            <w:r>
              <w:rPr>
                <w:rFonts w:ascii="Times New Roman" w:eastAsia="Times New Roman" w:hAnsi="Times New Roman" w:cs="Times New Roman"/>
                <w:color w:val="000000"/>
                <w:sz w:val="22"/>
                <w:szCs w:val="19"/>
              </w:rPr>
              <w:t>Complete</w:t>
            </w:r>
          </w:p>
        </w:tc>
      </w:tr>
    </w:tbl>
    <w:p w14:paraId="54DE21A5" w14:textId="77777777" w:rsidR="00E25E25" w:rsidRDefault="00000000">
      <w:pPr>
        <w:pStyle w:val="Heading2"/>
        <w:spacing w:before="260" w:after="130"/>
      </w:pPr>
      <w:r>
        <w:rPr>
          <w:b/>
          <w:bCs/>
          <w:color w:val="2E5E8C"/>
          <w:szCs w:val="23"/>
        </w:rPr>
        <w:t>5. Verification of the merged pipeline</w:t>
      </w:r>
    </w:p>
    <w:p w14:paraId="68BDA4C9" w14:textId="77777777" w:rsidR="00E25E25" w:rsidRDefault="00000000">
      <w:pPr>
        <w:spacing w:after="120" w:line="276" w:lineRule="auto"/>
      </w:pPr>
      <w:r>
        <w:rPr>
          <w:rFonts w:ascii="Times New Roman" w:eastAsia="Times New Roman" w:hAnsi="Times New Roman" w:cs="Times New Roman"/>
          <w:sz w:val="22"/>
        </w:rPr>
        <w:t>The pipeline was re-run end to end after merging, and the output compared against the pre-merge results to confirm the merge changed nothing.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25E25" w14:paraId="206CF5A6" w14:textId="77777777">
        <w:tblPrEx>
          <w:tblCellMar>
            <w:top w:w="0" w:type="dxa"/>
            <w:bottom w:w="0" w:type="dxa"/>
          </w:tblCellMar>
        </w:tblPrEx>
        <w:trPr>
          <w:tblHeader/>
        </w:trPr>
        <w:tc>
          <w:tcPr>
            <w:tcW w:w="4200" w:type="dxa"/>
            <w:shd w:val="clear" w:color="auto" w:fill="1F3864"/>
            <w:tcMar>
              <w:top w:w="70" w:type="dxa"/>
              <w:left w:w="100" w:type="dxa"/>
              <w:bottom w:w="70" w:type="dxa"/>
              <w:right w:w="100" w:type="dxa"/>
            </w:tcMar>
          </w:tcPr>
          <w:p w14:paraId="4E6797CC" w14:textId="77777777" w:rsidR="00E25E25" w:rsidRDefault="00000000">
            <w:r>
              <w:rPr>
                <w:rFonts w:ascii="Times New Roman" w:eastAsia="Times New Roman" w:hAnsi="Times New Roman" w:cs="Times New Roman"/>
                <w:b/>
                <w:bCs/>
                <w:color w:val="FFFFFF"/>
                <w:sz w:val="22"/>
                <w:szCs w:val="19"/>
              </w:rPr>
              <w:t>Check</w:t>
            </w:r>
          </w:p>
        </w:tc>
        <w:tc>
          <w:tcPr>
            <w:tcW w:w="5160" w:type="dxa"/>
            <w:shd w:val="clear" w:color="auto" w:fill="1F3864"/>
            <w:tcMar>
              <w:top w:w="70" w:type="dxa"/>
              <w:left w:w="100" w:type="dxa"/>
              <w:bottom w:w="70" w:type="dxa"/>
              <w:right w:w="100" w:type="dxa"/>
            </w:tcMar>
          </w:tcPr>
          <w:p w14:paraId="773752B6" w14:textId="77777777" w:rsidR="00E25E25" w:rsidRDefault="00000000">
            <w:r>
              <w:rPr>
                <w:rFonts w:ascii="Times New Roman" w:eastAsia="Times New Roman" w:hAnsi="Times New Roman" w:cs="Times New Roman"/>
                <w:b/>
                <w:bCs/>
                <w:color w:val="FFFFFF"/>
                <w:sz w:val="22"/>
                <w:szCs w:val="19"/>
              </w:rPr>
              <w:t>Result</w:t>
            </w:r>
          </w:p>
        </w:tc>
      </w:tr>
      <w:tr w:rsidR="00E25E25" w14:paraId="50CB7EE8" w14:textId="77777777">
        <w:tblPrEx>
          <w:tblCellMar>
            <w:top w:w="0" w:type="dxa"/>
            <w:bottom w:w="0" w:type="dxa"/>
          </w:tblCellMar>
        </w:tblPrEx>
        <w:tc>
          <w:tcPr>
            <w:tcW w:w="4200" w:type="dxa"/>
            <w:tcMar>
              <w:top w:w="70" w:type="dxa"/>
              <w:left w:w="100" w:type="dxa"/>
              <w:bottom w:w="70" w:type="dxa"/>
              <w:right w:w="100" w:type="dxa"/>
            </w:tcMar>
          </w:tcPr>
          <w:p w14:paraId="0F189994" w14:textId="77777777" w:rsidR="00E25E25" w:rsidRDefault="00000000">
            <w:r>
              <w:rPr>
                <w:rFonts w:ascii="Times New Roman" w:eastAsia="Times New Roman" w:hAnsi="Times New Roman" w:cs="Times New Roman"/>
                <w:color w:val="000000"/>
                <w:sz w:val="22"/>
                <w:szCs w:val="19"/>
              </w:rPr>
              <w:t>Fold integrity — no train window overlaps its test window</w:t>
            </w:r>
          </w:p>
        </w:tc>
        <w:tc>
          <w:tcPr>
            <w:tcW w:w="5160" w:type="dxa"/>
            <w:tcMar>
              <w:top w:w="70" w:type="dxa"/>
              <w:left w:w="100" w:type="dxa"/>
              <w:bottom w:w="70" w:type="dxa"/>
              <w:right w:w="100" w:type="dxa"/>
            </w:tcMar>
          </w:tcPr>
          <w:p w14:paraId="3DC8860D" w14:textId="77777777" w:rsidR="00E25E25" w:rsidRDefault="00000000">
            <w:r>
              <w:rPr>
                <w:rFonts w:ascii="Times New Roman" w:eastAsia="Times New Roman" w:hAnsi="Times New Roman" w:cs="Times New Roman"/>
                <w:color w:val="000000"/>
                <w:sz w:val="22"/>
                <w:szCs w:val="19"/>
              </w:rPr>
              <w:t>24 / 24 PASS</w:t>
            </w:r>
          </w:p>
        </w:tc>
      </w:tr>
      <w:tr w:rsidR="00E25E25" w14:paraId="65E14C2C" w14:textId="77777777">
        <w:tblPrEx>
          <w:tblCellMar>
            <w:top w:w="0" w:type="dxa"/>
            <w:bottom w:w="0" w:type="dxa"/>
          </w:tblCellMar>
        </w:tblPrEx>
        <w:tc>
          <w:tcPr>
            <w:tcW w:w="4200" w:type="dxa"/>
            <w:shd w:val="clear" w:color="auto" w:fill="F2F2F2"/>
            <w:tcMar>
              <w:top w:w="70" w:type="dxa"/>
              <w:left w:w="100" w:type="dxa"/>
              <w:bottom w:w="70" w:type="dxa"/>
              <w:right w:w="100" w:type="dxa"/>
            </w:tcMar>
          </w:tcPr>
          <w:p w14:paraId="29D0707C" w14:textId="77777777" w:rsidR="00E25E25" w:rsidRDefault="00000000">
            <w:r>
              <w:rPr>
                <w:rFonts w:ascii="Times New Roman" w:eastAsia="Times New Roman" w:hAnsi="Times New Roman" w:cs="Times New Roman"/>
                <w:color w:val="000000"/>
                <w:sz w:val="22"/>
                <w:szCs w:val="19"/>
              </w:rPr>
              <w:t>Horizon guard — refuses a feature unavailable at forecast time</w:t>
            </w:r>
          </w:p>
        </w:tc>
        <w:tc>
          <w:tcPr>
            <w:tcW w:w="5160" w:type="dxa"/>
            <w:shd w:val="clear" w:color="auto" w:fill="F2F2F2"/>
            <w:tcMar>
              <w:top w:w="70" w:type="dxa"/>
              <w:left w:w="100" w:type="dxa"/>
              <w:bottom w:w="70" w:type="dxa"/>
              <w:right w:w="100" w:type="dxa"/>
            </w:tcMar>
          </w:tcPr>
          <w:p w14:paraId="3C781598" w14:textId="77777777" w:rsidR="00E25E25" w:rsidRDefault="00000000">
            <w:r>
              <w:rPr>
                <w:rFonts w:ascii="Times New Roman" w:eastAsia="Times New Roman" w:hAnsi="Times New Roman" w:cs="Times New Roman"/>
                <w:color w:val="000000"/>
                <w:sz w:val="22"/>
                <w:szCs w:val="19"/>
              </w:rPr>
              <w:t>Verified by deliberately requesting lag_1 at the day-ahead horizon; raises as intended</w:t>
            </w:r>
          </w:p>
        </w:tc>
      </w:tr>
      <w:tr w:rsidR="00E25E25" w14:paraId="32CA8945" w14:textId="77777777">
        <w:tblPrEx>
          <w:tblCellMar>
            <w:top w:w="0" w:type="dxa"/>
            <w:bottom w:w="0" w:type="dxa"/>
          </w:tblCellMar>
        </w:tblPrEx>
        <w:tc>
          <w:tcPr>
            <w:tcW w:w="4200" w:type="dxa"/>
            <w:tcMar>
              <w:top w:w="70" w:type="dxa"/>
              <w:left w:w="100" w:type="dxa"/>
              <w:bottom w:w="70" w:type="dxa"/>
              <w:right w:w="100" w:type="dxa"/>
            </w:tcMar>
          </w:tcPr>
          <w:p w14:paraId="0F3419AA" w14:textId="77777777" w:rsidR="00E25E25" w:rsidRDefault="00000000">
            <w:r>
              <w:rPr>
                <w:rFonts w:ascii="Times New Roman" w:eastAsia="Times New Roman" w:hAnsi="Times New Roman" w:cs="Times New Roman"/>
                <w:color w:val="000000"/>
                <w:sz w:val="22"/>
                <w:szCs w:val="19"/>
              </w:rPr>
              <w:t>Post-merge results identical to pre-merge</w:t>
            </w:r>
          </w:p>
        </w:tc>
        <w:tc>
          <w:tcPr>
            <w:tcW w:w="5160" w:type="dxa"/>
            <w:tcMar>
              <w:top w:w="70" w:type="dxa"/>
              <w:left w:w="100" w:type="dxa"/>
              <w:bottom w:w="70" w:type="dxa"/>
              <w:right w:w="100" w:type="dxa"/>
            </w:tcMar>
          </w:tcPr>
          <w:p w14:paraId="5CC954E4" w14:textId="77777777" w:rsidR="00E25E25" w:rsidRDefault="00000000">
            <w:r>
              <w:rPr>
                <w:rFonts w:ascii="Times New Roman" w:eastAsia="Times New Roman" w:hAnsi="Times New Roman" w:cs="Times New Roman"/>
                <w:color w:val="000000"/>
                <w:sz w:val="22"/>
                <w:szCs w:val="19"/>
              </w:rPr>
              <w:t>Confirmed for all six regions</w:t>
            </w:r>
          </w:p>
        </w:tc>
      </w:tr>
      <w:tr w:rsidR="00E25E25" w14:paraId="523B0090" w14:textId="77777777">
        <w:tblPrEx>
          <w:tblCellMar>
            <w:top w:w="0" w:type="dxa"/>
            <w:bottom w:w="0" w:type="dxa"/>
          </w:tblCellMar>
        </w:tblPrEx>
        <w:tc>
          <w:tcPr>
            <w:tcW w:w="4200" w:type="dxa"/>
            <w:shd w:val="clear" w:color="auto" w:fill="F2F2F2"/>
            <w:tcMar>
              <w:top w:w="70" w:type="dxa"/>
              <w:left w:w="100" w:type="dxa"/>
              <w:bottom w:w="70" w:type="dxa"/>
              <w:right w:w="100" w:type="dxa"/>
            </w:tcMar>
          </w:tcPr>
          <w:p w14:paraId="1F00D8C3" w14:textId="77777777" w:rsidR="00E25E25" w:rsidRDefault="00000000">
            <w:r>
              <w:rPr>
                <w:rFonts w:ascii="Times New Roman" w:eastAsia="Times New Roman" w:hAnsi="Times New Roman" w:cs="Times New Roman"/>
                <w:color w:val="000000"/>
                <w:sz w:val="22"/>
                <w:szCs w:val="19"/>
              </w:rPr>
              <w:t>Data cutoff recorded with results</w:t>
            </w:r>
          </w:p>
        </w:tc>
        <w:tc>
          <w:tcPr>
            <w:tcW w:w="5160" w:type="dxa"/>
            <w:shd w:val="clear" w:color="auto" w:fill="F2F2F2"/>
            <w:tcMar>
              <w:top w:w="70" w:type="dxa"/>
              <w:left w:w="100" w:type="dxa"/>
              <w:bottom w:w="70" w:type="dxa"/>
              <w:right w:w="100" w:type="dxa"/>
            </w:tcMar>
          </w:tcPr>
          <w:p w14:paraId="7E886942" w14:textId="77777777" w:rsidR="00E25E25" w:rsidRDefault="00000000">
            <w:r>
              <w:rPr>
                <w:rFonts w:ascii="Times New Roman" w:eastAsia="Times New Roman" w:hAnsi="Times New Roman" w:cs="Times New Roman"/>
                <w:color w:val="000000"/>
                <w:sz w:val="22"/>
                <w:szCs w:val="19"/>
              </w:rPr>
              <w:t>2026-09-13, carried in every output table</w:t>
            </w:r>
          </w:p>
        </w:tc>
      </w:tr>
      <w:tr w:rsidR="00E25E25" w14:paraId="4E22522E" w14:textId="77777777">
        <w:tblPrEx>
          <w:tblCellMar>
            <w:top w:w="0" w:type="dxa"/>
            <w:bottom w:w="0" w:type="dxa"/>
          </w:tblCellMar>
        </w:tblPrEx>
        <w:tc>
          <w:tcPr>
            <w:tcW w:w="4200" w:type="dxa"/>
            <w:tcMar>
              <w:top w:w="70" w:type="dxa"/>
              <w:left w:w="100" w:type="dxa"/>
              <w:bottom w:w="70" w:type="dxa"/>
              <w:right w:w="100" w:type="dxa"/>
            </w:tcMar>
          </w:tcPr>
          <w:p w14:paraId="3C916A41" w14:textId="77777777" w:rsidR="00E25E25" w:rsidRDefault="00000000">
            <w:r>
              <w:rPr>
                <w:rFonts w:ascii="Times New Roman" w:eastAsia="Times New Roman" w:hAnsi="Times New Roman" w:cs="Times New Roman"/>
                <w:color w:val="000000"/>
                <w:sz w:val="22"/>
                <w:szCs w:val="19"/>
              </w:rPr>
              <w:t>Provisional folds flagged for recalculation</w:t>
            </w:r>
          </w:p>
        </w:tc>
        <w:tc>
          <w:tcPr>
            <w:tcW w:w="5160" w:type="dxa"/>
            <w:tcMar>
              <w:top w:w="70" w:type="dxa"/>
              <w:left w:w="100" w:type="dxa"/>
              <w:bottom w:w="70" w:type="dxa"/>
              <w:right w:w="100" w:type="dxa"/>
            </w:tcMar>
          </w:tcPr>
          <w:p w14:paraId="31A62691" w14:textId="77777777" w:rsidR="00E25E25" w:rsidRDefault="00000000">
            <w:r>
              <w:rPr>
                <w:rFonts w:ascii="Times New Roman" w:eastAsia="Times New Roman" w:hAnsi="Times New Roman" w:cs="Times New Roman"/>
                <w:color w:val="000000"/>
                <w:sz w:val="22"/>
                <w:szCs w:val="19"/>
              </w:rPr>
              <w:t>12 of 24 inside the AEMO revision window</w:t>
            </w:r>
          </w:p>
        </w:tc>
      </w:tr>
    </w:tbl>
    <w:p w14:paraId="15B78FD2" w14:textId="77777777" w:rsidR="00E25E25" w:rsidRDefault="00000000">
      <w:pPr>
        <w:pStyle w:val="Heading2"/>
        <w:spacing w:before="260" w:after="130"/>
      </w:pPr>
      <w:r>
        <w:rPr>
          <w:b/>
          <w:bCs/>
          <w:color w:val="2E5E8C"/>
          <w:szCs w:val="23"/>
        </w:rPr>
        <w:t>6. Deferred to 20 September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2595"/>
        <w:gridCol w:w="4684"/>
        <w:gridCol w:w="1636"/>
      </w:tblGrid>
      <w:tr w:rsidR="00E25E25" w14:paraId="4C224577" w14:textId="77777777">
        <w:tblPrEx>
          <w:tblCellMar>
            <w:top w:w="0" w:type="dxa"/>
            <w:bottom w:w="0" w:type="dxa"/>
          </w:tblCellMar>
        </w:tblPrEx>
        <w:trPr>
          <w:tblHeader/>
        </w:trPr>
        <w:tc>
          <w:tcPr>
            <w:tcW w:w="420" w:type="dxa"/>
            <w:shd w:val="clear" w:color="auto" w:fill="1F3864"/>
            <w:tcMar>
              <w:top w:w="70" w:type="dxa"/>
              <w:left w:w="100" w:type="dxa"/>
              <w:bottom w:w="70" w:type="dxa"/>
              <w:right w:w="100" w:type="dxa"/>
            </w:tcMar>
          </w:tcPr>
          <w:p w14:paraId="3E152E5A" w14:textId="77777777" w:rsidR="00E25E25" w:rsidRDefault="00000000">
            <w:r>
              <w:rPr>
                <w:rFonts w:ascii="Times New Roman" w:eastAsia="Times New Roman" w:hAnsi="Times New Roman" w:cs="Times New Roman"/>
                <w:b/>
                <w:bCs/>
                <w:color w:val="FFFFFF"/>
                <w:sz w:val="22"/>
                <w:szCs w:val="19"/>
              </w:rPr>
              <w:lastRenderedPageBreak/>
              <w:t>ID</w:t>
            </w:r>
          </w:p>
        </w:tc>
        <w:tc>
          <w:tcPr>
            <w:tcW w:w="2600" w:type="dxa"/>
            <w:shd w:val="clear" w:color="auto" w:fill="1F3864"/>
            <w:tcMar>
              <w:top w:w="70" w:type="dxa"/>
              <w:left w:w="100" w:type="dxa"/>
              <w:bottom w:w="70" w:type="dxa"/>
              <w:right w:w="100" w:type="dxa"/>
            </w:tcMar>
          </w:tcPr>
          <w:p w14:paraId="4D9FFBFA" w14:textId="77777777" w:rsidR="00E25E25" w:rsidRDefault="00000000">
            <w:r>
              <w:rPr>
                <w:rFonts w:ascii="Times New Roman" w:eastAsia="Times New Roman" w:hAnsi="Times New Roman" w:cs="Times New Roman"/>
                <w:b/>
                <w:bCs/>
                <w:color w:val="FFFFFF"/>
                <w:sz w:val="22"/>
                <w:szCs w:val="19"/>
              </w:rPr>
              <w:t>Item</w:t>
            </w:r>
          </w:p>
        </w:tc>
        <w:tc>
          <w:tcPr>
            <w:tcW w:w="4700" w:type="dxa"/>
            <w:shd w:val="clear" w:color="auto" w:fill="1F3864"/>
            <w:tcMar>
              <w:top w:w="70" w:type="dxa"/>
              <w:left w:w="100" w:type="dxa"/>
              <w:bottom w:w="70" w:type="dxa"/>
              <w:right w:w="100" w:type="dxa"/>
            </w:tcMar>
          </w:tcPr>
          <w:p w14:paraId="0D927207" w14:textId="77777777" w:rsidR="00E25E25" w:rsidRDefault="00000000">
            <w:r>
              <w:rPr>
                <w:rFonts w:ascii="Times New Roman" w:eastAsia="Times New Roman" w:hAnsi="Times New Roman" w:cs="Times New Roman"/>
                <w:b/>
                <w:bCs/>
                <w:color w:val="FFFFFF"/>
                <w:sz w:val="22"/>
                <w:szCs w:val="19"/>
              </w:rPr>
              <w:t>Reason for deferral</w:t>
            </w:r>
          </w:p>
        </w:tc>
        <w:tc>
          <w:tcPr>
            <w:tcW w:w="1640" w:type="dxa"/>
            <w:shd w:val="clear" w:color="auto" w:fill="1F3864"/>
            <w:tcMar>
              <w:top w:w="70" w:type="dxa"/>
              <w:left w:w="100" w:type="dxa"/>
              <w:bottom w:w="70" w:type="dxa"/>
              <w:right w:w="100" w:type="dxa"/>
            </w:tcMar>
          </w:tcPr>
          <w:p w14:paraId="462D1F9B" w14:textId="77777777" w:rsidR="00E25E25" w:rsidRDefault="00000000">
            <w:r>
              <w:rPr>
                <w:rFonts w:ascii="Times New Roman" w:eastAsia="Times New Roman" w:hAnsi="Times New Roman" w:cs="Times New Roman"/>
                <w:b/>
                <w:bCs/>
                <w:color w:val="FFFFFF"/>
                <w:sz w:val="22"/>
                <w:szCs w:val="19"/>
              </w:rPr>
              <w:t>Owner</w:t>
            </w:r>
          </w:p>
        </w:tc>
      </w:tr>
      <w:tr w:rsidR="00E25E25" w14:paraId="34B4DD44" w14:textId="77777777">
        <w:tblPrEx>
          <w:tblCellMar>
            <w:top w:w="0" w:type="dxa"/>
            <w:bottom w:w="0" w:type="dxa"/>
          </w:tblCellMar>
        </w:tblPrEx>
        <w:tc>
          <w:tcPr>
            <w:tcW w:w="420" w:type="dxa"/>
            <w:tcMar>
              <w:top w:w="70" w:type="dxa"/>
              <w:left w:w="100" w:type="dxa"/>
              <w:bottom w:w="70" w:type="dxa"/>
              <w:right w:w="100" w:type="dxa"/>
            </w:tcMar>
          </w:tcPr>
          <w:p w14:paraId="59CFBCFF" w14:textId="77777777" w:rsidR="00E25E25" w:rsidRDefault="00000000">
            <w:r>
              <w:rPr>
                <w:rFonts w:ascii="Times New Roman" w:eastAsia="Times New Roman" w:hAnsi="Times New Roman" w:cs="Times New Roman"/>
                <w:color w:val="000000"/>
                <w:sz w:val="22"/>
                <w:szCs w:val="19"/>
              </w:rPr>
              <w:t>E1</w:t>
            </w:r>
          </w:p>
        </w:tc>
        <w:tc>
          <w:tcPr>
            <w:tcW w:w="2600" w:type="dxa"/>
            <w:tcMar>
              <w:top w:w="70" w:type="dxa"/>
              <w:left w:w="100" w:type="dxa"/>
              <w:bottom w:w="70" w:type="dxa"/>
              <w:right w:w="100" w:type="dxa"/>
            </w:tcMar>
          </w:tcPr>
          <w:p w14:paraId="11926984" w14:textId="77777777" w:rsidR="00E25E25" w:rsidRDefault="00000000">
            <w:r>
              <w:rPr>
                <w:rFonts w:ascii="Times New Roman" w:eastAsia="Times New Roman" w:hAnsi="Times New Roman" w:cs="Times New Roman"/>
                <w:color w:val="000000"/>
                <w:sz w:val="22"/>
                <w:szCs w:val="19"/>
              </w:rPr>
              <w:t>SARIMA on a reduced series</w:t>
            </w:r>
          </w:p>
        </w:tc>
        <w:tc>
          <w:tcPr>
            <w:tcW w:w="4700" w:type="dxa"/>
            <w:tcMar>
              <w:top w:w="70" w:type="dxa"/>
              <w:left w:w="100" w:type="dxa"/>
              <w:bottom w:w="70" w:type="dxa"/>
              <w:right w:w="100" w:type="dxa"/>
            </w:tcMar>
          </w:tcPr>
          <w:p w14:paraId="38E6AF7D" w14:textId="77777777" w:rsidR="00E25E25" w:rsidRDefault="00000000">
            <w:r>
              <w:rPr>
                <w:rFonts w:ascii="Times New Roman" w:eastAsia="Times New Roman" w:hAnsi="Times New Roman" w:cs="Times New Roman"/>
                <w:color w:val="000000"/>
                <w:sz w:val="22"/>
                <w:szCs w:val="19"/>
              </w:rPr>
              <w:t>Measured as impractical at full length in this draft; needs proper attention</w:t>
            </w:r>
          </w:p>
        </w:tc>
        <w:tc>
          <w:tcPr>
            <w:tcW w:w="1640" w:type="dxa"/>
            <w:tcMar>
              <w:top w:w="70" w:type="dxa"/>
              <w:left w:w="100" w:type="dxa"/>
              <w:bottom w:w="70" w:type="dxa"/>
              <w:right w:w="100" w:type="dxa"/>
            </w:tcMar>
          </w:tcPr>
          <w:p w14:paraId="04E733A4" w14:textId="77777777" w:rsidR="00E25E25" w:rsidRDefault="00000000">
            <w:r>
              <w:rPr>
                <w:rFonts w:ascii="Times New Roman" w:eastAsia="Times New Roman" w:hAnsi="Times New Roman" w:cs="Times New Roman"/>
                <w:color w:val="000000"/>
                <w:sz w:val="22"/>
                <w:szCs w:val="19"/>
              </w:rPr>
              <w:t>Ashish</w:t>
            </w:r>
          </w:p>
        </w:tc>
      </w:tr>
      <w:tr w:rsidR="00E25E25" w14:paraId="74AC0DF8" w14:textId="77777777">
        <w:tblPrEx>
          <w:tblCellMar>
            <w:top w:w="0" w:type="dxa"/>
            <w:bottom w:w="0" w:type="dxa"/>
          </w:tblCellMar>
        </w:tblPrEx>
        <w:tc>
          <w:tcPr>
            <w:tcW w:w="420" w:type="dxa"/>
            <w:shd w:val="clear" w:color="auto" w:fill="F2F2F2"/>
            <w:tcMar>
              <w:top w:w="70" w:type="dxa"/>
              <w:left w:w="100" w:type="dxa"/>
              <w:bottom w:w="70" w:type="dxa"/>
              <w:right w:w="100" w:type="dxa"/>
            </w:tcMar>
          </w:tcPr>
          <w:p w14:paraId="19994682" w14:textId="77777777" w:rsidR="00E25E25" w:rsidRDefault="00000000">
            <w:r>
              <w:rPr>
                <w:rFonts w:ascii="Times New Roman" w:eastAsia="Times New Roman" w:hAnsi="Times New Roman" w:cs="Times New Roman"/>
                <w:color w:val="000000"/>
                <w:sz w:val="22"/>
                <w:szCs w:val="19"/>
              </w:rPr>
              <w:t>E2</w:t>
            </w:r>
          </w:p>
        </w:tc>
        <w:tc>
          <w:tcPr>
            <w:tcW w:w="2600" w:type="dxa"/>
            <w:shd w:val="clear" w:color="auto" w:fill="F2F2F2"/>
            <w:tcMar>
              <w:top w:w="70" w:type="dxa"/>
              <w:left w:w="100" w:type="dxa"/>
              <w:bottom w:w="70" w:type="dxa"/>
              <w:right w:w="100" w:type="dxa"/>
            </w:tcMar>
          </w:tcPr>
          <w:p w14:paraId="2832A3AC" w14:textId="77777777" w:rsidR="00E25E25" w:rsidRDefault="00000000">
            <w:r>
              <w:rPr>
                <w:rFonts w:ascii="Times New Roman" w:eastAsia="Times New Roman" w:hAnsi="Times New Roman" w:cs="Times New Roman"/>
                <w:color w:val="000000"/>
                <w:sz w:val="22"/>
                <w:szCs w:val="19"/>
              </w:rPr>
              <w:t>Weather features and HDD/CDD</w:t>
            </w:r>
          </w:p>
        </w:tc>
        <w:tc>
          <w:tcPr>
            <w:tcW w:w="4700" w:type="dxa"/>
            <w:shd w:val="clear" w:color="auto" w:fill="F2F2F2"/>
            <w:tcMar>
              <w:top w:w="70" w:type="dxa"/>
              <w:left w:w="100" w:type="dxa"/>
              <w:bottom w:w="70" w:type="dxa"/>
              <w:right w:w="100" w:type="dxa"/>
            </w:tcMar>
          </w:tcPr>
          <w:p w14:paraId="39BDCB09" w14:textId="77777777" w:rsidR="00E25E25" w:rsidRDefault="00000000">
            <w:r>
              <w:rPr>
                <w:rFonts w:ascii="Times New Roman" w:eastAsia="Times New Roman" w:hAnsi="Times New Roman" w:cs="Times New Roman"/>
                <w:color w:val="000000"/>
                <w:sz w:val="22"/>
                <w:szCs w:val="19"/>
              </w:rPr>
              <w:t>BOM source still blocked from WP2; nothing is imputed</w:t>
            </w:r>
          </w:p>
        </w:tc>
        <w:tc>
          <w:tcPr>
            <w:tcW w:w="1640" w:type="dxa"/>
            <w:shd w:val="clear" w:color="auto" w:fill="F2F2F2"/>
            <w:tcMar>
              <w:top w:w="70" w:type="dxa"/>
              <w:left w:w="100" w:type="dxa"/>
              <w:bottom w:w="70" w:type="dxa"/>
              <w:right w:w="100" w:type="dxa"/>
            </w:tcMar>
          </w:tcPr>
          <w:p w14:paraId="4122F209" w14:textId="77777777" w:rsidR="00E25E25" w:rsidRDefault="00000000">
            <w:r>
              <w:rPr>
                <w:rFonts w:ascii="Times New Roman" w:eastAsia="Times New Roman" w:hAnsi="Times New Roman" w:cs="Times New Roman"/>
                <w:color w:val="000000"/>
                <w:sz w:val="22"/>
                <w:szCs w:val="19"/>
              </w:rPr>
              <w:t>Bishal + Sudip</w:t>
            </w:r>
          </w:p>
        </w:tc>
      </w:tr>
      <w:tr w:rsidR="00E25E25" w14:paraId="0A6AACD4" w14:textId="77777777">
        <w:tblPrEx>
          <w:tblCellMar>
            <w:top w:w="0" w:type="dxa"/>
            <w:bottom w:w="0" w:type="dxa"/>
          </w:tblCellMar>
        </w:tblPrEx>
        <w:tc>
          <w:tcPr>
            <w:tcW w:w="420" w:type="dxa"/>
            <w:tcMar>
              <w:top w:w="70" w:type="dxa"/>
              <w:left w:w="100" w:type="dxa"/>
              <w:bottom w:w="70" w:type="dxa"/>
              <w:right w:w="100" w:type="dxa"/>
            </w:tcMar>
          </w:tcPr>
          <w:p w14:paraId="07A0E6F9" w14:textId="77777777" w:rsidR="00E25E25" w:rsidRDefault="00000000">
            <w:r>
              <w:rPr>
                <w:rFonts w:ascii="Times New Roman" w:eastAsia="Times New Roman" w:hAnsi="Times New Roman" w:cs="Times New Roman"/>
                <w:color w:val="000000"/>
                <w:sz w:val="22"/>
                <w:szCs w:val="19"/>
              </w:rPr>
              <w:t>E3</w:t>
            </w:r>
          </w:p>
        </w:tc>
        <w:tc>
          <w:tcPr>
            <w:tcW w:w="2600" w:type="dxa"/>
            <w:tcMar>
              <w:top w:w="70" w:type="dxa"/>
              <w:left w:w="100" w:type="dxa"/>
              <w:bottom w:w="70" w:type="dxa"/>
              <w:right w:w="100" w:type="dxa"/>
            </w:tcMar>
          </w:tcPr>
          <w:p w14:paraId="42C985F2" w14:textId="77777777" w:rsidR="00E25E25" w:rsidRDefault="00000000">
            <w:r>
              <w:rPr>
                <w:rFonts w:ascii="Times New Roman" w:eastAsia="Times New Roman" w:hAnsi="Times New Roman" w:cs="Times New Roman"/>
                <w:color w:val="000000"/>
                <w:sz w:val="22"/>
                <w:szCs w:val="19"/>
              </w:rPr>
              <w:t>Rolling windows re-based to t−48</w:t>
            </w:r>
          </w:p>
        </w:tc>
        <w:tc>
          <w:tcPr>
            <w:tcW w:w="4700" w:type="dxa"/>
            <w:tcMar>
              <w:top w:w="70" w:type="dxa"/>
              <w:left w:w="100" w:type="dxa"/>
              <w:bottom w:w="70" w:type="dxa"/>
              <w:right w:w="100" w:type="dxa"/>
            </w:tcMar>
          </w:tcPr>
          <w:p w14:paraId="48246430" w14:textId="77777777" w:rsidR="00E25E25" w:rsidRDefault="00000000">
            <w:r>
              <w:rPr>
                <w:rFonts w:ascii="Times New Roman" w:eastAsia="Times New Roman" w:hAnsi="Times New Roman" w:cs="Times New Roman"/>
                <w:color w:val="000000"/>
                <w:sz w:val="22"/>
                <w:szCs w:val="19"/>
              </w:rPr>
              <w:t>Raised at this meeting and deliberately not acted on during an integration-only session</w:t>
            </w:r>
          </w:p>
        </w:tc>
        <w:tc>
          <w:tcPr>
            <w:tcW w:w="1640" w:type="dxa"/>
            <w:tcMar>
              <w:top w:w="70" w:type="dxa"/>
              <w:left w:w="100" w:type="dxa"/>
              <w:bottom w:w="70" w:type="dxa"/>
              <w:right w:w="100" w:type="dxa"/>
            </w:tcMar>
          </w:tcPr>
          <w:p w14:paraId="37246605" w14:textId="77777777" w:rsidR="00E25E25" w:rsidRDefault="00000000">
            <w:r>
              <w:rPr>
                <w:rFonts w:ascii="Times New Roman" w:eastAsia="Times New Roman" w:hAnsi="Times New Roman" w:cs="Times New Roman"/>
                <w:color w:val="000000"/>
                <w:sz w:val="22"/>
                <w:szCs w:val="19"/>
              </w:rPr>
              <w:t>Ashish</w:t>
            </w:r>
          </w:p>
        </w:tc>
      </w:tr>
      <w:tr w:rsidR="00E25E25" w14:paraId="74F89414" w14:textId="77777777">
        <w:tblPrEx>
          <w:tblCellMar>
            <w:top w:w="0" w:type="dxa"/>
            <w:bottom w:w="0" w:type="dxa"/>
          </w:tblCellMar>
        </w:tblPrEx>
        <w:tc>
          <w:tcPr>
            <w:tcW w:w="420" w:type="dxa"/>
            <w:shd w:val="clear" w:color="auto" w:fill="F2F2F2"/>
            <w:tcMar>
              <w:top w:w="70" w:type="dxa"/>
              <w:left w:w="100" w:type="dxa"/>
              <w:bottom w:w="70" w:type="dxa"/>
              <w:right w:w="100" w:type="dxa"/>
            </w:tcMar>
          </w:tcPr>
          <w:p w14:paraId="397500C8" w14:textId="77777777" w:rsidR="00E25E25" w:rsidRDefault="00000000">
            <w:r>
              <w:rPr>
                <w:rFonts w:ascii="Times New Roman" w:eastAsia="Times New Roman" w:hAnsi="Times New Roman" w:cs="Times New Roman"/>
                <w:color w:val="000000"/>
                <w:sz w:val="22"/>
                <w:szCs w:val="19"/>
              </w:rPr>
              <w:t>E4</w:t>
            </w:r>
          </w:p>
        </w:tc>
        <w:tc>
          <w:tcPr>
            <w:tcW w:w="2600" w:type="dxa"/>
            <w:shd w:val="clear" w:color="auto" w:fill="F2F2F2"/>
            <w:tcMar>
              <w:top w:w="70" w:type="dxa"/>
              <w:left w:w="100" w:type="dxa"/>
              <w:bottom w:w="70" w:type="dxa"/>
              <w:right w:w="100" w:type="dxa"/>
            </w:tcMar>
          </w:tcPr>
          <w:p w14:paraId="58ABC23C" w14:textId="77777777" w:rsidR="00E25E25" w:rsidRDefault="00000000">
            <w:r>
              <w:rPr>
                <w:rFonts w:ascii="Times New Roman" w:eastAsia="Times New Roman" w:hAnsi="Times New Roman" w:cs="Times New Roman"/>
                <w:color w:val="000000"/>
                <w:sz w:val="22"/>
                <w:szCs w:val="19"/>
              </w:rPr>
              <w:t>Recursive multi-step forecasting to 31 Dec 2026</w:t>
            </w:r>
          </w:p>
        </w:tc>
        <w:tc>
          <w:tcPr>
            <w:tcW w:w="4700" w:type="dxa"/>
            <w:shd w:val="clear" w:color="auto" w:fill="F2F2F2"/>
            <w:tcMar>
              <w:top w:w="70" w:type="dxa"/>
              <w:left w:w="100" w:type="dxa"/>
              <w:bottom w:w="70" w:type="dxa"/>
              <w:right w:w="100" w:type="dxa"/>
            </w:tcMar>
          </w:tcPr>
          <w:p w14:paraId="50475FDF" w14:textId="77777777" w:rsidR="00E25E25" w:rsidRDefault="00000000">
            <w:r>
              <w:rPr>
                <w:rFonts w:ascii="Times New Roman" w:eastAsia="Times New Roman" w:hAnsi="Times New Roman" w:cs="Times New Roman"/>
                <w:color w:val="000000"/>
                <w:sz w:val="22"/>
                <w:szCs w:val="19"/>
              </w:rPr>
              <w:t>Current draft evaluates a fixed day-ahead horizon</w:t>
            </w:r>
          </w:p>
        </w:tc>
        <w:tc>
          <w:tcPr>
            <w:tcW w:w="1640" w:type="dxa"/>
            <w:shd w:val="clear" w:color="auto" w:fill="F2F2F2"/>
            <w:tcMar>
              <w:top w:w="70" w:type="dxa"/>
              <w:left w:w="100" w:type="dxa"/>
              <w:bottom w:w="70" w:type="dxa"/>
              <w:right w:w="100" w:type="dxa"/>
            </w:tcMar>
          </w:tcPr>
          <w:p w14:paraId="5D35D350" w14:textId="77777777" w:rsidR="00E25E25" w:rsidRDefault="00000000">
            <w:r>
              <w:rPr>
                <w:rFonts w:ascii="Times New Roman" w:eastAsia="Times New Roman" w:hAnsi="Times New Roman" w:cs="Times New Roman"/>
                <w:color w:val="000000"/>
                <w:sz w:val="22"/>
                <w:szCs w:val="19"/>
              </w:rPr>
              <w:t>Ashish + Suraj</w:t>
            </w:r>
          </w:p>
        </w:tc>
      </w:tr>
      <w:tr w:rsidR="00E25E25" w14:paraId="08FC8E77" w14:textId="77777777">
        <w:tblPrEx>
          <w:tblCellMar>
            <w:top w:w="0" w:type="dxa"/>
            <w:bottom w:w="0" w:type="dxa"/>
          </w:tblCellMar>
        </w:tblPrEx>
        <w:tc>
          <w:tcPr>
            <w:tcW w:w="420" w:type="dxa"/>
            <w:tcMar>
              <w:top w:w="70" w:type="dxa"/>
              <w:left w:w="100" w:type="dxa"/>
              <w:bottom w:w="70" w:type="dxa"/>
              <w:right w:w="100" w:type="dxa"/>
            </w:tcMar>
          </w:tcPr>
          <w:p w14:paraId="7F55B24E" w14:textId="77777777" w:rsidR="00E25E25" w:rsidRDefault="00000000">
            <w:r>
              <w:rPr>
                <w:rFonts w:ascii="Times New Roman" w:eastAsia="Times New Roman" w:hAnsi="Times New Roman" w:cs="Times New Roman"/>
                <w:color w:val="000000"/>
                <w:sz w:val="22"/>
                <w:szCs w:val="19"/>
              </w:rPr>
              <w:t>E5</w:t>
            </w:r>
          </w:p>
        </w:tc>
        <w:tc>
          <w:tcPr>
            <w:tcW w:w="2600" w:type="dxa"/>
            <w:tcMar>
              <w:top w:w="70" w:type="dxa"/>
              <w:left w:w="100" w:type="dxa"/>
              <w:bottom w:w="70" w:type="dxa"/>
              <w:right w:w="100" w:type="dxa"/>
            </w:tcMar>
          </w:tcPr>
          <w:p w14:paraId="15A66209" w14:textId="77777777" w:rsidR="00E25E25" w:rsidRDefault="00000000">
            <w:r>
              <w:rPr>
                <w:rFonts w:ascii="Times New Roman" w:eastAsia="Times New Roman" w:hAnsi="Times New Roman" w:cs="Times New Roman"/>
                <w:color w:val="000000"/>
                <w:sz w:val="22"/>
                <w:szCs w:val="19"/>
              </w:rPr>
              <w:t>Permutation importance for the boosting model</w:t>
            </w:r>
          </w:p>
        </w:tc>
        <w:tc>
          <w:tcPr>
            <w:tcW w:w="4700" w:type="dxa"/>
            <w:tcMar>
              <w:top w:w="70" w:type="dxa"/>
              <w:left w:w="100" w:type="dxa"/>
              <w:bottom w:w="70" w:type="dxa"/>
              <w:right w:w="100" w:type="dxa"/>
            </w:tcMar>
          </w:tcPr>
          <w:p w14:paraId="2B0BA4F3" w14:textId="77777777" w:rsidR="00E25E25" w:rsidRDefault="00000000">
            <w:r>
              <w:rPr>
                <w:rFonts w:ascii="Times New Roman" w:eastAsia="Times New Roman" w:hAnsi="Times New Roman" w:cs="Times New Roman"/>
                <w:color w:val="000000"/>
                <w:sz w:val="22"/>
                <w:szCs w:val="19"/>
              </w:rPr>
              <w:t>Substitute reporting accepted for this draft</w:t>
            </w:r>
          </w:p>
        </w:tc>
        <w:tc>
          <w:tcPr>
            <w:tcW w:w="1640" w:type="dxa"/>
            <w:tcMar>
              <w:top w:w="70" w:type="dxa"/>
              <w:left w:w="100" w:type="dxa"/>
              <w:bottom w:w="70" w:type="dxa"/>
              <w:right w:w="100" w:type="dxa"/>
            </w:tcMar>
          </w:tcPr>
          <w:p w14:paraId="78C3C229" w14:textId="77777777" w:rsidR="00E25E25" w:rsidRDefault="00000000">
            <w:r>
              <w:rPr>
                <w:rFonts w:ascii="Times New Roman" w:eastAsia="Times New Roman" w:hAnsi="Times New Roman" w:cs="Times New Roman"/>
                <w:color w:val="000000"/>
                <w:sz w:val="22"/>
                <w:szCs w:val="19"/>
              </w:rPr>
              <w:t>Bishal</w:t>
            </w:r>
          </w:p>
        </w:tc>
      </w:tr>
      <w:tr w:rsidR="00E25E25" w14:paraId="6E054D28" w14:textId="77777777">
        <w:tblPrEx>
          <w:tblCellMar>
            <w:top w:w="0" w:type="dxa"/>
            <w:bottom w:w="0" w:type="dxa"/>
          </w:tblCellMar>
        </w:tblPrEx>
        <w:tc>
          <w:tcPr>
            <w:tcW w:w="420" w:type="dxa"/>
            <w:shd w:val="clear" w:color="auto" w:fill="F2F2F2"/>
            <w:tcMar>
              <w:top w:w="70" w:type="dxa"/>
              <w:left w:w="100" w:type="dxa"/>
              <w:bottom w:w="70" w:type="dxa"/>
              <w:right w:w="100" w:type="dxa"/>
            </w:tcMar>
          </w:tcPr>
          <w:p w14:paraId="5BF2308A" w14:textId="77777777" w:rsidR="00E25E25" w:rsidRDefault="00000000">
            <w:r>
              <w:rPr>
                <w:rFonts w:ascii="Times New Roman" w:eastAsia="Times New Roman" w:hAnsi="Times New Roman" w:cs="Times New Roman"/>
                <w:color w:val="000000"/>
                <w:sz w:val="22"/>
                <w:szCs w:val="19"/>
              </w:rPr>
              <w:t>E6</w:t>
            </w:r>
          </w:p>
        </w:tc>
        <w:tc>
          <w:tcPr>
            <w:tcW w:w="2600" w:type="dxa"/>
            <w:shd w:val="clear" w:color="auto" w:fill="F2F2F2"/>
            <w:tcMar>
              <w:top w:w="70" w:type="dxa"/>
              <w:left w:w="100" w:type="dxa"/>
              <w:bottom w:w="70" w:type="dxa"/>
              <w:right w:w="100" w:type="dxa"/>
            </w:tcMar>
          </w:tcPr>
          <w:p w14:paraId="753CF8A5" w14:textId="77777777" w:rsidR="00E25E25" w:rsidRDefault="00000000">
            <w:r>
              <w:rPr>
                <w:rFonts w:ascii="Times New Roman" w:eastAsia="Times New Roman" w:hAnsi="Times New Roman" w:cs="Times New Roman"/>
                <w:color w:val="000000"/>
                <w:sz w:val="22"/>
                <w:szCs w:val="19"/>
              </w:rPr>
              <w:t>Per-region hyperparameter tuning</w:t>
            </w:r>
          </w:p>
        </w:tc>
        <w:tc>
          <w:tcPr>
            <w:tcW w:w="4700" w:type="dxa"/>
            <w:shd w:val="clear" w:color="auto" w:fill="F2F2F2"/>
            <w:tcMar>
              <w:top w:w="70" w:type="dxa"/>
              <w:left w:w="100" w:type="dxa"/>
              <w:bottom w:w="70" w:type="dxa"/>
              <w:right w:w="100" w:type="dxa"/>
            </w:tcMar>
          </w:tcPr>
          <w:p w14:paraId="3F1BBBF7" w14:textId="77777777" w:rsidR="00E25E25" w:rsidRDefault="00000000">
            <w:r>
              <w:rPr>
                <w:rFonts w:ascii="Times New Roman" w:eastAsia="Times New Roman" w:hAnsi="Times New Roman" w:cs="Times New Roman"/>
                <w:color w:val="000000"/>
                <w:sz w:val="22"/>
                <w:szCs w:val="19"/>
              </w:rPr>
              <w:t>Single shared configuration used so the comparison is between models, not settings</w:t>
            </w:r>
          </w:p>
        </w:tc>
        <w:tc>
          <w:tcPr>
            <w:tcW w:w="1640" w:type="dxa"/>
            <w:shd w:val="clear" w:color="auto" w:fill="F2F2F2"/>
            <w:tcMar>
              <w:top w:w="70" w:type="dxa"/>
              <w:left w:w="100" w:type="dxa"/>
              <w:bottom w:w="70" w:type="dxa"/>
              <w:right w:w="100" w:type="dxa"/>
            </w:tcMar>
          </w:tcPr>
          <w:p w14:paraId="2606CD78" w14:textId="77777777" w:rsidR="00E25E25" w:rsidRDefault="00000000">
            <w:r>
              <w:rPr>
                <w:rFonts w:ascii="Times New Roman" w:eastAsia="Times New Roman" w:hAnsi="Times New Roman" w:cs="Times New Roman"/>
                <w:color w:val="000000"/>
                <w:sz w:val="22"/>
                <w:szCs w:val="19"/>
              </w:rPr>
              <w:t>All</w:t>
            </w:r>
          </w:p>
        </w:tc>
      </w:tr>
    </w:tbl>
    <w:p w14:paraId="5C6DEC31" w14:textId="77777777" w:rsidR="00E25E25" w:rsidRDefault="00000000">
      <w:pPr>
        <w:pStyle w:val="Heading2"/>
        <w:spacing w:before="260" w:after="130"/>
      </w:pPr>
      <w:r>
        <w:rPr>
          <w:b/>
          <w:bCs/>
          <w:color w:val="2E5E8C"/>
          <w:szCs w:val="23"/>
        </w:rPr>
        <w:t>7. Next meeting</w:t>
      </w:r>
    </w:p>
    <w:p w14:paraId="000B0CF7" w14:textId="4CE185AC" w:rsidR="00E25E25" w:rsidRDefault="00000000">
      <w:pPr>
        <w:spacing w:after="120" w:line="276" w:lineRule="auto"/>
      </w:pPr>
      <w:r>
        <w:rPr>
          <w:rFonts w:ascii="Times New Roman" w:eastAsia="Times New Roman" w:hAnsi="Times New Roman" w:cs="Times New Roman"/>
          <w:sz w:val="22"/>
        </w:rPr>
        <w:t>Sunday 20 September 2026</w:t>
      </w:r>
    </w:p>
    <w:p w14:paraId="00301CF1" w14:textId="40429239" w:rsidR="00E25E25" w:rsidRDefault="00E25E25">
      <w:pPr>
        <w:spacing w:after="120" w:line="276" w:lineRule="auto"/>
      </w:pPr>
    </w:p>
    <w:sectPr w:rsidR="00E25E25">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BA168" w14:textId="77777777" w:rsidR="00F5505B" w:rsidRDefault="00F5505B">
      <w:r>
        <w:separator/>
      </w:r>
    </w:p>
  </w:endnote>
  <w:endnote w:type="continuationSeparator" w:id="0">
    <w:p w14:paraId="48DF7A52" w14:textId="77777777" w:rsidR="00F5505B" w:rsidRDefault="00F55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E067" w14:textId="77777777" w:rsidR="00E25E25" w:rsidRDefault="00E25E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AA7B3" w14:textId="77777777" w:rsidR="00F5505B" w:rsidRDefault="00F5505B">
      <w:r>
        <w:separator/>
      </w:r>
    </w:p>
  </w:footnote>
  <w:footnote w:type="continuationSeparator" w:id="0">
    <w:p w14:paraId="36C01F46" w14:textId="77777777" w:rsidR="00F5505B" w:rsidRDefault="00F55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D723" w14:textId="77777777" w:rsidR="00E25E25" w:rsidRDefault="00E25E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E66"/>
    <w:multiLevelType w:val="hybridMultilevel"/>
    <w:tmpl w:val="23E459A0"/>
    <w:lvl w:ilvl="0" w:tplc="D632BBDA">
      <w:start w:val="1"/>
      <w:numFmt w:val="bullet"/>
      <w:lvlText w:val="•"/>
      <w:lvlJc w:val="left"/>
      <w:pPr>
        <w:ind w:left="420" w:hanging="260"/>
      </w:pPr>
    </w:lvl>
    <w:lvl w:ilvl="1" w:tplc="2AC8A98E">
      <w:start w:val="1"/>
      <w:numFmt w:val="bullet"/>
      <w:lvlText w:val="–"/>
      <w:lvlJc w:val="left"/>
      <w:pPr>
        <w:ind w:left="780" w:hanging="260"/>
      </w:pPr>
    </w:lvl>
    <w:lvl w:ilvl="2" w:tplc="24763436">
      <w:numFmt w:val="decimal"/>
      <w:lvlText w:val=""/>
      <w:lvlJc w:val="left"/>
    </w:lvl>
    <w:lvl w:ilvl="3" w:tplc="74E2986E">
      <w:numFmt w:val="decimal"/>
      <w:lvlText w:val=""/>
      <w:lvlJc w:val="left"/>
    </w:lvl>
    <w:lvl w:ilvl="4" w:tplc="623ACA12">
      <w:numFmt w:val="decimal"/>
      <w:lvlText w:val=""/>
      <w:lvlJc w:val="left"/>
    </w:lvl>
    <w:lvl w:ilvl="5" w:tplc="CC34818E">
      <w:numFmt w:val="decimal"/>
      <w:lvlText w:val=""/>
      <w:lvlJc w:val="left"/>
    </w:lvl>
    <w:lvl w:ilvl="6" w:tplc="C97A086E">
      <w:numFmt w:val="decimal"/>
      <w:lvlText w:val=""/>
      <w:lvlJc w:val="left"/>
    </w:lvl>
    <w:lvl w:ilvl="7" w:tplc="E92A7DAA">
      <w:numFmt w:val="decimal"/>
      <w:lvlText w:val=""/>
      <w:lvlJc w:val="left"/>
    </w:lvl>
    <w:lvl w:ilvl="8" w:tplc="87CE7F72">
      <w:numFmt w:val="decimal"/>
      <w:lvlText w:val=""/>
      <w:lvlJc w:val="left"/>
    </w:lvl>
  </w:abstractNum>
  <w:abstractNum w:abstractNumId="1" w15:restartNumberingAfterBreak="0">
    <w:nsid w:val="11B05064"/>
    <w:multiLevelType w:val="hybridMultilevel"/>
    <w:tmpl w:val="9FE4890C"/>
    <w:lvl w:ilvl="0" w:tplc="1450A366">
      <w:start w:val="1"/>
      <w:numFmt w:val="bullet"/>
      <w:lvlText w:val="●"/>
      <w:lvlJc w:val="left"/>
      <w:pPr>
        <w:ind w:left="720" w:hanging="360"/>
      </w:pPr>
    </w:lvl>
    <w:lvl w:ilvl="1" w:tplc="F96A01C8">
      <w:start w:val="1"/>
      <w:numFmt w:val="bullet"/>
      <w:lvlText w:val="○"/>
      <w:lvlJc w:val="left"/>
      <w:pPr>
        <w:ind w:left="1440" w:hanging="360"/>
      </w:pPr>
    </w:lvl>
    <w:lvl w:ilvl="2" w:tplc="B47A2738">
      <w:start w:val="1"/>
      <w:numFmt w:val="bullet"/>
      <w:lvlText w:val="■"/>
      <w:lvlJc w:val="left"/>
      <w:pPr>
        <w:ind w:left="2160" w:hanging="360"/>
      </w:pPr>
    </w:lvl>
    <w:lvl w:ilvl="3" w:tplc="E63E8F82">
      <w:start w:val="1"/>
      <w:numFmt w:val="bullet"/>
      <w:lvlText w:val="●"/>
      <w:lvlJc w:val="left"/>
      <w:pPr>
        <w:ind w:left="2880" w:hanging="360"/>
      </w:pPr>
    </w:lvl>
    <w:lvl w:ilvl="4" w:tplc="E6502B56">
      <w:start w:val="1"/>
      <w:numFmt w:val="bullet"/>
      <w:lvlText w:val="○"/>
      <w:lvlJc w:val="left"/>
      <w:pPr>
        <w:ind w:left="3600" w:hanging="360"/>
      </w:pPr>
    </w:lvl>
    <w:lvl w:ilvl="5" w:tplc="029A40C6">
      <w:start w:val="1"/>
      <w:numFmt w:val="bullet"/>
      <w:lvlText w:val="■"/>
      <w:lvlJc w:val="left"/>
      <w:pPr>
        <w:ind w:left="4320" w:hanging="360"/>
      </w:pPr>
    </w:lvl>
    <w:lvl w:ilvl="6" w:tplc="54C21450">
      <w:start w:val="1"/>
      <w:numFmt w:val="bullet"/>
      <w:lvlText w:val="●"/>
      <w:lvlJc w:val="left"/>
      <w:pPr>
        <w:ind w:left="5040" w:hanging="360"/>
      </w:pPr>
    </w:lvl>
    <w:lvl w:ilvl="7" w:tplc="BCB2AD20">
      <w:start w:val="1"/>
      <w:numFmt w:val="bullet"/>
      <w:lvlText w:val="●"/>
      <w:lvlJc w:val="left"/>
      <w:pPr>
        <w:ind w:left="5760" w:hanging="360"/>
      </w:pPr>
    </w:lvl>
    <w:lvl w:ilvl="8" w:tplc="257C6BBA">
      <w:start w:val="1"/>
      <w:numFmt w:val="bullet"/>
      <w:lvlText w:val="●"/>
      <w:lvlJc w:val="left"/>
      <w:pPr>
        <w:ind w:left="6480" w:hanging="360"/>
      </w:pPr>
    </w:lvl>
  </w:abstractNum>
  <w:num w:numId="1" w16cid:durableId="1034888131">
    <w:abstractNumId w:val="1"/>
    <w:lvlOverride w:ilvl="0">
      <w:startOverride w:val="1"/>
    </w:lvlOverride>
  </w:num>
  <w:num w:numId="2" w16cid:durableId="464197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E25"/>
    <w:rsid w:val="000A37BD"/>
    <w:rsid w:val="001B794A"/>
    <w:rsid w:val="008B7159"/>
    <w:rsid w:val="00D44580"/>
    <w:rsid w:val="00DB51F1"/>
    <w:rsid w:val="00E25E25"/>
    <w:rsid w:val="00F550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3031"/>
  <w15:docId w15:val="{F8B831F0-5A24-447B-9D4F-4CCB1716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Times New Roman" w:eastAsia="Times New Roman" w:hAnsi="Times New Roman" w:cs="Times New Roman"/>
      <w:color w:val="2E74B5"/>
      <w:sz w:val="22"/>
      <w:szCs w:val="32"/>
    </w:rPr>
  </w:style>
  <w:style w:type="paragraph" w:styleId="Heading2">
    <w:name w:val="heading 2"/>
    <w:uiPriority w:val="9"/>
    <w:unhideWhenUsed/>
    <w:qFormat/>
    <w:pPr>
      <w:outlineLvl w:val="1"/>
    </w:pPr>
    <w:rPr>
      <w:rFonts w:ascii="Times New Roman" w:eastAsia="Times New Roman" w:hAnsi="Times New Roman" w:cs="Times New Roman"/>
      <w:color w:val="2E74B5"/>
      <w:sz w:val="22"/>
      <w:szCs w:val="26"/>
    </w:rPr>
  </w:style>
  <w:style w:type="paragraph" w:styleId="Heading3">
    <w:name w:val="heading 3"/>
    <w:uiPriority w:val="9"/>
    <w:semiHidden/>
    <w:unhideWhenUsed/>
    <w:qFormat/>
    <w:pPr>
      <w:outlineLvl w:val="2"/>
    </w:pPr>
    <w:rPr>
      <w:rFonts w:ascii="Times New Roman" w:eastAsia="Times New Roman" w:hAnsi="Times New Roman" w:cs="Times New Roman"/>
      <w:color w:val="1F4D78"/>
      <w:sz w:val="22"/>
      <w:szCs w:val="24"/>
    </w:rPr>
  </w:style>
  <w:style w:type="paragraph" w:styleId="Heading4">
    <w:name w:val="heading 4"/>
    <w:uiPriority w:val="9"/>
    <w:semiHidden/>
    <w:unhideWhenUsed/>
    <w:qFormat/>
    <w:pPr>
      <w:outlineLvl w:val="3"/>
    </w:pPr>
    <w:rPr>
      <w:rFonts w:ascii="Times New Roman" w:eastAsia="Times New Roman" w:hAnsi="Times New Roman" w:cs="Times New Roman"/>
      <w:i/>
      <w:iCs/>
      <w:color w:val="2E74B5"/>
      <w:sz w:val="22"/>
    </w:rPr>
  </w:style>
  <w:style w:type="paragraph" w:styleId="Heading5">
    <w:name w:val="heading 5"/>
    <w:uiPriority w:val="9"/>
    <w:semiHidden/>
    <w:unhideWhenUsed/>
    <w:qFormat/>
    <w:pPr>
      <w:outlineLvl w:val="4"/>
    </w:pPr>
    <w:rPr>
      <w:rFonts w:ascii="Times New Roman" w:eastAsia="Times New Roman" w:hAnsi="Times New Roman" w:cs="Times New Roman"/>
      <w:color w:val="2E74B5"/>
      <w:sz w:val="22"/>
    </w:rPr>
  </w:style>
  <w:style w:type="paragraph" w:styleId="Heading6">
    <w:name w:val="heading 6"/>
    <w:uiPriority w:val="9"/>
    <w:semiHidden/>
    <w:unhideWhenUsed/>
    <w:qFormat/>
    <w:pPr>
      <w:outlineLvl w:val="5"/>
    </w:pPr>
    <w:rPr>
      <w:rFonts w:ascii="Times New Roman" w:eastAsia="Times New Roman" w:hAnsi="Times New Roman" w:cs="Times New Roman"/>
      <w:color w:val="1F4D7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eastAsia="Times New Roman" w:hAnsi="Times New Roman" w:cs="Times New Roman"/>
      <w:sz w:val="22"/>
      <w:szCs w:val="56"/>
    </w:rPr>
  </w:style>
  <w:style w:type="paragraph" w:customStyle="1" w:styleId="Strong1">
    <w:name w:val="Strong1"/>
    <w:qFormat/>
    <w:rPr>
      <w:rFonts w:ascii="Times New Roman" w:eastAsia="Times New Roman" w:hAnsi="Times New Roman" w:cs="Times New Roman"/>
      <w:b/>
      <w:bCs/>
      <w:sz w:val="22"/>
    </w:rPr>
  </w:style>
  <w:style w:type="paragraph" w:styleId="ListParagraph">
    <w:name w:val="List Paragraph"/>
    <w:qFormat/>
    <w:rPr>
      <w:rFonts w:ascii="Times New Roman" w:eastAsia="Times New Roman" w:hAnsi="Times New Roman" w:cs="Times New Roman"/>
      <w:sz w:val="22"/>
    </w:rPr>
  </w:style>
  <w:style w:type="character" w:styleId="Hyperlink">
    <w:name w:val="Hyperlink"/>
    <w:uiPriority w:val="99"/>
    <w:unhideWhenUsed/>
    <w:rPr>
      <w:rFonts w:ascii="Times New Roman" w:eastAsia="Times New Roman" w:hAnsi="Times New Roman" w:cs="Times New Roman"/>
      <w:color w:val="0563C1"/>
      <w:sz w:val="22"/>
      <w:u w:val="single"/>
    </w:rPr>
  </w:style>
  <w:style w:type="character" w:styleId="FootnoteReference">
    <w:name w:val="footnote reference"/>
    <w:uiPriority w:val="99"/>
    <w:semiHidden/>
    <w:unhideWhenUsed/>
    <w:rPr>
      <w:rFonts w:ascii="Times New Roman" w:eastAsia="Times New Roman" w:hAnsi="Times New Roman" w:cs="Times New Roman"/>
      <w:sz w:val="22"/>
      <w:vertAlign w:val="superscript"/>
    </w:rPr>
  </w:style>
  <w:style w:type="paragraph" w:styleId="FootnoteText">
    <w:name w:val="footnote text"/>
    <w:link w:val="FootnoteTextChar"/>
    <w:uiPriority w:val="99"/>
    <w:semiHidden/>
    <w:unhideWhenUsed/>
    <w:rPr>
      <w:rFonts w:ascii="Times New Roman" w:eastAsia="Times New Roman" w:hAnsi="Times New Roman" w:cs="Times New Roman"/>
      <w:sz w:val="22"/>
      <w:szCs w:val="20"/>
    </w:rPr>
  </w:style>
  <w:style w:type="character" w:customStyle="1" w:styleId="FootnoteTextChar">
    <w:name w:val="Footnote Text Char"/>
    <w:link w:val="FootnoteText"/>
    <w:uiPriority w:val="99"/>
    <w:semiHidden/>
    <w:unhideWhenUsed/>
    <w:rPr>
      <w:rFonts w:ascii="Times New Roman" w:eastAsia="Times New Roman" w:hAnsi="Times New Roman" w:cs="Times New Roman"/>
      <w:sz w:val="22"/>
      <w:szCs w:val="20"/>
    </w:rPr>
  </w:style>
  <w:style w:type="character" w:styleId="EndnoteReference">
    <w:name w:val="endnote reference"/>
    <w:uiPriority w:val="99"/>
    <w:semiHidden/>
    <w:unhideWhenUsed/>
    <w:rPr>
      <w:rFonts w:ascii="Times New Roman" w:eastAsia="Times New Roman" w:hAnsi="Times New Roman" w:cs="Times New Roman"/>
      <w:sz w:val="22"/>
      <w:vertAlign w:val="superscript"/>
    </w:rPr>
  </w:style>
  <w:style w:type="paragraph" w:styleId="EndnoteText">
    <w:name w:val="endnote text"/>
    <w:link w:val="EndnoteTextChar"/>
    <w:uiPriority w:val="99"/>
    <w:semiHidden/>
    <w:unhideWhenUsed/>
    <w:rPr>
      <w:rFonts w:ascii="Times New Roman" w:eastAsia="Times New Roman" w:hAnsi="Times New Roman" w:cs="Times New Roman"/>
      <w:sz w:val="22"/>
      <w:szCs w:val="20"/>
    </w:rPr>
  </w:style>
  <w:style w:type="character" w:customStyle="1" w:styleId="EndnoteTextChar">
    <w:name w:val="Endnote Text Char"/>
    <w:link w:val="EndnoteText"/>
    <w:uiPriority w:val="99"/>
    <w:semiHidden/>
    <w:unhideWhenUsed/>
    <w:rPr>
      <w:rFonts w:ascii="Times New Roman" w:eastAsia="Times New Roman" w:hAnsi="Times New Roman"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2140</Words>
  <Characters>12201</Characters>
  <Application>Microsoft Office Word</Application>
  <DocSecurity>0</DocSecurity>
  <Lines>101</Lines>
  <Paragraphs>28</Paragraphs>
  <ScaleCrop>false</ScaleCrop>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 Meeting Minutes – 10 and 13 September 2026</dc:title>
  <dc:subject>PRT661 Data Science Practice – Dan6: Theme 2</dc:subject>
  <dc:creator>Un-named</dc:creator>
  <cp:lastModifiedBy>Ashish Shrestha</cp:lastModifiedBy>
  <cp:revision>3</cp:revision>
  <dcterms:created xsi:type="dcterms:W3CDTF">2026-09-13T09:00:00Z</dcterms:created>
  <dcterms:modified xsi:type="dcterms:W3CDTF">2026-09-13T09:01:00Z</dcterms:modified>
</cp:coreProperties>
</file>