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38177" w14:textId="77777777" w:rsidR="006746D4" w:rsidRPr="00C72994" w:rsidRDefault="00000000">
      <w:pPr>
        <w:spacing w:after="40"/>
        <w:jc w:val="center"/>
        <w:rPr>
          <w:rFonts w:ascii="Times New Roman" w:hAnsi="Times New Roman" w:cs="Times New Roman"/>
          <w:sz w:val="22"/>
        </w:rPr>
      </w:pPr>
      <w:r w:rsidRPr="00C72994">
        <w:rPr>
          <w:rFonts w:ascii="Times New Roman" w:hAnsi="Times New Roman" w:cs="Times New Roman"/>
          <w:b/>
          <w:color w:val="17365D"/>
          <w:sz w:val="22"/>
        </w:rPr>
        <w:t>PRT661 – Data Science Practice</w:t>
      </w:r>
    </w:p>
    <w:p w14:paraId="5ADAAEAF" w14:textId="77777777" w:rsidR="006746D4" w:rsidRPr="00C72994" w:rsidRDefault="00000000">
      <w:pPr>
        <w:spacing w:after="40"/>
        <w:jc w:val="center"/>
        <w:rPr>
          <w:rFonts w:ascii="Times New Roman" w:hAnsi="Times New Roman" w:cs="Times New Roman"/>
          <w:sz w:val="22"/>
        </w:rPr>
      </w:pPr>
      <w:r w:rsidRPr="00C72994">
        <w:rPr>
          <w:rFonts w:ascii="Times New Roman" w:hAnsi="Times New Roman" w:cs="Times New Roman"/>
          <w:b/>
          <w:color w:val="2F75B5"/>
          <w:sz w:val="22"/>
        </w:rPr>
        <w:t>Australian Electricity Demand Forecasting using Machine Learning and Time Series Analytics</w:t>
      </w:r>
    </w:p>
    <w:p w14:paraId="126C6477" w14:textId="77777777" w:rsidR="006746D4" w:rsidRPr="00C72994" w:rsidRDefault="00000000">
      <w:pPr>
        <w:spacing w:after="160"/>
        <w:jc w:val="center"/>
        <w:rPr>
          <w:rFonts w:ascii="Times New Roman" w:hAnsi="Times New Roman" w:cs="Times New Roman"/>
          <w:sz w:val="22"/>
        </w:rPr>
      </w:pPr>
      <w:r w:rsidRPr="00C72994">
        <w:rPr>
          <w:rFonts w:ascii="Times New Roman" w:hAnsi="Times New Roman" w:cs="Times New Roman"/>
          <w:b/>
          <w:color w:val="17365D"/>
          <w:sz w:val="22"/>
        </w:rPr>
        <w:t>Dan6: Theme 2 | Meeting Minutes — Meeting 4</w:t>
      </w:r>
    </w:p>
    <w:p w14:paraId="6356EA7E" w14:textId="77777777" w:rsidR="006746D4" w:rsidRPr="00C72994" w:rsidRDefault="00000000">
      <w:pPr>
        <w:jc w:val="center"/>
        <w:rPr>
          <w:rFonts w:ascii="Times New Roman" w:hAnsi="Times New Roman" w:cs="Times New Roman"/>
          <w:sz w:val="22"/>
        </w:rPr>
      </w:pPr>
      <w:r w:rsidRPr="00C72994">
        <w:rPr>
          <w:rFonts w:ascii="Times New Roman" w:hAnsi="Times New Roman" w:cs="Times New Roman"/>
          <w:i/>
          <w:color w:val="4B5563"/>
          <w:sz w:val="22"/>
        </w:rPr>
        <w:t>WP2 Final Acceptance Review — EDA and feature engineering completed; processed dataset handed off to modelling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994"/>
      </w:tblGrid>
      <w:tr w:rsidR="006746D4" w:rsidRPr="00C72994" w14:paraId="67559871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EC5A2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Field</w:t>
            </w:r>
          </w:p>
        </w:tc>
        <w:tc>
          <w:tcPr>
            <w:tcW w:w="7994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093DE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Detail</w:t>
            </w:r>
          </w:p>
        </w:tc>
      </w:tr>
      <w:tr w:rsidR="006746D4" w:rsidRPr="00C72994" w14:paraId="4F94C257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61D5C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Date</w:t>
            </w:r>
          </w:p>
        </w:tc>
        <w:tc>
          <w:tcPr>
            <w:tcW w:w="7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14B5C" w14:textId="32696F26" w:rsidR="006746D4" w:rsidRPr="00C72994" w:rsidRDefault="00C729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Thursday</w:t>
            </w:r>
            <w:r w:rsidR="00000000" w:rsidRPr="00C72994">
              <w:rPr>
                <w:rFonts w:ascii="Times New Roman" w:hAnsi="Times New Roman" w:cs="Times New Roman"/>
                <w:sz w:val="22"/>
              </w:rPr>
              <w:t xml:space="preserve">, </w:t>
            </w:r>
            <w:r>
              <w:rPr>
                <w:rFonts w:ascii="Times New Roman" w:hAnsi="Times New Roman" w:cs="Times New Roman"/>
                <w:sz w:val="22"/>
              </w:rPr>
              <w:t>3</w:t>
            </w:r>
            <w:r w:rsidR="00000000" w:rsidRPr="00C72994">
              <w:rPr>
                <w:rFonts w:ascii="Times New Roman" w:hAnsi="Times New Roman" w:cs="Times New Roman"/>
                <w:sz w:val="22"/>
              </w:rPr>
              <w:t xml:space="preserve"> September 2026</w:t>
            </w:r>
          </w:p>
        </w:tc>
      </w:tr>
      <w:tr w:rsidR="006746D4" w:rsidRPr="00C72994" w14:paraId="59158887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06D1B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Time</w:t>
            </w:r>
          </w:p>
        </w:tc>
        <w:tc>
          <w:tcPr>
            <w:tcW w:w="799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6750E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11:30 AM – 1:30 PM (2 hours) — after class</w:t>
            </w:r>
          </w:p>
        </w:tc>
      </w:tr>
      <w:tr w:rsidR="006746D4" w:rsidRPr="00C72994" w14:paraId="097ACEFE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39935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Location / method</w:t>
            </w:r>
          </w:p>
        </w:tc>
        <w:tc>
          <w:tcPr>
            <w:tcW w:w="7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94AE4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In person — after class; shared Git repository, processed outputs and validation reports reviewed together</w:t>
            </w:r>
          </w:p>
        </w:tc>
      </w:tr>
      <w:tr w:rsidR="006746D4" w:rsidRPr="00C72994" w14:paraId="1A8754DE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3A8A9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Chair</w:t>
            </w:r>
          </w:p>
        </w:tc>
        <w:tc>
          <w:tcPr>
            <w:tcW w:w="799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A32AF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Sudip Lamichhane</w:t>
            </w:r>
          </w:p>
        </w:tc>
      </w:tr>
      <w:tr w:rsidR="006746D4" w:rsidRPr="00C72994" w14:paraId="21784E23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F94B3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Minutes recorded by</w:t>
            </w:r>
          </w:p>
        </w:tc>
        <w:tc>
          <w:tcPr>
            <w:tcW w:w="7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87EE1" w14:textId="5623A29D" w:rsidR="006746D4" w:rsidRPr="00C72994" w:rsidRDefault="00C729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Suraj Raut</w:t>
            </w:r>
          </w:p>
        </w:tc>
      </w:tr>
      <w:tr w:rsidR="006746D4" w:rsidRPr="00C72994" w14:paraId="015F17F2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A6ABC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Attendees</w:t>
            </w:r>
          </w:p>
        </w:tc>
        <w:tc>
          <w:tcPr>
            <w:tcW w:w="799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D75DA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Ashish Shrestha (S388084); Bishal Dahal (S388095); Sudip Lamichhane (S388085); Suraj Raut (S391201)</w:t>
            </w:r>
          </w:p>
        </w:tc>
      </w:tr>
      <w:tr w:rsidR="006746D4" w:rsidRPr="00C72994" w14:paraId="13694DB4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65A09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Apologies</w:t>
            </w:r>
          </w:p>
        </w:tc>
        <w:tc>
          <w:tcPr>
            <w:tcW w:w="7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8CAD0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None recorded</w:t>
            </w:r>
          </w:p>
        </w:tc>
      </w:tr>
      <w:tr w:rsidR="006746D4" w:rsidRPr="00C72994" w14:paraId="32AA4310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6B873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Work package</w:t>
            </w:r>
          </w:p>
        </w:tc>
        <w:tc>
          <w:tcPr>
            <w:tcW w:w="799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EE73F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WP2 close-out — EDA, Data Cleaning, Preprocessing and Feature Engineering</w:t>
            </w:r>
          </w:p>
        </w:tc>
      </w:tr>
      <w:tr w:rsidR="006746D4" w:rsidRPr="00C72994" w14:paraId="18D75C54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B9B39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Meeting purpose</w:t>
            </w:r>
          </w:p>
        </w:tc>
        <w:tc>
          <w:tcPr>
            <w:tcW w:w="7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EAE74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Confirm that the corrections raised on 30 August were completed, review all flagged data-quality cases, verify the final preprocessing and leakage checks, accept the clean modelling-ready datasets, and hand the project to the next forecasting stage.</w:t>
            </w:r>
          </w:p>
        </w:tc>
      </w:tr>
    </w:tbl>
    <w:p w14:paraId="18FDC13C" w14:textId="77777777" w:rsidR="006746D4" w:rsidRPr="00C72994" w:rsidRDefault="006746D4">
      <w:pPr>
        <w:spacing w:after="0"/>
        <w:rPr>
          <w:rFonts w:ascii="Times New Roman" w:hAnsi="Times New Roman" w:cs="Times New Roman"/>
          <w:sz w:val="22"/>
        </w:rPr>
      </w:pPr>
    </w:p>
    <w:p w14:paraId="59EACF8C" w14:textId="77777777" w:rsidR="006746D4" w:rsidRPr="00C72994" w:rsidRDefault="00000000">
      <w:pPr>
        <w:pStyle w:val="Heading1"/>
        <w:spacing w:before="160" w:after="60"/>
        <w:rPr>
          <w:rFonts w:ascii="Times New Roman" w:hAnsi="Times New Roman" w:cs="Times New Roman"/>
          <w:sz w:val="22"/>
          <w:szCs w:val="22"/>
        </w:rPr>
      </w:pPr>
      <w:r w:rsidRPr="00C72994">
        <w:rPr>
          <w:rFonts w:ascii="Times New Roman" w:hAnsi="Times New Roman" w:cs="Times New Roman"/>
          <w:sz w:val="22"/>
          <w:szCs w:val="22"/>
        </w:rPr>
        <w:t>1. Review of 30 August Action Register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402"/>
        <w:gridCol w:w="1417"/>
        <w:gridCol w:w="1701"/>
        <w:gridCol w:w="3288"/>
      </w:tblGrid>
      <w:tr w:rsidR="006746D4" w:rsidRPr="00C72994" w14:paraId="5A18CFC8" w14:textId="77777777">
        <w:trPr>
          <w:tblHeader/>
          <w:jc w:val="center"/>
        </w:trPr>
        <w:tc>
          <w:tcPr>
            <w:tcW w:w="454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902E8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ID</w:t>
            </w:r>
          </w:p>
        </w:tc>
        <w:tc>
          <w:tcPr>
            <w:tcW w:w="3402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137F9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Action from 30 Aug</w:t>
            </w:r>
          </w:p>
        </w:tc>
        <w:tc>
          <w:tcPr>
            <w:tcW w:w="1417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D466B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Owner</w:t>
            </w:r>
          </w:p>
        </w:tc>
        <w:tc>
          <w:tcPr>
            <w:tcW w:w="1701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32D1E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Status on 6 Sep</w:t>
            </w:r>
          </w:p>
        </w:tc>
        <w:tc>
          <w:tcPr>
            <w:tcW w:w="3288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6C538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Evidence / outcome</w:t>
            </w:r>
          </w:p>
        </w:tc>
      </w:tr>
      <w:tr w:rsidR="006746D4" w:rsidRPr="00C72994" w14:paraId="10A67513" w14:textId="77777777">
        <w:trPr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80EB7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D1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93AE7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Correct 30-minute aggregation and regenerate all six processed datasets.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58125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Suraj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81805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Completed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E5EC6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Right-closed/right-labelled interval-ending aggregation used for NEM; datasets regenerated.</w:t>
            </w:r>
          </w:p>
        </w:tc>
      </w:tr>
      <w:tr w:rsidR="006746D4" w:rsidRPr="00C72994" w14:paraId="6E2BAC75" w14:textId="77777777">
        <w:trPr>
          <w:jc w:val="center"/>
        </w:trPr>
        <w:tc>
          <w:tcPr>
            <w:tcW w:w="45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614A6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D2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2FE5F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Materialise WA cutover gap and verify lag alignment.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542BA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Sudip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DA699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Completed</w:t>
            </w:r>
          </w:p>
        </w:tc>
        <w:tc>
          <w:tcPr>
            <w:tcW w:w="32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D21EE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16 missing half-hours represented explicitly as NaN; no broad interpolation; lag_48 preserved as 24 hours.</w:t>
            </w:r>
          </w:p>
        </w:tc>
      </w:tr>
      <w:tr w:rsidR="006746D4" w:rsidRPr="00C72994" w14:paraId="0DD9C317" w14:textId="77777777">
        <w:trPr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3EE3B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D3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70C4D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Finalise regional/cross-region EDA and transformation recommendations.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FA8AA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Ashish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62831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Completed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0E6FA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57 figures produced; corrected distribution table and transformation recommendations accepted.</w:t>
            </w:r>
          </w:p>
        </w:tc>
      </w:tr>
      <w:tr w:rsidR="006746D4" w:rsidRPr="00C72994" w14:paraId="688E9800" w14:textId="77777777">
        <w:trPr>
          <w:jc w:val="center"/>
        </w:trPr>
        <w:tc>
          <w:tcPr>
            <w:tcW w:w="45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DFAA8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D4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5ECCC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Repair BOM acquisition and validate weather inputs.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A525D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Bishal + Sudip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65DD4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Implementation complete / external source still blocked</w:t>
            </w:r>
          </w:p>
        </w:tc>
        <w:tc>
          <w:tcPr>
            <w:tcW w:w="32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A4FA7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Root cause corrected in acquisition code. Re-download cannot be verified in the current environment; weather remains excluded, not fabricated.</w:t>
            </w:r>
          </w:p>
        </w:tc>
      </w:tr>
      <w:tr w:rsidR="006746D4" w:rsidRPr="00C72994" w14:paraId="4D001935" w14:textId="77777777">
        <w:trPr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A2C24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D5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C2963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Complete features and leakage tests.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C794E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Ashish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683F8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Completed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1AABF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Lag/rolling/temporal feature set completed; 150 leakage checks pass and injected leak is detected.</w:t>
            </w:r>
          </w:p>
        </w:tc>
      </w:tr>
      <w:tr w:rsidR="006746D4" w:rsidRPr="00C72994" w14:paraId="174D2ACA" w14:textId="77777777">
        <w:trPr>
          <w:jc w:val="center"/>
        </w:trPr>
        <w:tc>
          <w:tcPr>
            <w:tcW w:w="45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3EC75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D6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3150D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Validate holidays and output schemas.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B77AE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Bishal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B0D86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Completed</w:t>
            </w:r>
          </w:p>
        </w:tc>
        <w:tc>
          <w:tcPr>
            <w:tcW w:w="32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2BA2C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All six state calendars validated using local_date; processed outputs pass structural checks.</w:t>
            </w:r>
          </w:p>
        </w:tc>
      </w:tr>
      <w:tr w:rsidR="006746D4" w:rsidRPr="00C72994" w14:paraId="2839282C" w14:textId="77777777">
        <w:trPr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F4414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lastRenderedPageBreak/>
              <w:t>D7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36BAF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Run complete test suite and end-to-end preprocessing pipeline.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71029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All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3CAD6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Completed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95AB2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26 tests passed; no test failure in the accepted pipeline.</w:t>
            </w:r>
          </w:p>
        </w:tc>
      </w:tr>
      <w:tr w:rsidR="006746D4" w:rsidRPr="00C72994" w14:paraId="4B388EF4" w14:textId="77777777">
        <w:trPr>
          <w:jc w:val="center"/>
        </w:trPr>
        <w:tc>
          <w:tcPr>
            <w:tcW w:w="45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6DABB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D8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1FAFE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Freeze modelling-ready data package after critical checks pass.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6D1EB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All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FF0B9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Completed</w:t>
            </w:r>
          </w:p>
        </w:tc>
        <w:tc>
          <w:tcPr>
            <w:tcW w:w="328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2C692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Processed files accepted for modelling; audit and data dictionary retained with the handoff.</w:t>
            </w:r>
          </w:p>
        </w:tc>
      </w:tr>
    </w:tbl>
    <w:p w14:paraId="53D0FE28" w14:textId="77777777" w:rsidR="006746D4" w:rsidRPr="00C72994" w:rsidRDefault="006746D4">
      <w:pPr>
        <w:spacing w:after="0"/>
        <w:rPr>
          <w:rFonts w:ascii="Times New Roman" w:hAnsi="Times New Roman" w:cs="Times New Roman"/>
          <w:sz w:val="22"/>
        </w:rPr>
      </w:pPr>
    </w:p>
    <w:p w14:paraId="13B3245E" w14:textId="77777777" w:rsidR="006746D4" w:rsidRPr="00C72994" w:rsidRDefault="00000000">
      <w:pPr>
        <w:pStyle w:val="Heading1"/>
        <w:spacing w:before="160" w:after="60"/>
        <w:rPr>
          <w:rFonts w:ascii="Times New Roman" w:hAnsi="Times New Roman" w:cs="Times New Roman"/>
          <w:sz w:val="22"/>
          <w:szCs w:val="22"/>
        </w:rPr>
      </w:pPr>
      <w:r w:rsidRPr="00C72994">
        <w:rPr>
          <w:rFonts w:ascii="Times New Roman" w:hAnsi="Times New Roman" w:cs="Times New Roman"/>
          <w:sz w:val="22"/>
          <w:szCs w:val="22"/>
        </w:rPr>
        <w:t>2. Final Data Quality Validation</w:t>
      </w:r>
    </w:p>
    <w:p w14:paraId="5A86E9D6" w14:textId="01CE0F72" w:rsidR="006746D4" w:rsidRPr="00C72994" w:rsidRDefault="00000000">
      <w:pPr>
        <w:spacing w:after="80" w:line="252" w:lineRule="auto"/>
        <w:rPr>
          <w:rFonts w:ascii="Times New Roman" w:hAnsi="Times New Roman" w:cs="Times New Roman"/>
          <w:sz w:val="22"/>
        </w:rPr>
      </w:pPr>
      <w:r w:rsidRPr="00C72994">
        <w:rPr>
          <w:rFonts w:ascii="Times New Roman" w:hAnsi="Times New Roman" w:cs="Times New Roman"/>
          <w:color w:val="1F1F1F"/>
          <w:sz w:val="22"/>
        </w:rPr>
        <w:t xml:space="preserve">The group did not treat “pipeline completed” as evidence that the dataset was safe for modelling. The 6 September acceptance was based on the audit files, tests and processed outputs. All critical structural checks for the accepted core dataset </w:t>
      </w:r>
      <w:r w:rsidR="00C72994" w:rsidRPr="00C72994">
        <w:rPr>
          <w:rFonts w:ascii="Times New Roman" w:hAnsi="Times New Roman" w:cs="Times New Roman"/>
          <w:color w:val="1F1F1F"/>
          <w:sz w:val="22"/>
        </w:rPr>
        <w:t>were passed</w:t>
      </w:r>
      <w:r w:rsidRPr="00C72994">
        <w:rPr>
          <w:rFonts w:ascii="Times New Roman" w:hAnsi="Times New Roman" w:cs="Times New Roman"/>
          <w:color w:val="1F1F1F"/>
          <w:sz w:val="22"/>
        </w:rPr>
        <w:t>. Remaining flagged observations are retained as documented data-quality states rather than hidden by deletion or broad imputation.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5272"/>
        <w:gridCol w:w="2438"/>
      </w:tblGrid>
      <w:tr w:rsidR="006746D4" w:rsidRPr="00C72994" w14:paraId="0803BF79" w14:textId="77777777">
        <w:trPr>
          <w:tblHeader/>
          <w:jc w:val="center"/>
        </w:trPr>
        <w:tc>
          <w:tcPr>
            <w:tcW w:w="2324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59FB8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Validation area</w:t>
            </w:r>
          </w:p>
        </w:tc>
        <w:tc>
          <w:tcPr>
            <w:tcW w:w="5272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D1BAE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Evidence reviewed</w:t>
            </w:r>
          </w:p>
        </w:tc>
        <w:tc>
          <w:tcPr>
            <w:tcW w:w="2438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BA0C7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Acceptance result</w:t>
            </w:r>
          </w:p>
        </w:tc>
      </w:tr>
      <w:tr w:rsidR="006746D4" w:rsidRPr="00C72994" w14:paraId="17A17719" w14:textId="77777777">
        <w:trPr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53BE2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Raw coverage</w:t>
            </w:r>
          </w:p>
        </w:tc>
        <w:tc>
          <w:tcPr>
            <w:tcW w:w="52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7060D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2,812,112 source demand rows audited across six regions.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FD600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Accepted.</w:t>
            </w:r>
          </w:p>
        </w:tc>
      </w:tr>
      <w:tr w:rsidR="006746D4" w:rsidRPr="00C72994" w14:paraId="2D29220D" w14:textId="77777777">
        <w:trPr>
          <w:jc w:val="center"/>
        </w:trPr>
        <w:tc>
          <w:tcPr>
            <w:tcW w:w="23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2BD4B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Duplicates</w:t>
            </w:r>
          </w:p>
        </w:tc>
        <w:tc>
          <w:tcPr>
            <w:tcW w:w="52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4BD76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0 duplicate timestamp-region keys across all six regions.</w:t>
            </w:r>
          </w:p>
        </w:tc>
        <w:tc>
          <w:tcPr>
            <w:tcW w:w="243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54231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Pass.</w:t>
            </w:r>
          </w:p>
        </w:tc>
      </w:tr>
      <w:tr w:rsidR="006746D4" w:rsidRPr="00C72994" w14:paraId="65943C5B" w14:textId="77777777">
        <w:trPr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C14CE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NEM gaps</w:t>
            </w:r>
          </w:p>
        </w:tc>
        <w:tc>
          <w:tcPr>
            <w:tcW w:w="52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6F2A2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0 missing intervals in each NEM region.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71BD9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Pass.</w:t>
            </w:r>
          </w:p>
        </w:tc>
      </w:tr>
      <w:tr w:rsidR="006746D4" w:rsidRPr="00C72994" w14:paraId="6B52C772" w14:textId="77777777">
        <w:trPr>
          <w:jc w:val="center"/>
        </w:trPr>
        <w:tc>
          <w:tcPr>
            <w:tcW w:w="23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C57D0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WA source regimes</w:t>
            </w:r>
          </w:p>
        </w:tc>
        <w:tc>
          <w:tcPr>
            <w:tcW w:w="52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1777D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30-minute legacy + 5-minute modern regime confirmed; SOURCE_INTERVAL_MIN agrees with observed spacing.</w:t>
            </w:r>
          </w:p>
        </w:tc>
        <w:tc>
          <w:tcPr>
            <w:tcW w:w="243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1E7B4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Pass.</w:t>
            </w:r>
          </w:p>
        </w:tc>
      </w:tr>
      <w:tr w:rsidR="006746D4" w:rsidRPr="00C72994" w14:paraId="13D93E25" w14:textId="77777777">
        <w:trPr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A3F32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WA gap</w:t>
            </w:r>
          </w:p>
        </w:tc>
        <w:tc>
          <w:tcPr>
            <w:tcW w:w="52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758D3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16 missing half-hour intervals at the cutover retained explicitly as NaN.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77390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Known long gap; correctly flagged, not imputed.</w:t>
            </w:r>
          </w:p>
        </w:tc>
      </w:tr>
      <w:tr w:rsidR="006746D4" w:rsidRPr="00C72994" w14:paraId="34D058D1" w14:textId="77777777">
        <w:trPr>
          <w:jc w:val="center"/>
        </w:trPr>
        <w:tc>
          <w:tcPr>
            <w:tcW w:w="23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1DB53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Processed grid</w:t>
            </w:r>
          </w:p>
        </w:tc>
        <w:tc>
          <w:tcPr>
            <w:tcW w:w="52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7B65F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82,368 half-hourly rows per region on a continuous 30-minute grid.</w:t>
            </w:r>
          </w:p>
        </w:tc>
        <w:tc>
          <w:tcPr>
            <w:tcW w:w="243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C55B2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Pass.</w:t>
            </w:r>
          </w:p>
        </w:tc>
      </w:tr>
      <w:tr w:rsidR="006746D4" w:rsidRPr="00C72994" w14:paraId="4D98D1B1" w14:textId="77777777">
        <w:trPr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C2AE2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Output verification</w:t>
            </w:r>
          </w:p>
        </w:tc>
        <w:tc>
          <w:tcPr>
            <w:tcW w:w="52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5FB96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42 structural output checks.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1A162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42 / 42 PASS.</w:t>
            </w:r>
          </w:p>
        </w:tc>
      </w:tr>
      <w:tr w:rsidR="006746D4" w:rsidRPr="00C72994" w14:paraId="702CA41F" w14:textId="77777777">
        <w:trPr>
          <w:jc w:val="center"/>
        </w:trPr>
        <w:tc>
          <w:tcPr>
            <w:tcW w:w="23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149C4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Unit / integration tests</w:t>
            </w:r>
          </w:p>
        </w:tc>
        <w:tc>
          <w:tcPr>
            <w:tcW w:w="52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7D591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26 preprocessing tests across all workstreams.</w:t>
            </w:r>
          </w:p>
        </w:tc>
        <w:tc>
          <w:tcPr>
            <w:tcW w:w="243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91522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26 / 26 PASS.</w:t>
            </w:r>
          </w:p>
        </w:tc>
      </w:tr>
      <w:tr w:rsidR="006746D4" w:rsidRPr="00C72994" w14:paraId="0624EC23" w14:textId="77777777">
        <w:trPr>
          <w:jc w:val="center"/>
        </w:trPr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13351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Leakage validation</w:t>
            </w:r>
          </w:p>
        </w:tc>
        <w:tc>
          <w:tcPr>
            <w:tcW w:w="52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AA694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150 checks across six regions plus deliberately injected leakage case.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57B38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150 / 150 clean checks PASS; injected leak correctly fails validation.</w:t>
            </w:r>
          </w:p>
        </w:tc>
      </w:tr>
    </w:tbl>
    <w:p w14:paraId="5183B78E" w14:textId="77777777" w:rsidR="006746D4" w:rsidRPr="00C72994" w:rsidRDefault="006746D4">
      <w:pPr>
        <w:spacing w:after="0"/>
        <w:rPr>
          <w:rFonts w:ascii="Times New Roman" w:hAnsi="Times New Roman" w:cs="Times New Roman"/>
          <w:sz w:val="22"/>
        </w:rPr>
      </w:pPr>
    </w:p>
    <w:p w14:paraId="4525AF4F" w14:textId="77777777" w:rsidR="006746D4" w:rsidRPr="00C72994" w:rsidRDefault="00000000">
      <w:pPr>
        <w:pStyle w:val="Heading1"/>
        <w:spacing w:before="160" w:after="60"/>
        <w:rPr>
          <w:rFonts w:ascii="Times New Roman" w:hAnsi="Times New Roman" w:cs="Times New Roman"/>
          <w:sz w:val="22"/>
          <w:szCs w:val="22"/>
        </w:rPr>
      </w:pPr>
      <w:r w:rsidRPr="00C72994">
        <w:rPr>
          <w:rFonts w:ascii="Times New Roman" w:hAnsi="Times New Roman" w:cs="Times New Roman"/>
          <w:sz w:val="22"/>
          <w:szCs w:val="22"/>
        </w:rPr>
        <w:t>3. Final Review of Flagged Points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118"/>
        <w:gridCol w:w="3458"/>
        <w:gridCol w:w="1701"/>
      </w:tblGrid>
      <w:tr w:rsidR="006746D4" w:rsidRPr="00C72994" w14:paraId="43CDAE57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332AE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Flagged point</w:t>
            </w:r>
          </w:p>
        </w:tc>
        <w:tc>
          <w:tcPr>
            <w:tcW w:w="3118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C13E7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Evidence</w:t>
            </w:r>
          </w:p>
        </w:tc>
        <w:tc>
          <w:tcPr>
            <w:tcW w:w="3458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464D3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Treatment</w:t>
            </w:r>
          </w:p>
        </w:tc>
        <w:tc>
          <w:tcPr>
            <w:tcW w:w="1701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CDFAC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Final status</w:t>
            </w:r>
          </w:p>
        </w:tc>
      </w:tr>
      <w:tr w:rsidR="006746D4" w:rsidRPr="00C72994" w14:paraId="4ECF8817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605D0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WA cutover gap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9DDF8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8.5-hour source gap; 16 half-hour rows.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55207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Rows materialised as NaN, gap flag retained, affected fit windows excluded.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8B5B3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Accepted as a known source gap, not a preprocessing error.</w:t>
            </w:r>
          </w:p>
        </w:tc>
      </w:tr>
      <w:tr w:rsidR="006746D4" w:rsidRPr="00C72994" w14:paraId="2ECCEC86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C20F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Outliers</w:t>
            </w:r>
          </w:p>
        </w:tc>
        <w:tc>
          <w:tcPr>
            <w:tcW w:w="311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57BE8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1,598 flagged observations: 1,168 non-positive, 7 isolated extremes, 423 sustained extremes.</w:t>
            </w:r>
          </w:p>
        </w:tc>
        <w:tc>
          <w:tcPr>
            <w:tcW w:w="345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F77E7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Reviewed and retained; 0 automatically deleted.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7C63C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Accepted with flags.</w:t>
            </w:r>
          </w:p>
        </w:tc>
      </w:tr>
      <w:tr w:rsidR="006746D4" w:rsidRPr="00C72994" w14:paraId="1E72D3F6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AACEC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 xml:space="preserve">SA1 low/negative </w:t>
            </w:r>
            <w:r w:rsidRPr="00C72994">
              <w:rPr>
                <w:rFonts w:ascii="Times New Roman" w:hAnsi="Times New Roman" w:cs="Times New Roman"/>
                <w:sz w:val="22"/>
              </w:rPr>
              <w:lastRenderedPageBreak/>
              <w:t>demand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87DD9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lastRenderedPageBreak/>
              <w:t xml:space="preserve">2,144 readings between 0–100 </w:t>
            </w:r>
            <w:r w:rsidRPr="00C72994">
              <w:rPr>
                <w:rFonts w:ascii="Times New Roman" w:hAnsi="Times New Roman" w:cs="Times New Roman"/>
                <w:sz w:val="22"/>
              </w:rPr>
              <w:lastRenderedPageBreak/>
              <w:t>MW and 1,168 ≤0 MW; strong midday concentration.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0DCCD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lastRenderedPageBreak/>
              <w:t>Retained and flagged for source-</w:t>
            </w:r>
            <w:r w:rsidRPr="00C72994">
              <w:rPr>
                <w:rFonts w:ascii="Times New Roman" w:hAnsi="Times New Roman" w:cs="Times New Roman"/>
                <w:sz w:val="22"/>
              </w:rPr>
              <w:lastRenderedPageBreak/>
              <w:t>level verification; no unsupported cause asserted.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37EC2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lastRenderedPageBreak/>
              <w:t xml:space="preserve">Accepted as </w:t>
            </w:r>
            <w:r w:rsidRPr="00C72994">
              <w:rPr>
                <w:rFonts w:ascii="Times New Roman" w:hAnsi="Times New Roman" w:cs="Times New Roman"/>
                <w:sz w:val="22"/>
              </w:rPr>
              <w:lastRenderedPageBreak/>
              <w:t>flagged source behaviour, not silently corrected.</w:t>
            </w:r>
          </w:p>
        </w:tc>
      </w:tr>
      <w:tr w:rsidR="006746D4" w:rsidRPr="00C72994" w14:paraId="07EABEDC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A4508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lastRenderedPageBreak/>
              <w:t>BOM weather</w:t>
            </w:r>
          </w:p>
        </w:tc>
        <w:tc>
          <w:tcPr>
            <w:tcW w:w="311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71460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21/21 current raw weather files invalid HTML/ZIP handling artefacts.</w:t>
            </w:r>
          </w:p>
        </w:tc>
        <w:tc>
          <w:tcPr>
            <w:tcW w:w="345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5AA3A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Acquisition code corrected, but source re-download not verifiable from current environment. Weather columns remain unavailable; weather_available=0.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03695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Not a core pipeline error; weather excluded from accepted feature set until verified.</w:t>
            </w:r>
          </w:p>
        </w:tc>
      </w:tr>
      <w:tr w:rsidR="006746D4" w:rsidRPr="00C72994" w14:paraId="3C2D2CF9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8B166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HDD/CDD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A67BB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No academically justified base temperature supplied.</w:t>
            </w:r>
          </w:p>
        </w:tc>
        <w:tc>
          <w:tcPr>
            <w:tcW w:w="345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A23F5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Feature omitted rather than choosing an arbitrary threshold.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26298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Deferred.</w:t>
            </w:r>
          </w:p>
        </w:tc>
      </w:tr>
      <w:tr w:rsidR="006746D4" w:rsidRPr="00C72994" w14:paraId="12B3837C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31870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Distribution normality</w:t>
            </w:r>
          </w:p>
        </w:tc>
        <w:tc>
          <w:tcPr>
            <w:tcW w:w="311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D3B35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Formal tests reject normality in all regions at large n.</w:t>
            </w:r>
          </w:p>
        </w:tc>
        <w:tc>
          <w:tcPr>
            <w:tcW w:w="345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534C6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Used diagnostically only; no blanket target transformation.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66592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Accepted analytical decision.</w:t>
            </w:r>
          </w:p>
        </w:tc>
      </w:tr>
    </w:tbl>
    <w:p w14:paraId="0BC7DFAD" w14:textId="77777777" w:rsidR="006746D4" w:rsidRPr="00C72994" w:rsidRDefault="006746D4">
      <w:pPr>
        <w:spacing w:after="0"/>
        <w:rPr>
          <w:rFonts w:ascii="Times New Roman" w:hAnsi="Times New Roman" w:cs="Times New Roman"/>
          <w:sz w:val="22"/>
        </w:rPr>
      </w:pPr>
    </w:p>
    <w:p w14:paraId="0DDCA919" w14:textId="77777777" w:rsidR="006746D4" w:rsidRPr="00C72994" w:rsidRDefault="00000000">
      <w:pPr>
        <w:pStyle w:val="Heading1"/>
        <w:spacing w:before="160" w:after="60"/>
        <w:rPr>
          <w:rFonts w:ascii="Times New Roman" w:hAnsi="Times New Roman" w:cs="Times New Roman"/>
          <w:sz w:val="22"/>
          <w:szCs w:val="22"/>
        </w:rPr>
      </w:pPr>
      <w:r w:rsidRPr="00C72994">
        <w:rPr>
          <w:rFonts w:ascii="Times New Roman" w:hAnsi="Times New Roman" w:cs="Times New Roman"/>
          <w:sz w:val="22"/>
          <w:szCs w:val="22"/>
        </w:rPr>
        <w:t>4. EDA Finalisation</w:t>
      </w:r>
    </w:p>
    <w:p w14:paraId="654FCEDD" w14:textId="77777777" w:rsidR="006746D4" w:rsidRPr="00C72994" w:rsidRDefault="00000000">
      <w:pPr>
        <w:spacing w:after="80" w:line="252" w:lineRule="auto"/>
        <w:rPr>
          <w:rFonts w:ascii="Times New Roman" w:hAnsi="Times New Roman" w:cs="Times New Roman"/>
          <w:sz w:val="22"/>
        </w:rPr>
      </w:pPr>
      <w:r w:rsidRPr="00C72994">
        <w:rPr>
          <w:rFonts w:ascii="Times New Roman" w:hAnsi="Times New Roman" w:cs="Times New Roman"/>
          <w:color w:val="1F1F1F"/>
          <w:sz w:val="22"/>
        </w:rPr>
        <w:t>EDA was considered complete for WP2 once the group could explain both region-specific behaviour and the choices made for modelling. Bishal and Ashish cross-reviewed the final figures to ensure the plots matched the audited processed data rather than an earlier intermediate version.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2835"/>
        <w:gridCol w:w="5102"/>
      </w:tblGrid>
      <w:tr w:rsidR="006746D4" w:rsidRPr="00C72994" w14:paraId="16BC3CA5" w14:textId="77777777">
        <w:trPr>
          <w:tblHeader/>
          <w:jc w:val="center"/>
        </w:trPr>
        <w:tc>
          <w:tcPr>
            <w:tcW w:w="2438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FE9A0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EDA item</w:t>
            </w:r>
          </w:p>
        </w:tc>
        <w:tc>
          <w:tcPr>
            <w:tcW w:w="2835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263D5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Final evidence</w:t>
            </w:r>
          </w:p>
        </w:tc>
        <w:tc>
          <w:tcPr>
            <w:tcW w:w="5102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CD1E0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Interpretation / decision</w:t>
            </w:r>
          </w:p>
        </w:tc>
      </w:tr>
      <w:tr w:rsidR="006746D4" w:rsidRPr="00C72994" w14:paraId="3AC0DCCF" w14:textId="77777777">
        <w:trPr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F373E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Per-region figures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7334C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9 figures × 6 regions = 54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67A20E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 xml:space="preserve">Trend, daily profile, DOW/month, seasonal, distribution, </w:t>
            </w:r>
            <w:proofErr w:type="gramStart"/>
            <w:r w:rsidRPr="00C72994">
              <w:rPr>
                <w:rFonts w:ascii="Times New Roman" w:hAnsi="Times New Roman" w:cs="Times New Roman"/>
                <w:sz w:val="22"/>
              </w:rPr>
              <w:t>transforms</w:t>
            </w:r>
            <w:proofErr w:type="gramEnd"/>
            <w:r w:rsidRPr="00C72994">
              <w:rPr>
                <w:rFonts w:ascii="Times New Roman" w:hAnsi="Times New Roman" w:cs="Times New Roman"/>
                <w:sz w:val="22"/>
              </w:rPr>
              <w:t>, ramp, holiday and flagged-point views.</w:t>
            </w:r>
          </w:p>
        </w:tc>
      </w:tr>
      <w:tr w:rsidR="006746D4" w:rsidRPr="00C72994" w14:paraId="76CDA19D" w14:textId="77777777">
        <w:trPr>
          <w:jc w:val="center"/>
        </w:trPr>
        <w:tc>
          <w:tcPr>
            <w:tcW w:w="243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3D66E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Cross-region figures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5FCA6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510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A391B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Demand levels, normalised profile shape and seasonal comparison.</w:t>
            </w:r>
          </w:p>
        </w:tc>
      </w:tr>
      <w:tr w:rsidR="006746D4" w:rsidRPr="00C72994" w14:paraId="65DD016D" w14:textId="77777777">
        <w:trPr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DF7F3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Total EDA figures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DFF1F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57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0F392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All generated from the processed real data; no decorative/fabricated charts.</w:t>
            </w:r>
          </w:p>
        </w:tc>
      </w:tr>
      <w:tr w:rsidR="006746D4" w:rsidRPr="00C72994" w14:paraId="525F522D" w14:textId="77777777">
        <w:trPr>
          <w:jc w:val="center"/>
        </w:trPr>
        <w:tc>
          <w:tcPr>
            <w:tcW w:w="243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CA72F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Transformation recommendation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6A831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TAS1 → log10 only for SARIMA-family experiment; NSW1/QLD1/SA1/VIC1/WA → raw by default</w:t>
            </w:r>
          </w:p>
        </w:tc>
        <w:tc>
          <w:tcPr>
            <w:tcW w:w="510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F2BC8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Decision based on audited skew comparison, not normality p-values alone.</w:t>
            </w:r>
          </w:p>
        </w:tc>
      </w:tr>
      <w:tr w:rsidR="006746D4" w:rsidRPr="00C72994" w14:paraId="33BFB16A" w14:textId="77777777">
        <w:trPr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05CDF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SA1 log transform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791C2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Not recommended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F828A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Near-zero/negative values make log handling inappropriate and worsen skew; keep raw with flags.</w:t>
            </w:r>
          </w:p>
        </w:tc>
      </w:tr>
    </w:tbl>
    <w:p w14:paraId="5C05FBB5" w14:textId="77777777" w:rsidR="006746D4" w:rsidRPr="00C72994" w:rsidRDefault="006746D4">
      <w:pPr>
        <w:spacing w:after="0"/>
        <w:rPr>
          <w:rFonts w:ascii="Times New Roman" w:hAnsi="Times New Roman" w:cs="Times New Roman"/>
          <w:sz w:val="22"/>
        </w:rPr>
      </w:pPr>
    </w:p>
    <w:p w14:paraId="6C96448A" w14:textId="77777777" w:rsidR="006746D4" w:rsidRPr="00C72994" w:rsidRDefault="00000000">
      <w:pPr>
        <w:pStyle w:val="Heading1"/>
        <w:spacing w:before="160" w:after="60"/>
        <w:rPr>
          <w:rFonts w:ascii="Times New Roman" w:hAnsi="Times New Roman" w:cs="Times New Roman"/>
          <w:sz w:val="22"/>
          <w:szCs w:val="22"/>
        </w:rPr>
      </w:pPr>
      <w:r w:rsidRPr="00C72994">
        <w:rPr>
          <w:rFonts w:ascii="Times New Roman" w:hAnsi="Times New Roman" w:cs="Times New Roman"/>
          <w:sz w:val="22"/>
          <w:szCs w:val="22"/>
        </w:rPr>
        <w:t>5. Feature Engineering Finalisation</w:t>
      </w:r>
    </w:p>
    <w:p w14:paraId="5BD050A7" w14:textId="77EDAF72" w:rsidR="006746D4" w:rsidRPr="00C72994" w:rsidRDefault="00000000">
      <w:pPr>
        <w:spacing w:after="80" w:line="252" w:lineRule="auto"/>
        <w:rPr>
          <w:rFonts w:ascii="Times New Roman" w:hAnsi="Times New Roman" w:cs="Times New Roman"/>
          <w:sz w:val="22"/>
        </w:rPr>
      </w:pPr>
      <w:r w:rsidRPr="00C72994">
        <w:rPr>
          <w:rFonts w:ascii="Times New Roman" w:hAnsi="Times New Roman" w:cs="Times New Roman"/>
          <w:color w:val="1F1F1F"/>
          <w:sz w:val="22"/>
        </w:rPr>
        <w:t xml:space="preserve">The group accepted a forecast-oriented feature set rather than adding every possible </w:t>
      </w:r>
      <w:r w:rsidR="00C72994" w:rsidRPr="00C72994">
        <w:rPr>
          <w:rFonts w:ascii="Times New Roman" w:hAnsi="Times New Roman" w:cs="Times New Roman"/>
          <w:color w:val="1F1F1F"/>
          <w:sz w:val="22"/>
        </w:rPr>
        <w:t>column derived</w:t>
      </w:r>
      <w:r w:rsidRPr="00C72994">
        <w:rPr>
          <w:rFonts w:ascii="Times New Roman" w:hAnsi="Times New Roman" w:cs="Times New Roman"/>
          <w:color w:val="1F1F1F"/>
          <w:sz w:val="22"/>
        </w:rPr>
        <w:t xml:space="preserve">. All lag and rolling features preserve chronological causality, and full processed tables retain warm-up </w:t>
      </w:r>
      <w:r w:rsidR="00C72994" w:rsidRPr="00C72994">
        <w:rPr>
          <w:rFonts w:ascii="Times New Roman" w:hAnsi="Times New Roman" w:cs="Times New Roman"/>
          <w:color w:val="1F1F1F"/>
          <w:sz w:val="22"/>
        </w:rPr>
        <w:t>rows,</w:t>
      </w:r>
      <w:r w:rsidRPr="00C72994">
        <w:rPr>
          <w:rFonts w:ascii="Times New Roman" w:hAnsi="Times New Roman" w:cs="Times New Roman"/>
          <w:color w:val="1F1F1F"/>
          <w:sz w:val="22"/>
        </w:rPr>
        <w:t xml:space="preserve"> so training exclusions are explicit rather than silently dropped.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365"/>
        <w:gridCol w:w="4195"/>
      </w:tblGrid>
      <w:tr w:rsidR="006746D4" w:rsidRPr="00C72994" w14:paraId="59CAF607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2ED82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Feature group</w:t>
            </w:r>
          </w:p>
        </w:tc>
        <w:tc>
          <w:tcPr>
            <w:tcW w:w="4365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E8213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Accepted features</w:t>
            </w:r>
          </w:p>
        </w:tc>
        <w:tc>
          <w:tcPr>
            <w:tcW w:w="4195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0D151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Final validation rule</w:t>
            </w:r>
          </w:p>
        </w:tc>
      </w:tr>
      <w:tr w:rsidR="006746D4" w:rsidRPr="00C72994" w14:paraId="6E630125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D5012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Temporal</w:t>
            </w:r>
          </w:p>
        </w:tc>
        <w:tc>
          <w:tcPr>
            <w:tcW w:w="43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5A119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half_hour_index, hour, day_of_week, month, quarter, season, is_weekend, is_public_holiday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21EC3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Derived from the correct market/local-date representation.</w:t>
            </w:r>
          </w:p>
        </w:tc>
      </w:tr>
      <w:tr w:rsidR="006746D4" w:rsidRPr="00C72994" w14:paraId="2934D157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FCE44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Lags</w:t>
            </w:r>
          </w:p>
        </w:tc>
        <w:tc>
          <w:tcPr>
            <w:tcW w:w="436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90136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lag_1, lag_2, lag_48, lag_96, lag_336</w:t>
            </w:r>
          </w:p>
        </w:tc>
        <w:tc>
          <w:tcPr>
            <w:tcW w:w="419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04DC8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Strictly earlier timestamps; lag_48 verified as 24 hours after WA grid correction.</w:t>
            </w:r>
          </w:p>
        </w:tc>
      </w:tr>
      <w:tr w:rsidR="006746D4" w:rsidRPr="00C72994" w14:paraId="1EB0292A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FCEB8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lastRenderedPageBreak/>
              <w:t>Rolling</w:t>
            </w:r>
          </w:p>
        </w:tc>
        <w:tc>
          <w:tcPr>
            <w:tcW w:w="43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A5A10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rolling mean 3h/6h/24h; 24h std/min/max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DDCE6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All calculated from shift(1), excluding the current target.</w:t>
            </w:r>
          </w:p>
        </w:tc>
      </w:tr>
      <w:tr w:rsidR="006746D4" w:rsidRPr="00C72994" w14:paraId="7066EB86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80047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Demand change</w:t>
            </w:r>
          </w:p>
        </w:tc>
        <w:tc>
          <w:tcPr>
            <w:tcW w:w="436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FA3B3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recent_ramp, demand_change_30m, demand_change_24h</w:t>
            </w:r>
          </w:p>
        </w:tc>
        <w:tc>
          <w:tcPr>
            <w:tcW w:w="419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7BFD3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 xml:space="preserve">Historical </w:t>
            </w:r>
            <w:proofErr w:type="gramStart"/>
            <w:r w:rsidRPr="00C72994">
              <w:rPr>
                <w:rFonts w:ascii="Times New Roman" w:hAnsi="Times New Roman" w:cs="Times New Roman"/>
                <w:sz w:val="22"/>
              </w:rPr>
              <w:t>change features</w:t>
            </w:r>
            <w:proofErr w:type="gramEnd"/>
            <w:r w:rsidRPr="00C72994">
              <w:rPr>
                <w:rFonts w:ascii="Times New Roman" w:hAnsi="Times New Roman" w:cs="Times New Roman"/>
                <w:sz w:val="22"/>
              </w:rPr>
              <w:t xml:space="preserve"> only.</w:t>
            </w:r>
          </w:p>
        </w:tc>
      </w:tr>
      <w:tr w:rsidR="006746D4" w:rsidRPr="00C72994" w14:paraId="4163F5A0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666D8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Calendar</w:t>
            </w:r>
          </w:p>
        </w:tc>
        <w:tc>
          <w:tcPr>
            <w:tcW w:w="43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44D59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state-specific public holiday flag and holiday_name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84A36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Joined using local_date, avoiding DST/SA offset boundary errors.</w:t>
            </w:r>
          </w:p>
        </w:tc>
      </w:tr>
      <w:tr w:rsidR="006746D4" w:rsidRPr="00C72994" w14:paraId="1C87A47B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2C634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Weather</w:t>
            </w:r>
          </w:p>
        </w:tc>
        <w:tc>
          <w:tcPr>
            <w:tcW w:w="436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A92E1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Reserved but unavailable</w:t>
            </w:r>
          </w:p>
        </w:tc>
        <w:tc>
          <w:tcPr>
            <w:tcW w:w="419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1A159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No weather value enters the accepted model table until source files are re-downloaded and validated.</w:t>
            </w:r>
          </w:p>
        </w:tc>
      </w:tr>
    </w:tbl>
    <w:p w14:paraId="1ABDD1A9" w14:textId="77777777" w:rsidR="006746D4" w:rsidRPr="00C72994" w:rsidRDefault="006746D4">
      <w:pPr>
        <w:spacing w:after="0"/>
        <w:rPr>
          <w:rFonts w:ascii="Times New Roman" w:hAnsi="Times New Roman" w:cs="Times New Roman"/>
          <w:sz w:val="22"/>
        </w:rPr>
      </w:pPr>
    </w:p>
    <w:p w14:paraId="7F21051A" w14:textId="77777777" w:rsidR="006746D4" w:rsidRPr="00C72994" w:rsidRDefault="00000000">
      <w:pPr>
        <w:pStyle w:val="Heading1"/>
        <w:spacing w:before="160" w:after="60"/>
        <w:rPr>
          <w:rFonts w:ascii="Times New Roman" w:hAnsi="Times New Roman" w:cs="Times New Roman"/>
          <w:sz w:val="22"/>
          <w:szCs w:val="22"/>
        </w:rPr>
      </w:pPr>
      <w:r w:rsidRPr="00C72994">
        <w:rPr>
          <w:rFonts w:ascii="Times New Roman" w:hAnsi="Times New Roman" w:cs="Times New Roman"/>
          <w:sz w:val="22"/>
          <w:szCs w:val="22"/>
        </w:rPr>
        <w:t>6. Final Processed Dataset and Modelling Handoff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1474"/>
        <w:gridCol w:w="1701"/>
        <w:gridCol w:w="1757"/>
        <w:gridCol w:w="4195"/>
      </w:tblGrid>
      <w:tr w:rsidR="006746D4" w:rsidRPr="00C72994" w14:paraId="57B28C7E" w14:textId="77777777">
        <w:trPr>
          <w:tblHeader/>
          <w:jc w:val="center"/>
        </w:trPr>
        <w:tc>
          <w:tcPr>
            <w:tcW w:w="1191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DA5F1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Region</w:t>
            </w:r>
          </w:p>
        </w:tc>
        <w:tc>
          <w:tcPr>
            <w:tcW w:w="1474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3CCD1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Processed rows</w:t>
            </w:r>
          </w:p>
        </w:tc>
        <w:tc>
          <w:tcPr>
            <w:tcW w:w="1701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54597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Training-ready rows</w:t>
            </w:r>
          </w:p>
        </w:tc>
        <w:tc>
          <w:tcPr>
            <w:tcW w:w="1757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B9F9F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Excluded at fit time</w:t>
            </w:r>
          </w:p>
        </w:tc>
        <w:tc>
          <w:tcPr>
            <w:tcW w:w="4195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79B03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Note</w:t>
            </w:r>
          </w:p>
        </w:tc>
      </w:tr>
      <w:tr w:rsidR="006746D4" w:rsidRPr="00C72994" w14:paraId="7E3552DE" w14:textId="77777777">
        <w:trPr>
          <w:jc w:val="center"/>
        </w:trPr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4A5C5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NSW1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87B44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82,368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DAD8E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82,032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7EFDD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336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9AB81" w14:textId="704CB9AA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 xml:space="preserve">Warm-up rows kept in processed </w:t>
            </w:r>
            <w:r w:rsidR="00C72994" w:rsidRPr="00C72994">
              <w:rPr>
                <w:rFonts w:ascii="Times New Roman" w:hAnsi="Times New Roman" w:cs="Times New Roman"/>
                <w:sz w:val="22"/>
              </w:rPr>
              <w:t>files</w:t>
            </w:r>
            <w:r w:rsidRPr="00C72994">
              <w:rPr>
                <w:rFonts w:ascii="Times New Roman" w:hAnsi="Times New Roman" w:cs="Times New Roman"/>
                <w:sz w:val="22"/>
              </w:rPr>
              <w:t>; excluded only at fit time.</w:t>
            </w:r>
          </w:p>
        </w:tc>
      </w:tr>
      <w:tr w:rsidR="006746D4" w:rsidRPr="00C72994" w14:paraId="2C7354A2" w14:textId="77777777">
        <w:trPr>
          <w:jc w:val="center"/>
        </w:trPr>
        <w:tc>
          <w:tcPr>
            <w:tcW w:w="119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91B23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QLD1</w:t>
            </w:r>
          </w:p>
        </w:tc>
        <w:tc>
          <w:tcPr>
            <w:tcW w:w="147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2FDBB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82,368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CDDFA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82,032</w:t>
            </w:r>
          </w:p>
        </w:tc>
        <w:tc>
          <w:tcPr>
            <w:tcW w:w="1757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CA127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336</w:t>
            </w:r>
          </w:p>
        </w:tc>
        <w:tc>
          <w:tcPr>
            <w:tcW w:w="419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F2D22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Same rule.</w:t>
            </w:r>
          </w:p>
        </w:tc>
      </w:tr>
      <w:tr w:rsidR="006746D4" w:rsidRPr="00C72994" w14:paraId="60D8C37E" w14:textId="77777777">
        <w:trPr>
          <w:jc w:val="center"/>
        </w:trPr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2982D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SA1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4E192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82,368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E751B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82,032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F6932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336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37B94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Flagged low/negative values retained; model treatment to be assessed later.</w:t>
            </w:r>
          </w:p>
        </w:tc>
      </w:tr>
      <w:tr w:rsidR="006746D4" w:rsidRPr="00C72994" w14:paraId="4D1F383A" w14:textId="77777777">
        <w:trPr>
          <w:jc w:val="center"/>
        </w:trPr>
        <w:tc>
          <w:tcPr>
            <w:tcW w:w="119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093BC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TAS1</w:t>
            </w:r>
          </w:p>
        </w:tc>
        <w:tc>
          <w:tcPr>
            <w:tcW w:w="147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080C5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82,368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8C795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82,032</w:t>
            </w:r>
          </w:p>
        </w:tc>
        <w:tc>
          <w:tcPr>
            <w:tcW w:w="1757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D5393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336</w:t>
            </w:r>
          </w:p>
        </w:tc>
        <w:tc>
          <w:tcPr>
            <w:tcW w:w="419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C344D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Transformation option recorded separately.</w:t>
            </w:r>
          </w:p>
        </w:tc>
      </w:tr>
      <w:tr w:rsidR="006746D4" w:rsidRPr="00C72994" w14:paraId="2C6DEB6F" w14:textId="77777777">
        <w:trPr>
          <w:jc w:val="center"/>
        </w:trPr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CE322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VIC1</w:t>
            </w:r>
          </w:p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275EF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82,368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2F87E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82,032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3A2C3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336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7D408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Same rule.</w:t>
            </w:r>
          </w:p>
        </w:tc>
      </w:tr>
      <w:tr w:rsidR="006746D4" w:rsidRPr="00C72994" w14:paraId="690B0DFA" w14:textId="77777777">
        <w:trPr>
          <w:jc w:val="center"/>
        </w:trPr>
        <w:tc>
          <w:tcPr>
            <w:tcW w:w="119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DC177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WA</w:t>
            </w:r>
          </w:p>
        </w:tc>
        <w:tc>
          <w:tcPr>
            <w:tcW w:w="147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3B84A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82,368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61C25B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81,935</w:t>
            </w:r>
          </w:p>
        </w:tc>
        <w:tc>
          <w:tcPr>
            <w:tcW w:w="1757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9DDE0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433</w:t>
            </w:r>
          </w:p>
        </w:tc>
        <w:tc>
          <w:tcPr>
            <w:tcW w:w="419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1926B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Additional exclusions reflect the long source gap and feature availability.</w:t>
            </w:r>
          </w:p>
        </w:tc>
      </w:tr>
    </w:tbl>
    <w:p w14:paraId="68241A5E" w14:textId="77777777" w:rsidR="006746D4" w:rsidRPr="00C72994" w:rsidRDefault="006746D4">
      <w:pPr>
        <w:spacing w:after="0"/>
        <w:rPr>
          <w:rFonts w:ascii="Times New Roman" w:hAnsi="Times New Roman" w:cs="Times New Roman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6"/>
      </w:tblGrid>
      <w:tr w:rsidR="006746D4" w:rsidRPr="00C72994" w14:paraId="46AF252F" w14:textId="77777777">
        <w:trPr>
          <w:jc w:val="center"/>
        </w:trPr>
        <w:tc>
          <w:tcPr>
            <w:tcW w:w="10376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46D3A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17365D"/>
                <w:sz w:val="22"/>
              </w:rPr>
              <w:t>WP2 acceptance decision</w:t>
            </w:r>
            <w:r w:rsidRPr="00C72994">
              <w:rPr>
                <w:rFonts w:ascii="Times New Roman" w:hAnsi="Times New Roman" w:cs="Times New Roman"/>
                <w:b/>
                <w:color w:val="17365D"/>
                <w:sz w:val="22"/>
              </w:rPr>
              <w:br/>
            </w:r>
            <w:r w:rsidRPr="00C72994">
              <w:rPr>
                <w:rFonts w:ascii="Times New Roman" w:hAnsi="Times New Roman" w:cs="Times New Roman"/>
                <w:sz w:val="22"/>
              </w:rPr>
              <w:t>Dan6: Theme 2 accepted the six processed half-hourly datasets as the modelling handoff. No unresolved critical schema, duplicate, interval-grid, timestamp-order or leakage error remained in the accepted core dataset. Known source limitations — the WA long gap, flagged SA1 low/negative demand and unavailable BOM weather — remain explicit in the audit rather than being hidden or fabricated.</w:t>
            </w:r>
          </w:p>
        </w:tc>
      </w:tr>
    </w:tbl>
    <w:p w14:paraId="4832511E" w14:textId="77777777" w:rsidR="006746D4" w:rsidRPr="00C72994" w:rsidRDefault="006746D4">
      <w:pPr>
        <w:spacing w:after="0"/>
        <w:rPr>
          <w:rFonts w:ascii="Times New Roman" w:hAnsi="Times New Roman" w:cs="Times New Roman"/>
          <w:sz w:val="22"/>
        </w:rPr>
      </w:pPr>
    </w:p>
    <w:p w14:paraId="4D5ECBF5" w14:textId="77777777" w:rsidR="006746D4" w:rsidRPr="00C72994" w:rsidRDefault="00000000">
      <w:pPr>
        <w:pStyle w:val="Heading1"/>
        <w:spacing w:before="160" w:after="60"/>
        <w:rPr>
          <w:rFonts w:ascii="Times New Roman" w:hAnsi="Times New Roman" w:cs="Times New Roman"/>
          <w:sz w:val="22"/>
          <w:szCs w:val="22"/>
        </w:rPr>
      </w:pPr>
      <w:r w:rsidRPr="00C72994">
        <w:rPr>
          <w:rFonts w:ascii="Times New Roman" w:hAnsi="Times New Roman" w:cs="Times New Roman"/>
          <w:sz w:val="22"/>
          <w:szCs w:val="22"/>
        </w:rPr>
        <w:t>7. Team Collaboration and Cross-Review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4082"/>
      </w:tblGrid>
      <w:tr w:rsidR="006746D4" w:rsidRPr="00C72994" w14:paraId="60889CA0" w14:textId="77777777"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34A99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Member</w:t>
            </w:r>
          </w:p>
        </w:tc>
        <w:tc>
          <w:tcPr>
            <w:tcW w:w="4535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1AC32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Final WP2 contribution</w:t>
            </w:r>
          </w:p>
        </w:tc>
        <w:tc>
          <w:tcPr>
            <w:tcW w:w="4082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7C11F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Cross-review / team interaction</w:t>
            </w:r>
          </w:p>
        </w:tc>
      </w:tr>
      <w:tr w:rsidR="006746D4" w:rsidRPr="00C72994" w14:paraId="15501996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D8236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Suraj Raut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93485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Completed the engineering correction for interval-ending aggregation, maintained continuous 30-minute grids and verified timestamp/clock handling.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0C986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Worked with Sudip on WA source semantics; Ashish checked downstream lag meaning; Bishal re-verified output structure.</w:t>
            </w:r>
          </w:p>
        </w:tc>
      </w:tr>
      <w:tr w:rsidR="006746D4" w:rsidRPr="00C72994" w14:paraId="072C50F0" w14:textId="77777777">
        <w:trPr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455E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Sudip Lamichhane</w:t>
            </w:r>
          </w:p>
        </w:tc>
        <w:tc>
          <w:tcPr>
            <w:tcW w:w="453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BF1A1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Finalised WA source/gap rules, missing-data treatment and provenance protection; reviewed flagged demand behaviour.</w:t>
            </w:r>
          </w:p>
        </w:tc>
        <w:tc>
          <w:tcPr>
            <w:tcW w:w="408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17619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Confirmed which gaps were genuine source gaps before Suraj/Ashish changed the grid/feature logic; supported weather acquisition remediation.</w:t>
            </w:r>
          </w:p>
        </w:tc>
      </w:tr>
      <w:tr w:rsidR="006746D4" w:rsidRPr="00C72994" w14:paraId="326FD14A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9AEF9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Ashish Shrestha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A719B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Finalised EDA interpretation, transformation recommendations, 15 predictor design and explicit leakage validation.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51768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Rechecked features after Suraj’s grid correction; worked with Bishal to ensure evidence reflected the regenerated outputs.</w:t>
            </w:r>
          </w:p>
        </w:tc>
      </w:tr>
      <w:tr w:rsidR="006746D4" w:rsidRPr="00C72994" w14:paraId="21699359" w14:textId="77777777">
        <w:trPr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CDBED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Bishal Dahal</w:t>
            </w:r>
          </w:p>
        </w:tc>
        <w:tc>
          <w:tcPr>
            <w:tcW w:w="453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DD6FC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 xml:space="preserve">Completed holiday/calendar validation, weather </w:t>
            </w:r>
            <w:r w:rsidRPr="00C72994">
              <w:rPr>
                <w:rFonts w:ascii="Times New Roman" w:hAnsi="Times New Roman" w:cs="Times New Roman"/>
                <w:sz w:val="22"/>
              </w:rPr>
              <w:lastRenderedPageBreak/>
              <w:t>blocker diagnosis, audit verification, EDA evidence checks and final output verification.</w:t>
            </w:r>
          </w:p>
        </w:tc>
        <w:tc>
          <w:tcPr>
            <w:tcW w:w="408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D4AC0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lastRenderedPageBreak/>
              <w:t xml:space="preserve">Independently challenged “success” states, </w:t>
            </w:r>
            <w:r w:rsidRPr="00C72994">
              <w:rPr>
                <w:rFonts w:ascii="Times New Roman" w:hAnsi="Times New Roman" w:cs="Times New Roman"/>
                <w:sz w:val="22"/>
              </w:rPr>
              <w:lastRenderedPageBreak/>
              <w:t>caught invalid weather files, and coordinated final acceptance evidence.</w:t>
            </w:r>
          </w:p>
        </w:tc>
      </w:tr>
    </w:tbl>
    <w:p w14:paraId="6A4690E0" w14:textId="77777777" w:rsidR="006746D4" w:rsidRPr="00C72994" w:rsidRDefault="006746D4">
      <w:pPr>
        <w:spacing w:after="0"/>
        <w:rPr>
          <w:rFonts w:ascii="Times New Roman" w:hAnsi="Times New Roman" w:cs="Times New Roman"/>
          <w:sz w:val="22"/>
        </w:rPr>
      </w:pPr>
    </w:p>
    <w:p w14:paraId="3030CF85" w14:textId="77777777" w:rsidR="006746D4" w:rsidRPr="00C72994" w:rsidRDefault="00000000">
      <w:pPr>
        <w:pStyle w:val="Heading1"/>
        <w:spacing w:before="160" w:after="60"/>
        <w:rPr>
          <w:rFonts w:ascii="Times New Roman" w:hAnsi="Times New Roman" w:cs="Times New Roman"/>
          <w:sz w:val="22"/>
          <w:szCs w:val="22"/>
        </w:rPr>
      </w:pPr>
      <w:r w:rsidRPr="00C72994">
        <w:rPr>
          <w:rFonts w:ascii="Times New Roman" w:hAnsi="Times New Roman" w:cs="Times New Roman"/>
          <w:sz w:val="22"/>
          <w:szCs w:val="22"/>
        </w:rPr>
        <w:t>8. WP2 Close-Out Status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381"/>
        <w:gridCol w:w="5216"/>
      </w:tblGrid>
      <w:tr w:rsidR="006746D4" w:rsidRPr="00C72994" w14:paraId="42144499" w14:textId="77777777">
        <w:trPr>
          <w:tblHeader/>
          <w:jc w:val="center"/>
        </w:trPr>
        <w:tc>
          <w:tcPr>
            <w:tcW w:w="2551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5FB9B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Work area</w:t>
            </w:r>
          </w:p>
        </w:tc>
        <w:tc>
          <w:tcPr>
            <w:tcW w:w="2381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23E6E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Status </w:t>
            </w:r>
            <w:proofErr w:type="gramStart"/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at</w:t>
            </w:r>
            <w:proofErr w:type="gramEnd"/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 6 Sep</w:t>
            </w:r>
          </w:p>
        </w:tc>
        <w:tc>
          <w:tcPr>
            <w:tcW w:w="5216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1C2A0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Close-out note</w:t>
            </w:r>
          </w:p>
        </w:tc>
      </w:tr>
      <w:tr w:rsidR="006746D4" w:rsidRPr="00C72994" w14:paraId="641D2D39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87E92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Data acquisition foundation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C6A79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Completed / frozen</w:t>
            </w:r>
          </w:p>
        </w:tc>
        <w:tc>
          <w:tcPr>
            <w:tcW w:w="5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D9014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Source-aligned raw evidence remains unchanged.</w:t>
            </w:r>
          </w:p>
        </w:tc>
      </w:tr>
      <w:tr w:rsidR="006746D4" w:rsidRPr="00C72994" w14:paraId="3D1B0009" w14:textId="77777777">
        <w:trPr>
          <w:jc w:val="center"/>
        </w:trPr>
        <w:tc>
          <w:tcPr>
            <w:tcW w:w="255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CDB5E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Data cleaning and preprocessing</w:t>
            </w:r>
          </w:p>
        </w:tc>
        <w:tc>
          <w:tcPr>
            <w:tcW w:w="238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8820F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Completed</w:t>
            </w:r>
          </w:p>
        </w:tc>
        <w:tc>
          <w:tcPr>
            <w:tcW w:w="52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25C47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Validated six-region half-hourly core dataset produced.</w:t>
            </w:r>
          </w:p>
        </w:tc>
      </w:tr>
      <w:tr w:rsidR="006746D4" w:rsidRPr="00C72994" w14:paraId="510165C4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D3701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EDA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4041E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Completed</w:t>
            </w:r>
          </w:p>
        </w:tc>
        <w:tc>
          <w:tcPr>
            <w:tcW w:w="5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EDC2C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57 evidence figures and audited distribution results.</w:t>
            </w:r>
          </w:p>
        </w:tc>
      </w:tr>
      <w:tr w:rsidR="006746D4" w:rsidRPr="00C72994" w14:paraId="7CF74A46" w14:textId="77777777">
        <w:trPr>
          <w:jc w:val="center"/>
        </w:trPr>
        <w:tc>
          <w:tcPr>
            <w:tcW w:w="255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9EBB1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Feature engineering</w:t>
            </w:r>
          </w:p>
        </w:tc>
        <w:tc>
          <w:tcPr>
            <w:tcW w:w="238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3B6D3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Completed</w:t>
            </w:r>
          </w:p>
        </w:tc>
        <w:tc>
          <w:tcPr>
            <w:tcW w:w="52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9881C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Temporal, lag, rolling and demand-change features generated leakage-safely.</w:t>
            </w:r>
          </w:p>
        </w:tc>
      </w:tr>
      <w:tr w:rsidR="006746D4" w:rsidRPr="00C72994" w14:paraId="5894BEAB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950CC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Public holidays / calendar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D80BE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Completed</w:t>
            </w:r>
          </w:p>
        </w:tc>
        <w:tc>
          <w:tcPr>
            <w:tcW w:w="5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0E2AC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Six state calendars validated and joined by local_date.</w:t>
            </w:r>
          </w:p>
        </w:tc>
      </w:tr>
      <w:tr w:rsidR="006746D4" w:rsidRPr="00C72994" w14:paraId="05089CDD" w14:textId="77777777">
        <w:trPr>
          <w:jc w:val="center"/>
        </w:trPr>
        <w:tc>
          <w:tcPr>
            <w:tcW w:w="255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38C52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Weather</w:t>
            </w:r>
          </w:p>
        </w:tc>
        <w:tc>
          <w:tcPr>
            <w:tcW w:w="238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B1CB3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Deferred external dependency</w:t>
            </w:r>
          </w:p>
        </w:tc>
        <w:tc>
          <w:tcPr>
            <w:tcW w:w="52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8E2FB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Code corrected; re-download/verification still required. Not included in accepted feature values.</w:t>
            </w:r>
          </w:p>
        </w:tc>
      </w:tr>
      <w:tr w:rsidR="006746D4" w:rsidRPr="00C72994" w14:paraId="7CFD5B2C" w14:textId="77777777"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6907E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Validation / tests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2132D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Completed</w:t>
            </w:r>
          </w:p>
        </w:tc>
        <w:tc>
          <w:tcPr>
            <w:tcW w:w="5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6AAA5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26/26 tests, 42/42 structural checks, 150/150 leakage checks.</w:t>
            </w:r>
          </w:p>
        </w:tc>
      </w:tr>
      <w:tr w:rsidR="006746D4" w:rsidRPr="00C72994" w14:paraId="2F74357B" w14:textId="77777777">
        <w:trPr>
          <w:jc w:val="center"/>
        </w:trPr>
        <w:tc>
          <w:tcPr>
            <w:tcW w:w="255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FA205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Processed modelling data</w:t>
            </w:r>
          </w:p>
        </w:tc>
        <w:tc>
          <w:tcPr>
            <w:tcW w:w="2381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7572E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Accepted</w:t>
            </w:r>
          </w:p>
        </w:tc>
        <w:tc>
          <w:tcPr>
            <w:tcW w:w="52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876D9" w14:textId="106ABF71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 xml:space="preserve">Six region files </w:t>
            </w:r>
            <w:r w:rsidR="00C72994" w:rsidRPr="00C72994">
              <w:rPr>
                <w:rFonts w:ascii="Times New Roman" w:hAnsi="Times New Roman" w:cs="Times New Roman"/>
                <w:sz w:val="22"/>
              </w:rPr>
              <w:t>were handed</w:t>
            </w:r>
            <w:r w:rsidRPr="00C72994">
              <w:rPr>
                <w:rFonts w:ascii="Times New Roman" w:hAnsi="Times New Roman" w:cs="Times New Roman"/>
                <w:sz w:val="22"/>
              </w:rPr>
              <w:t xml:space="preserve"> to the modelling stage.</w:t>
            </w:r>
          </w:p>
        </w:tc>
      </w:tr>
    </w:tbl>
    <w:p w14:paraId="18347093" w14:textId="77777777" w:rsidR="006746D4" w:rsidRPr="00C72994" w:rsidRDefault="006746D4">
      <w:pPr>
        <w:spacing w:after="0"/>
        <w:rPr>
          <w:rFonts w:ascii="Times New Roman" w:hAnsi="Times New Roman" w:cs="Times New Roman"/>
          <w:sz w:val="22"/>
        </w:rPr>
      </w:pPr>
    </w:p>
    <w:p w14:paraId="2ECF766B" w14:textId="77777777" w:rsidR="006746D4" w:rsidRPr="00C72994" w:rsidRDefault="00000000">
      <w:pPr>
        <w:pStyle w:val="Heading1"/>
        <w:spacing w:before="160" w:after="60"/>
        <w:rPr>
          <w:rFonts w:ascii="Times New Roman" w:hAnsi="Times New Roman" w:cs="Times New Roman"/>
          <w:sz w:val="22"/>
          <w:szCs w:val="22"/>
        </w:rPr>
      </w:pPr>
      <w:r w:rsidRPr="00C72994">
        <w:rPr>
          <w:rFonts w:ascii="Times New Roman" w:hAnsi="Times New Roman" w:cs="Times New Roman"/>
          <w:sz w:val="22"/>
          <w:szCs w:val="22"/>
        </w:rPr>
        <w:t>9. Next-Stage Work Allocation Before 10 September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628"/>
        <w:gridCol w:w="1247"/>
        <w:gridCol w:w="1247"/>
        <w:gridCol w:w="794"/>
        <w:gridCol w:w="2835"/>
      </w:tblGrid>
      <w:tr w:rsidR="006746D4" w:rsidRPr="00C72994" w14:paraId="4223D0E9" w14:textId="77777777">
        <w:trPr>
          <w:tblHeader/>
          <w:jc w:val="center"/>
        </w:trPr>
        <w:tc>
          <w:tcPr>
            <w:tcW w:w="454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EB77E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ID</w:t>
            </w:r>
          </w:p>
        </w:tc>
        <w:tc>
          <w:tcPr>
            <w:tcW w:w="3628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247B3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Next-stage task</w:t>
            </w:r>
          </w:p>
        </w:tc>
        <w:tc>
          <w:tcPr>
            <w:tcW w:w="1247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55938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Owner</w:t>
            </w:r>
          </w:p>
        </w:tc>
        <w:tc>
          <w:tcPr>
            <w:tcW w:w="1247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CA637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Support</w:t>
            </w:r>
          </w:p>
        </w:tc>
        <w:tc>
          <w:tcPr>
            <w:tcW w:w="794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162F9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Priority</w:t>
            </w:r>
          </w:p>
        </w:tc>
        <w:tc>
          <w:tcPr>
            <w:tcW w:w="2835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EBFE1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Evidence for 10 Sep</w:t>
            </w:r>
          </w:p>
        </w:tc>
      </w:tr>
      <w:tr w:rsidR="006746D4" w:rsidRPr="00C72994" w14:paraId="52D84505" w14:textId="77777777">
        <w:trPr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260FE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M1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FF520" w14:textId="757A132B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 xml:space="preserve">Create chronological </w:t>
            </w:r>
            <w:r w:rsidR="00C72994" w:rsidRPr="00C72994">
              <w:rPr>
                <w:rFonts w:ascii="Times New Roman" w:hAnsi="Times New Roman" w:cs="Times New Roman"/>
                <w:sz w:val="22"/>
              </w:rPr>
              <w:t>training</w:t>
            </w:r>
            <w:r w:rsidRPr="00C72994">
              <w:rPr>
                <w:rFonts w:ascii="Times New Roman" w:hAnsi="Times New Roman" w:cs="Times New Roman"/>
                <w:sz w:val="22"/>
              </w:rPr>
              <w:t>/validation/test partitions without random shuffling.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B820D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Suraj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8F3C2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Ashish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C1473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High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93163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Split definition + row counts by period.</w:t>
            </w:r>
          </w:p>
        </w:tc>
      </w:tr>
      <w:tr w:rsidR="006746D4" w:rsidRPr="00C72994" w14:paraId="3770B531" w14:textId="77777777">
        <w:trPr>
          <w:jc w:val="center"/>
        </w:trPr>
        <w:tc>
          <w:tcPr>
            <w:tcW w:w="45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CACCB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M2</w:t>
            </w:r>
          </w:p>
        </w:tc>
        <w:tc>
          <w:tcPr>
            <w:tcW w:w="36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B885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Implement seasonal-naïve baseline per region and document forecast horizon/benchmark logic.</w:t>
            </w:r>
          </w:p>
        </w:tc>
        <w:tc>
          <w:tcPr>
            <w:tcW w:w="1247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C98D0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Ashish</w:t>
            </w:r>
          </w:p>
        </w:tc>
        <w:tc>
          <w:tcPr>
            <w:tcW w:w="1247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F3CE2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Suraj</w:t>
            </w:r>
          </w:p>
        </w:tc>
        <w:tc>
          <w:tcPr>
            <w:tcW w:w="79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F4AFE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High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CE883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Baseline predictions + initial metrics.</w:t>
            </w:r>
          </w:p>
        </w:tc>
      </w:tr>
      <w:tr w:rsidR="006746D4" w:rsidRPr="00C72994" w14:paraId="587DA768" w14:textId="77777777">
        <w:trPr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3FD34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M3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59D04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Maintain acquisition refresh / correction-awareness and ensure no future actuals enter modelling inputs.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5764C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Sudip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82543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Ashish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A6B81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Medium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B30D9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Data-cutoff note + source refresh checklist.</w:t>
            </w:r>
          </w:p>
        </w:tc>
      </w:tr>
      <w:tr w:rsidR="006746D4" w:rsidRPr="00C72994" w14:paraId="2EAB0E06" w14:textId="77777777">
        <w:trPr>
          <w:jc w:val="center"/>
        </w:trPr>
        <w:tc>
          <w:tcPr>
            <w:tcW w:w="45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C31EC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M4</w:t>
            </w:r>
          </w:p>
        </w:tc>
        <w:tc>
          <w:tcPr>
            <w:tcW w:w="362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640F38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Prepare verification/evaluation framework: MAE, RMSE, percentage error metric and bias; actual-vs-predicted evidence.</w:t>
            </w:r>
          </w:p>
        </w:tc>
        <w:tc>
          <w:tcPr>
            <w:tcW w:w="1247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87AB7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Bishal</w:t>
            </w:r>
          </w:p>
        </w:tc>
        <w:tc>
          <w:tcPr>
            <w:tcW w:w="1247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867C4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Ashish</w:t>
            </w:r>
          </w:p>
        </w:tc>
        <w:tc>
          <w:tcPr>
            <w:tcW w:w="79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1A744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High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AB193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Evaluation template + verification plots.</w:t>
            </w:r>
          </w:p>
        </w:tc>
      </w:tr>
      <w:tr w:rsidR="006746D4" w:rsidRPr="00C72994" w14:paraId="5D1950B5" w14:textId="77777777">
        <w:trPr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5C9CD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M5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BC491" w14:textId="5B9DCE0F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Define acceptance criteria for moving from seasonal-na</w:t>
            </w:r>
            <w:r w:rsidR="00C72994">
              <w:rPr>
                <w:rFonts w:ascii="Times New Roman" w:hAnsi="Times New Roman" w:cs="Times New Roman"/>
                <w:sz w:val="22"/>
              </w:rPr>
              <w:t>i</w:t>
            </w:r>
            <w:r w:rsidRPr="00C72994">
              <w:rPr>
                <w:rFonts w:ascii="Times New Roman" w:hAnsi="Times New Roman" w:cs="Times New Roman"/>
                <w:sz w:val="22"/>
              </w:rPr>
              <w:t>ve to statistical/ML model comparison.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0DBB2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All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92085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154AD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Medium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A39D5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Modelling decision table.</w:t>
            </w:r>
          </w:p>
        </w:tc>
      </w:tr>
    </w:tbl>
    <w:p w14:paraId="2F3A0FAA" w14:textId="77777777" w:rsidR="006746D4" w:rsidRPr="00C72994" w:rsidRDefault="006746D4">
      <w:pPr>
        <w:spacing w:after="0"/>
        <w:rPr>
          <w:rFonts w:ascii="Times New Roman" w:hAnsi="Times New Roman" w:cs="Times New Roman"/>
          <w:sz w:val="22"/>
        </w:rPr>
      </w:pPr>
    </w:p>
    <w:p w14:paraId="6177B36A" w14:textId="77777777" w:rsidR="006746D4" w:rsidRPr="00C72994" w:rsidRDefault="00000000">
      <w:pPr>
        <w:pStyle w:val="Heading1"/>
        <w:spacing w:before="160" w:after="60"/>
        <w:rPr>
          <w:rFonts w:ascii="Times New Roman" w:hAnsi="Times New Roman" w:cs="Times New Roman"/>
          <w:sz w:val="22"/>
          <w:szCs w:val="22"/>
        </w:rPr>
      </w:pPr>
      <w:r w:rsidRPr="00C72994">
        <w:rPr>
          <w:rFonts w:ascii="Times New Roman" w:hAnsi="Times New Roman" w:cs="Times New Roman"/>
          <w:sz w:val="22"/>
          <w:szCs w:val="22"/>
        </w:rPr>
        <w:t>10. Next Meeting — 10 September 2026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994"/>
      </w:tblGrid>
      <w:tr w:rsidR="006746D4" w:rsidRPr="00C72994" w14:paraId="607670AE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ACE5C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Field</w:t>
            </w:r>
          </w:p>
        </w:tc>
        <w:tc>
          <w:tcPr>
            <w:tcW w:w="7994" w:type="dxa"/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B8BFF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b/>
                <w:color w:val="FFFFFF"/>
                <w:sz w:val="22"/>
              </w:rPr>
              <w:t>Detail</w:t>
            </w:r>
          </w:p>
        </w:tc>
      </w:tr>
      <w:tr w:rsidR="006746D4" w:rsidRPr="00C72994" w14:paraId="069E95A6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DA225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lastRenderedPageBreak/>
              <w:t>Date</w:t>
            </w:r>
          </w:p>
        </w:tc>
        <w:tc>
          <w:tcPr>
            <w:tcW w:w="7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24499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Thursday, 10 September 2026</w:t>
            </w:r>
          </w:p>
        </w:tc>
      </w:tr>
      <w:tr w:rsidR="006746D4" w:rsidRPr="00C72994" w14:paraId="02521593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FC2B8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Time</w:t>
            </w:r>
          </w:p>
        </w:tc>
        <w:tc>
          <w:tcPr>
            <w:tcW w:w="799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DD645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To be confirmed by the group</w:t>
            </w:r>
          </w:p>
        </w:tc>
      </w:tr>
      <w:tr w:rsidR="006746D4" w:rsidRPr="00C72994" w14:paraId="41BC4FA7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2494C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Stage</w:t>
            </w:r>
          </w:p>
        </w:tc>
        <w:tc>
          <w:tcPr>
            <w:tcW w:w="7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2B87D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WP3 / Modelling and Forecasting — first baseline implementation review</w:t>
            </w:r>
          </w:p>
        </w:tc>
      </w:tr>
      <w:tr w:rsidR="006746D4" w:rsidRPr="00C72994" w14:paraId="49359DE8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89501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Primary focus</w:t>
            </w:r>
          </w:p>
        </w:tc>
        <w:tc>
          <w:tcPr>
            <w:tcW w:w="799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93150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Chronological data split, seasonal-naïve baseline by region, first forecast/evaluation outputs, and confirmation of the statistical/ML modelling sequence.</w:t>
            </w:r>
          </w:p>
        </w:tc>
      </w:tr>
      <w:tr w:rsidR="006746D4" w:rsidRPr="00C72994" w14:paraId="0FD1D6E5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7B0F0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Required evidence</w:t>
            </w:r>
          </w:p>
        </w:tc>
        <w:tc>
          <w:tcPr>
            <w:tcW w:w="79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BB0FE" w14:textId="77777777" w:rsidR="006746D4" w:rsidRPr="00C72994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C72994">
              <w:rPr>
                <w:rFonts w:ascii="Times New Roman" w:hAnsi="Times New Roman" w:cs="Times New Roman"/>
                <w:sz w:val="22"/>
              </w:rPr>
              <w:t>Training/validation/test split summary, baseline prediction files, initial MAE/RMSE/percentage-error/bias results, and verification plots.</w:t>
            </w:r>
          </w:p>
        </w:tc>
      </w:tr>
    </w:tbl>
    <w:p w14:paraId="1483B7EB" w14:textId="4FF70F95" w:rsidR="006746D4" w:rsidRPr="00C72994" w:rsidRDefault="006746D4">
      <w:pPr>
        <w:spacing w:after="80" w:line="252" w:lineRule="auto"/>
        <w:rPr>
          <w:rFonts w:ascii="Times New Roman" w:hAnsi="Times New Roman" w:cs="Times New Roman"/>
          <w:sz w:val="22"/>
        </w:rPr>
      </w:pPr>
    </w:p>
    <w:sectPr w:rsidR="006746D4" w:rsidRPr="00C72994" w:rsidSect="00034616">
      <w:headerReference w:type="default" r:id="rId8"/>
      <w:footerReference w:type="default" r:id="rId9"/>
      <w:pgSz w:w="11906" w:h="16838"/>
      <w:pgMar w:top="822" w:right="765" w:bottom="765" w:left="76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546C4" w14:textId="77777777" w:rsidR="00125E10" w:rsidRDefault="00125E10">
      <w:pPr>
        <w:spacing w:after="0" w:line="240" w:lineRule="auto"/>
      </w:pPr>
      <w:r>
        <w:separator/>
      </w:r>
    </w:p>
  </w:endnote>
  <w:endnote w:type="continuationSeparator" w:id="0">
    <w:p w14:paraId="5D967EF9" w14:textId="77777777" w:rsidR="00125E10" w:rsidRDefault="00125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BE4D3" w14:textId="77777777" w:rsidR="006746D4" w:rsidRDefault="00000000">
    <w:pPr>
      <w:pStyle w:val="Footer"/>
      <w:jc w:val="center"/>
    </w:pPr>
    <w:r>
      <w:rPr>
        <w:color w:val="777777"/>
        <w:sz w:val="16"/>
      </w:rPr>
      <w:t>PRT661 – Data Science Practice  |  Australian Electricity Demand Forecasting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5CB65" w14:textId="77777777" w:rsidR="00125E10" w:rsidRDefault="00125E10">
      <w:pPr>
        <w:spacing w:after="0" w:line="240" w:lineRule="auto"/>
      </w:pPr>
      <w:r>
        <w:separator/>
      </w:r>
    </w:p>
  </w:footnote>
  <w:footnote w:type="continuationSeparator" w:id="0">
    <w:p w14:paraId="29F936D4" w14:textId="77777777" w:rsidR="00125E10" w:rsidRDefault="00125E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FBD91" w14:textId="77777777" w:rsidR="006746D4" w:rsidRDefault="00000000">
    <w:pPr>
      <w:pStyle w:val="Header"/>
      <w:jc w:val="right"/>
    </w:pPr>
    <w:r>
      <w:rPr>
        <w:color w:val="6B7280"/>
        <w:sz w:val="17"/>
      </w:rPr>
      <w:t>Dan6: Theme 2  |  Meeting 4  |  6 September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7742920">
    <w:abstractNumId w:val="8"/>
  </w:num>
  <w:num w:numId="2" w16cid:durableId="387263795">
    <w:abstractNumId w:val="6"/>
  </w:num>
  <w:num w:numId="3" w16cid:durableId="1019812040">
    <w:abstractNumId w:val="5"/>
  </w:num>
  <w:num w:numId="4" w16cid:durableId="151216190">
    <w:abstractNumId w:val="4"/>
  </w:num>
  <w:num w:numId="5" w16cid:durableId="374936188">
    <w:abstractNumId w:val="7"/>
  </w:num>
  <w:num w:numId="6" w16cid:durableId="1870950837">
    <w:abstractNumId w:val="3"/>
  </w:num>
  <w:num w:numId="7" w16cid:durableId="744886187">
    <w:abstractNumId w:val="2"/>
  </w:num>
  <w:num w:numId="8" w16cid:durableId="1558203370">
    <w:abstractNumId w:val="1"/>
  </w:num>
  <w:num w:numId="9" w16cid:durableId="482624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E10"/>
    <w:rsid w:val="0015074B"/>
    <w:rsid w:val="0029639D"/>
    <w:rsid w:val="00326F90"/>
    <w:rsid w:val="006746D4"/>
    <w:rsid w:val="00725B57"/>
    <w:rsid w:val="00AA1D8D"/>
    <w:rsid w:val="00B47730"/>
    <w:rsid w:val="00C7299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8E798A"/>
  <w14:defaultImageDpi w14:val="300"/>
  <w15:docId w15:val="{3822776E-DC20-4A7D-B6E6-6FC35552E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1764</Words>
  <Characters>10059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 Shrestha</cp:lastModifiedBy>
  <cp:revision>2</cp:revision>
  <dcterms:created xsi:type="dcterms:W3CDTF">2026-09-13T05:32:00Z</dcterms:created>
  <dcterms:modified xsi:type="dcterms:W3CDTF">2026-09-13T05:32:00Z</dcterms:modified>
  <cp:category/>
</cp:coreProperties>
</file>