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D331" w14:textId="77777777" w:rsidR="00285A91" w:rsidRDefault="00000000">
      <w:pPr>
        <w:jc w:val="center"/>
      </w:pPr>
      <w:r>
        <w:rPr>
          <w:b/>
          <w:color w:val="1F3858"/>
          <w:sz w:val="24"/>
        </w:rPr>
        <w:t>PRT661 – DATA SCIENCE PRACTICE</w:t>
      </w:r>
    </w:p>
    <w:p w14:paraId="4987C947" w14:textId="77777777" w:rsidR="00285A91" w:rsidRDefault="00000000">
      <w:pPr>
        <w:jc w:val="center"/>
      </w:pPr>
      <w:r>
        <w:rPr>
          <w:b/>
          <w:color w:val="1F3858"/>
          <w:sz w:val="40"/>
        </w:rPr>
        <w:t>Individual WP2 Completion Report</w:t>
      </w:r>
    </w:p>
    <w:p w14:paraId="794197C2" w14:textId="77777777" w:rsidR="00285A91" w:rsidRDefault="00000000">
      <w:pPr>
        <w:jc w:val="center"/>
      </w:pPr>
      <w:r>
        <w:rPr>
          <w:b/>
          <w:color w:val="2F75B5"/>
          <w:sz w:val="26"/>
        </w:rPr>
        <w:t>Suraj Raut  ·  Data Engineering Lead</w:t>
      </w:r>
    </w:p>
    <w:p w14:paraId="6467EE0D" w14:textId="77777777" w:rsidR="00285A91" w:rsidRDefault="00000000">
      <w:pPr>
        <w:jc w:val="center"/>
      </w:pPr>
      <w:r>
        <w:rPr>
          <w:sz w:val="19"/>
        </w:rPr>
        <w:t>Dan6: Theme 2  |  Australian Electricity Demand Forecasting  |  Status at 6 September 2026</w:t>
      </w:r>
    </w:p>
    <w:p w14:paraId="02245D3E" w14:textId="77777777" w:rsidR="00285A91" w:rsidRDefault="00285A91"/>
    <w:tbl>
      <w:tblPr>
        <w:tblStyle w:val="TableGrid"/>
        <w:tblW w:w="0" w:type="auto"/>
        <w:jc w:val="center"/>
        <w:tblLook w:val="04A0" w:firstRow="1" w:lastRow="0" w:firstColumn="1" w:lastColumn="0" w:noHBand="0" w:noVBand="1"/>
      </w:tblPr>
      <w:tblGrid>
        <w:gridCol w:w="2298"/>
        <w:gridCol w:w="8316"/>
      </w:tblGrid>
      <w:tr w:rsidR="00285A91" w14:paraId="67B2A799" w14:textId="77777777">
        <w:trPr>
          <w:tblHeader/>
          <w:jc w:val="center"/>
        </w:trPr>
        <w:tc>
          <w:tcPr>
            <w:tcW w:w="2304" w:type="dxa"/>
            <w:shd w:val="clear" w:color="auto" w:fill="17365D"/>
            <w:tcMar>
              <w:top w:w="80" w:type="dxa"/>
              <w:left w:w="80" w:type="dxa"/>
              <w:bottom w:w="80" w:type="dxa"/>
              <w:right w:w="80" w:type="dxa"/>
            </w:tcMar>
            <w:vAlign w:val="center"/>
          </w:tcPr>
          <w:p w14:paraId="4819B1F2" w14:textId="77777777" w:rsidR="00285A91" w:rsidRDefault="00000000">
            <w:r>
              <w:rPr>
                <w:b/>
                <w:color w:val="FFFFFF"/>
                <w:sz w:val="19"/>
              </w:rPr>
              <w:t>Field</w:t>
            </w:r>
          </w:p>
        </w:tc>
        <w:tc>
          <w:tcPr>
            <w:tcW w:w="8352" w:type="dxa"/>
            <w:shd w:val="clear" w:color="auto" w:fill="17365D"/>
            <w:tcMar>
              <w:top w:w="80" w:type="dxa"/>
              <w:left w:w="80" w:type="dxa"/>
              <w:bottom w:w="80" w:type="dxa"/>
              <w:right w:w="80" w:type="dxa"/>
            </w:tcMar>
            <w:vAlign w:val="center"/>
          </w:tcPr>
          <w:p w14:paraId="1CCC6104" w14:textId="77777777" w:rsidR="00285A91" w:rsidRDefault="00000000">
            <w:r>
              <w:rPr>
                <w:b/>
                <w:color w:val="FFFFFF"/>
                <w:sz w:val="19"/>
              </w:rPr>
              <w:t>Detail</w:t>
            </w:r>
          </w:p>
        </w:tc>
      </w:tr>
      <w:tr w:rsidR="00285A91" w14:paraId="49A1ED8B" w14:textId="77777777">
        <w:trPr>
          <w:cantSplit/>
          <w:jc w:val="center"/>
        </w:trPr>
        <w:tc>
          <w:tcPr>
            <w:tcW w:w="2304" w:type="dxa"/>
            <w:tcMar>
              <w:top w:w="80" w:type="dxa"/>
              <w:left w:w="80" w:type="dxa"/>
              <w:bottom w:w="80" w:type="dxa"/>
              <w:right w:w="80" w:type="dxa"/>
            </w:tcMar>
          </w:tcPr>
          <w:p w14:paraId="4BD48DEB" w14:textId="77777777" w:rsidR="00285A91" w:rsidRDefault="00000000">
            <w:pPr>
              <w:spacing w:after="0"/>
            </w:pPr>
            <w:r>
              <w:rPr>
                <w:sz w:val="19"/>
              </w:rPr>
              <w:t>Student</w:t>
            </w:r>
          </w:p>
        </w:tc>
        <w:tc>
          <w:tcPr>
            <w:tcW w:w="8352" w:type="dxa"/>
            <w:tcMar>
              <w:top w:w="80" w:type="dxa"/>
              <w:left w:w="80" w:type="dxa"/>
              <w:bottom w:w="80" w:type="dxa"/>
              <w:right w:w="80" w:type="dxa"/>
            </w:tcMar>
          </w:tcPr>
          <w:p w14:paraId="34555B72" w14:textId="77777777" w:rsidR="00285A91" w:rsidRDefault="00000000">
            <w:pPr>
              <w:spacing w:after="0"/>
            </w:pPr>
            <w:r>
              <w:rPr>
                <w:sz w:val="19"/>
              </w:rPr>
              <w:t>Suraj Raut</w:t>
            </w:r>
          </w:p>
        </w:tc>
      </w:tr>
      <w:tr w:rsidR="00285A91" w14:paraId="11131DA8" w14:textId="77777777">
        <w:trPr>
          <w:cantSplit/>
          <w:jc w:val="center"/>
        </w:trPr>
        <w:tc>
          <w:tcPr>
            <w:tcW w:w="2304" w:type="dxa"/>
            <w:shd w:val="clear" w:color="auto" w:fill="F7F9FB"/>
            <w:tcMar>
              <w:top w:w="80" w:type="dxa"/>
              <w:left w:w="80" w:type="dxa"/>
              <w:bottom w:w="80" w:type="dxa"/>
              <w:right w:w="80" w:type="dxa"/>
            </w:tcMar>
          </w:tcPr>
          <w:p w14:paraId="6422D21F" w14:textId="77777777" w:rsidR="00285A91" w:rsidRDefault="00000000">
            <w:pPr>
              <w:spacing w:after="0"/>
            </w:pPr>
            <w:r>
              <w:rPr>
                <w:sz w:val="19"/>
              </w:rPr>
              <w:t>Student ID</w:t>
            </w:r>
          </w:p>
        </w:tc>
        <w:tc>
          <w:tcPr>
            <w:tcW w:w="8352" w:type="dxa"/>
            <w:shd w:val="clear" w:color="auto" w:fill="F7F9FB"/>
            <w:tcMar>
              <w:top w:w="80" w:type="dxa"/>
              <w:left w:w="80" w:type="dxa"/>
              <w:bottom w:w="80" w:type="dxa"/>
              <w:right w:w="80" w:type="dxa"/>
            </w:tcMar>
          </w:tcPr>
          <w:p w14:paraId="26E3ED4B" w14:textId="77777777" w:rsidR="00285A91" w:rsidRDefault="00000000">
            <w:pPr>
              <w:spacing w:after="0"/>
            </w:pPr>
            <w:r>
              <w:rPr>
                <w:sz w:val="19"/>
              </w:rPr>
              <w:t>S391201</w:t>
            </w:r>
          </w:p>
        </w:tc>
      </w:tr>
      <w:tr w:rsidR="00285A91" w14:paraId="27EB4A27" w14:textId="77777777">
        <w:trPr>
          <w:cantSplit/>
          <w:jc w:val="center"/>
        </w:trPr>
        <w:tc>
          <w:tcPr>
            <w:tcW w:w="2304" w:type="dxa"/>
            <w:tcMar>
              <w:top w:w="80" w:type="dxa"/>
              <w:left w:w="80" w:type="dxa"/>
              <w:bottom w:w="80" w:type="dxa"/>
              <w:right w:w="80" w:type="dxa"/>
            </w:tcMar>
          </w:tcPr>
          <w:p w14:paraId="25656D7B" w14:textId="77777777" w:rsidR="00285A91" w:rsidRDefault="00000000">
            <w:pPr>
              <w:spacing w:after="0"/>
            </w:pPr>
            <w:r>
              <w:rPr>
                <w:sz w:val="19"/>
              </w:rPr>
              <w:t>Group</w:t>
            </w:r>
          </w:p>
        </w:tc>
        <w:tc>
          <w:tcPr>
            <w:tcW w:w="8352" w:type="dxa"/>
            <w:tcMar>
              <w:top w:w="80" w:type="dxa"/>
              <w:left w:w="80" w:type="dxa"/>
              <w:bottom w:w="80" w:type="dxa"/>
              <w:right w:w="80" w:type="dxa"/>
            </w:tcMar>
          </w:tcPr>
          <w:p w14:paraId="3F25CB0B" w14:textId="77777777" w:rsidR="00285A91" w:rsidRDefault="00000000">
            <w:pPr>
              <w:spacing w:after="0"/>
            </w:pPr>
            <w:r>
              <w:rPr>
                <w:sz w:val="19"/>
              </w:rPr>
              <w:t>Dan6: Theme 2</w:t>
            </w:r>
          </w:p>
        </w:tc>
      </w:tr>
      <w:tr w:rsidR="00285A91" w14:paraId="2B41F466" w14:textId="77777777">
        <w:trPr>
          <w:cantSplit/>
          <w:jc w:val="center"/>
        </w:trPr>
        <w:tc>
          <w:tcPr>
            <w:tcW w:w="2304" w:type="dxa"/>
            <w:shd w:val="clear" w:color="auto" w:fill="F7F9FB"/>
            <w:tcMar>
              <w:top w:w="80" w:type="dxa"/>
              <w:left w:w="80" w:type="dxa"/>
              <w:bottom w:w="80" w:type="dxa"/>
              <w:right w:w="80" w:type="dxa"/>
            </w:tcMar>
          </w:tcPr>
          <w:p w14:paraId="088875E4" w14:textId="77777777" w:rsidR="00285A91" w:rsidRDefault="00000000">
            <w:pPr>
              <w:spacing w:after="0"/>
            </w:pPr>
            <w:r>
              <w:rPr>
                <w:sz w:val="19"/>
              </w:rPr>
              <w:t>Project role</w:t>
            </w:r>
          </w:p>
        </w:tc>
        <w:tc>
          <w:tcPr>
            <w:tcW w:w="8352" w:type="dxa"/>
            <w:shd w:val="clear" w:color="auto" w:fill="F7F9FB"/>
            <w:tcMar>
              <w:top w:w="80" w:type="dxa"/>
              <w:left w:w="80" w:type="dxa"/>
              <w:bottom w:w="80" w:type="dxa"/>
              <w:right w:w="80" w:type="dxa"/>
            </w:tcMar>
          </w:tcPr>
          <w:p w14:paraId="761F5662" w14:textId="77777777" w:rsidR="00285A91" w:rsidRDefault="00000000">
            <w:pPr>
              <w:spacing w:after="0"/>
            </w:pPr>
            <w:r>
              <w:rPr>
                <w:sz w:val="19"/>
              </w:rPr>
              <w:t>Data Engineering Lead</w:t>
            </w:r>
          </w:p>
        </w:tc>
      </w:tr>
      <w:tr w:rsidR="00285A91" w14:paraId="698BCC5B" w14:textId="77777777">
        <w:trPr>
          <w:cantSplit/>
          <w:jc w:val="center"/>
        </w:trPr>
        <w:tc>
          <w:tcPr>
            <w:tcW w:w="2304" w:type="dxa"/>
            <w:tcMar>
              <w:top w:w="80" w:type="dxa"/>
              <w:left w:w="80" w:type="dxa"/>
              <w:bottom w:w="80" w:type="dxa"/>
              <w:right w:w="80" w:type="dxa"/>
            </w:tcMar>
          </w:tcPr>
          <w:p w14:paraId="1C49BE34" w14:textId="77777777" w:rsidR="00285A91" w:rsidRDefault="00000000">
            <w:pPr>
              <w:spacing w:after="0"/>
            </w:pPr>
            <w:r>
              <w:rPr>
                <w:sz w:val="19"/>
              </w:rPr>
              <w:t>WP2 workstream</w:t>
            </w:r>
          </w:p>
        </w:tc>
        <w:tc>
          <w:tcPr>
            <w:tcW w:w="8352" w:type="dxa"/>
            <w:tcMar>
              <w:top w:w="80" w:type="dxa"/>
              <w:left w:w="80" w:type="dxa"/>
              <w:bottom w:w="80" w:type="dxa"/>
              <w:right w:w="80" w:type="dxa"/>
            </w:tcMar>
          </w:tcPr>
          <w:p w14:paraId="54129FDD" w14:textId="77777777" w:rsidR="00285A91" w:rsidRDefault="00000000">
            <w:pPr>
              <w:spacing w:after="0"/>
            </w:pPr>
            <w:r>
              <w:rPr>
                <w:sz w:val="19"/>
              </w:rPr>
              <w:t>WS1 – Core data engineering and harmonisation</w:t>
            </w:r>
          </w:p>
        </w:tc>
      </w:tr>
      <w:tr w:rsidR="00285A91" w14:paraId="4208F1DD" w14:textId="77777777">
        <w:trPr>
          <w:cantSplit/>
          <w:jc w:val="center"/>
        </w:trPr>
        <w:tc>
          <w:tcPr>
            <w:tcW w:w="2304" w:type="dxa"/>
            <w:shd w:val="clear" w:color="auto" w:fill="F7F9FB"/>
            <w:tcMar>
              <w:top w:w="80" w:type="dxa"/>
              <w:left w:w="80" w:type="dxa"/>
              <w:bottom w:w="80" w:type="dxa"/>
              <w:right w:w="80" w:type="dxa"/>
            </w:tcMar>
          </w:tcPr>
          <w:p w14:paraId="332BAE8E" w14:textId="77777777" w:rsidR="00285A91" w:rsidRDefault="00000000">
            <w:pPr>
              <w:spacing w:after="0"/>
            </w:pPr>
            <w:r>
              <w:rPr>
                <w:sz w:val="19"/>
              </w:rPr>
              <w:t>WP2 status</w:t>
            </w:r>
          </w:p>
        </w:tc>
        <w:tc>
          <w:tcPr>
            <w:tcW w:w="8352" w:type="dxa"/>
            <w:shd w:val="clear" w:color="auto" w:fill="F7F9FB"/>
            <w:tcMar>
              <w:top w:w="80" w:type="dxa"/>
              <w:left w:w="80" w:type="dxa"/>
              <w:bottom w:w="80" w:type="dxa"/>
              <w:right w:w="80" w:type="dxa"/>
            </w:tcMar>
          </w:tcPr>
          <w:p w14:paraId="2DD43BDA" w14:textId="77777777" w:rsidR="00285A91" w:rsidRDefault="00000000">
            <w:pPr>
              <w:spacing w:after="0"/>
            </w:pPr>
            <w:r>
              <w:rPr>
                <w:sz w:val="19"/>
              </w:rPr>
              <w:t>Completed for assigned core scope on 6 September 2026</w:t>
            </w:r>
          </w:p>
        </w:tc>
      </w:tr>
    </w:tbl>
    <w:p w14:paraId="6C3372B0" w14:textId="77777777" w:rsidR="00285A91" w:rsidRDefault="00285A91"/>
    <w:p w14:paraId="0CC3CE1D" w14:textId="77777777" w:rsidR="00285A91" w:rsidRDefault="00000000">
      <w:pPr>
        <w:pStyle w:val="Heading1"/>
        <w:spacing w:before="160" w:after="60"/>
      </w:pPr>
      <w:r>
        <w:t>1. Role and WP2 completion overview</w:t>
      </w:r>
    </w:p>
    <w:p w14:paraId="4EC6F1E5" w14:textId="77777777" w:rsidR="00285A91" w:rsidRDefault="00000000">
      <w:r>
        <w:t>Suraj's WP2 responsibility was to turn six differently sourced demand histories into one auditable half-hourly engineering standard without changing the meaning of the source measurements. His work covered schema/timestamp validation, duplicate and gap auditing, frequency harmonisation, continuous-grid construction, time conventions and the raw-to-interim data path.</w:t>
      </w:r>
    </w:p>
    <w:p w14:paraId="413AC358" w14:textId="77777777" w:rsidR="00285A91" w:rsidRDefault="00000000">
      <w:pPr>
        <w:pStyle w:val="Heading2"/>
        <w:spacing w:before="100" w:after="60"/>
      </w:pPr>
      <w:r>
        <w:t>1.1 Continuity from WP1 data acquisition</w:t>
      </w:r>
    </w:p>
    <w:p w14:paraId="0664E90E" w14:textId="77777777" w:rsidR="00285A91" w:rsidRDefault="00000000">
      <w:r>
        <w:t>During WP1, Suraj owned the NEM historical archive path and the shared schema/helper design. He preserved source columns/timestamp text for verification, confirmed archive coverage through the current month, and helped reorder the integrated acquisition pipeline so time-sensitive dashboard snapshots were collected before slow static archives.</w:t>
      </w:r>
    </w:p>
    <w:p w14:paraId="684D68A5" w14:textId="77777777" w:rsidR="00285A91" w:rsidRDefault="00000000">
      <w:pPr>
        <w:pStyle w:val="Heading1"/>
        <w:spacing w:before="160" w:after="60"/>
      </w:pPr>
      <w:r>
        <w:t>2. WP2 work completed</w:t>
      </w:r>
    </w:p>
    <w:p w14:paraId="7CB4625F" w14:textId="77777777" w:rsidR="00285A91" w:rsidRDefault="00000000">
      <w:pPr>
        <w:pStyle w:val="Heading2"/>
        <w:spacing w:before="100" w:after="60"/>
      </w:pPr>
      <w:r>
        <w:t>Regional audit and schema validation</w:t>
      </w:r>
    </w:p>
    <w:p w14:paraId="2F2ECDF3" w14:textId="77777777" w:rsidR="00285A91" w:rsidRDefault="00000000">
      <w:r>
        <w:t>Loaded 2,812,112 source demand rows across six regions. Each NEM region contains 494,208 5-minute rows with 100% completeness; WA contains 341,072 rows across 5- and 30-minute regimes with 99.9953% completeness. Schema, chronological ordering and timestamp conventions are audited before transformation.</w:t>
      </w:r>
    </w:p>
    <w:p w14:paraId="319FAB6F" w14:textId="77777777" w:rsidR="00285A91" w:rsidRDefault="00000000">
      <w:pPr>
        <w:pStyle w:val="Heading2"/>
        <w:spacing w:before="100" w:after="60"/>
      </w:pPr>
      <w:r>
        <w:t>Independent duplicate/gap verification</w:t>
      </w:r>
    </w:p>
    <w:p w14:paraId="55809817" w14:textId="77777777" w:rsidR="00285A91" w:rsidRDefault="00000000">
      <w:r>
        <w:t>Rechecked acquisition-stage assumptions during preprocessing. Zero duplicate timestamp-region keys were found across the raw demand inputs. NEM regions contain zero missing intervals; WA contains the documented 16-interval long gap.</w:t>
      </w:r>
    </w:p>
    <w:p w14:paraId="4157913B" w14:textId="77777777" w:rsidR="00285A91" w:rsidRDefault="00000000">
      <w:pPr>
        <w:pStyle w:val="Heading2"/>
        <w:spacing w:before="100" w:after="60"/>
      </w:pPr>
      <w:r>
        <w:t>30-minute harmonisation</w:t>
      </w:r>
    </w:p>
    <w:p w14:paraId="576B6D55" w14:textId="77777777" w:rsidR="00285A91" w:rsidRDefault="00000000">
      <w:r>
        <w:t xml:space="preserve">Implemented the Assessment 1 half-hourly target. Five-minute MW observations are aggregated by mean as a power level, not summed as if they were MWh. Legacy WA 30-minute observations remain at native frequency; no historical </w:t>
      </w:r>
      <w:proofErr w:type="spellStart"/>
      <w:r>
        <w:t>upsampling</w:t>
      </w:r>
      <w:proofErr w:type="spellEnd"/>
      <w:r>
        <w:t xml:space="preserve"> is performed.</w:t>
      </w:r>
    </w:p>
    <w:p w14:paraId="75E2C661" w14:textId="77777777" w:rsidR="00931119" w:rsidRPr="00931119" w:rsidRDefault="00931119" w:rsidP="00931119"/>
    <w:p w14:paraId="3DCA31BB" w14:textId="10E299D2" w:rsidR="00931119" w:rsidRPr="00931119" w:rsidRDefault="00931119" w:rsidP="00931119">
      <w:pPr>
        <w:tabs>
          <w:tab w:val="left" w:pos="6724"/>
        </w:tabs>
      </w:pPr>
      <w:r>
        <w:tab/>
      </w:r>
    </w:p>
    <w:p w14:paraId="4F4E3B1B" w14:textId="77777777" w:rsidR="00285A91" w:rsidRDefault="00000000">
      <w:pPr>
        <w:pStyle w:val="Heading2"/>
        <w:spacing w:before="100" w:after="60"/>
      </w:pPr>
      <w:r>
        <w:lastRenderedPageBreak/>
        <w:t>Aggregation alignment correction</w:t>
      </w:r>
    </w:p>
    <w:p w14:paraId="073E63DD" w14:textId="77777777" w:rsidR="00285A91" w:rsidRDefault="00000000">
      <w:r>
        <w:t>Detected that the first implementation used default left-closed resampling even though NEM source timestamps are interval-ending. On NSW1 the defect caused a mean 172.78 MW half-hour difference, a maximum 1,484.78 MW difference, and more than 82,000 materially different buckets. Suraj changed NEM aggregation to right-closed/right-labelled bins and regenerated all processed datasets.</w:t>
      </w:r>
    </w:p>
    <w:p w14:paraId="7F89BBB8" w14:textId="77777777" w:rsidR="00285A91" w:rsidRDefault="00000000">
      <w:pPr>
        <w:pStyle w:val="Heading2"/>
        <w:spacing w:before="100" w:after="60"/>
      </w:pPr>
      <w:r>
        <w:t>Continuous grid and time conventions</w:t>
      </w:r>
    </w:p>
    <w:p w14:paraId="61F38903" w14:textId="77777777" w:rsidR="00285A91" w:rsidRDefault="00000000">
      <w:r>
        <w:t>Materialised WA's 16 missing half-hours as NaN so shift(k) still means k half-hours after the source gap. Implemented distinct source/market/UTC/local/local-date handling; NEM uses fixed AEST market time and WA fixed AWST, while calendar features use regional civil time.</w:t>
      </w:r>
    </w:p>
    <w:p w14:paraId="56DC2C01" w14:textId="77777777" w:rsidR="00285A91" w:rsidRDefault="00000000">
      <w:pPr>
        <w:pStyle w:val="Heading1"/>
        <w:spacing w:before="160" w:after="60"/>
      </w:pPr>
      <w:r>
        <w:t>3. Code/functions owned or directly contributed</w:t>
      </w:r>
    </w:p>
    <w:tbl>
      <w:tblPr>
        <w:tblStyle w:val="TableGrid"/>
        <w:tblW w:w="0" w:type="auto"/>
        <w:jc w:val="center"/>
        <w:tblLook w:val="04A0" w:firstRow="1" w:lastRow="0" w:firstColumn="1" w:lastColumn="0" w:noHBand="0" w:noVBand="1"/>
      </w:tblPr>
      <w:tblGrid>
        <w:gridCol w:w="3596"/>
        <w:gridCol w:w="7018"/>
      </w:tblGrid>
      <w:tr w:rsidR="00285A91" w14:paraId="61628BCF" w14:textId="77777777">
        <w:trPr>
          <w:tblHeader/>
          <w:jc w:val="center"/>
        </w:trPr>
        <w:tc>
          <w:tcPr>
            <w:tcW w:w="3600" w:type="dxa"/>
            <w:shd w:val="clear" w:color="auto" w:fill="17365D"/>
            <w:tcMar>
              <w:top w:w="80" w:type="dxa"/>
              <w:left w:w="80" w:type="dxa"/>
              <w:bottom w:w="80" w:type="dxa"/>
              <w:right w:w="80" w:type="dxa"/>
            </w:tcMar>
            <w:vAlign w:val="center"/>
          </w:tcPr>
          <w:p w14:paraId="5790FC20" w14:textId="77777777" w:rsidR="00285A91" w:rsidRDefault="00000000">
            <w:r>
              <w:rPr>
                <w:b/>
                <w:color w:val="FFFFFF"/>
                <w:sz w:val="18"/>
              </w:rPr>
              <w:t>Function / code area</w:t>
            </w:r>
          </w:p>
        </w:tc>
        <w:tc>
          <w:tcPr>
            <w:tcW w:w="7056" w:type="dxa"/>
            <w:shd w:val="clear" w:color="auto" w:fill="17365D"/>
            <w:tcMar>
              <w:top w:w="80" w:type="dxa"/>
              <w:left w:w="80" w:type="dxa"/>
              <w:bottom w:w="80" w:type="dxa"/>
              <w:right w:w="80" w:type="dxa"/>
            </w:tcMar>
            <w:vAlign w:val="center"/>
          </w:tcPr>
          <w:p w14:paraId="702548B0" w14:textId="77777777" w:rsidR="00285A91" w:rsidRDefault="00000000">
            <w:r>
              <w:rPr>
                <w:b/>
                <w:color w:val="FFFFFF"/>
                <w:sz w:val="18"/>
              </w:rPr>
              <w:t>Purpose</w:t>
            </w:r>
          </w:p>
        </w:tc>
      </w:tr>
      <w:tr w:rsidR="00285A91" w14:paraId="3EBD5E3D" w14:textId="77777777">
        <w:trPr>
          <w:cantSplit/>
          <w:jc w:val="center"/>
        </w:trPr>
        <w:tc>
          <w:tcPr>
            <w:tcW w:w="3600" w:type="dxa"/>
            <w:tcMar>
              <w:top w:w="80" w:type="dxa"/>
              <w:left w:w="80" w:type="dxa"/>
              <w:bottom w:w="80" w:type="dxa"/>
              <w:right w:w="80" w:type="dxa"/>
            </w:tcMar>
          </w:tcPr>
          <w:p w14:paraId="1C9A786A" w14:textId="77777777" w:rsidR="00285A91" w:rsidRDefault="00000000">
            <w:pPr>
              <w:spacing w:after="0"/>
            </w:pPr>
            <w:r>
              <w:rPr>
                <w:sz w:val="18"/>
              </w:rPr>
              <w:t>load_all_demand()</w:t>
            </w:r>
          </w:p>
        </w:tc>
        <w:tc>
          <w:tcPr>
            <w:tcW w:w="7056" w:type="dxa"/>
            <w:tcMar>
              <w:top w:w="80" w:type="dxa"/>
              <w:left w:w="80" w:type="dxa"/>
              <w:bottom w:w="80" w:type="dxa"/>
              <w:right w:w="80" w:type="dxa"/>
            </w:tcMar>
          </w:tcPr>
          <w:p w14:paraId="6D0A49C8" w14:textId="77777777" w:rsidR="00285A91" w:rsidRDefault="00000000">
            <w:pPr>
              <w:spacing w:after="0"/>
            </w:pPr>
            <w:r>
              <w:rPr>
                <w:sz w:val="18"/>
              </w:rPr>
              <w:t>Loads six demand regions with provenance</w:t>
            </w:r>
          </w:p>
        </w:tc>
      </w:tr>
      <w:tr w:rsidR="00285A91" w14:paraId="2502C539" w14:textId="77777777">
        <w:trPr>
          <w:cantSplit/>
          <w:jc w:val="center"/>
        </w:trPr>
        <w:tc>
          <w:tcPr>
            <w:tcW w:w="3600" w:type="dxa"/>
            <w:shd w:val="clear" w:color="auto" w:fill="F7F9FB"/>
            <w:tcMar>
              <w:top w:w="80" w:type="dxa"/>
              <w:left w:w="80" w:type="dxa"/>
              <w:bottom w:w="80" w:type="dxa"/>
              <w:right w:w="80" w:type="dxa"/>
            </w:tcMar>
          </w:tcPr>
          <w:p w14:paraId="01D52940" w14:textId="77777777" w:rsidR="00285A91" w:rsidRDefault="00000000">
            <w:pPr>
              <w:spacing w:after="0"/>
            </w:pPr>
            <w:r>
              <w:rPr>
                <w:sz w:val="18"/>
              </w:rPr>
              <w:t>validate_schema()</w:t>
            </w:r>
          </w:p>
        </w:tc>
        <w:tc>
          <w:tcPr>
            <w:tcW w:w="7056" w:type="dxa"/>
            <w:shd w:val="clear" w:color="auto" w:fill="F7F9FB"/>
            <w:tcMar>
              <w:top w:w="80" w:type="dxa"/>
              <w:left w:w="80" w:type="dxa"/>
              <w:bottom w:w="80" w:type="dxa"/>
              <w:right w:w="80" w:type="dxa"/>
            </w:tcMar>
          </w:tcPr>
          <w:p w14:paraId="699C1C9E" w14:textId="77777777" w:rsidR="00285A91" w:rsidRDefault="00000000">
            <w:pPr>
              <w:spacing w:after="0"/>
            </w:pPr>
            <w:r>
              <w:rPr>
                <w:sz w:val="18"/>
              </w:rPr>
              <w:t>Validates fields, dtype families and chronological ordering</w:t>
            </w:r>
          </w:p>
        </w:tc>
      </w:tr>
      <w:tr w:rsidR="00285A91" w14:paraId="188590E4" w14:textId="77777777">
        <w:trPr>
          <w:cantSplit/>
          <w:jc w:val="center"/>
        </w:trPr>
        <w:tc>
          <w:tcPr>
            <w:tcW w:w="3600" w:type="dxa"/>
            <w:tcMar>
              <w:top w:w="80" w:type="dxa"/>
              <w:left w:w="80" w:type="dxa"/>
              <w:bottom w:w="80" w:type="dxa"/>
              <w:right w:w="80" w:type="dxa"/>
            </w:tcMar>
          </w:tcPr>
          <w:p w14:paraId="7654F4CB" w14:textId="77777777" w:rsidR="00285A91" w:rsidRDefault="00000000">
            <w:pPr>
              <w:spacing w:after="0"/>
            </w:pPr>
            <w:r>
              <w:rPr>
                <w:sz w:val="18"/>
              </w:rPr>
              <w:t>report_duplicates()/drop_duplicates()</w:t>
            </w:r>
          </w:p>
        </w:tc>
        <w:tc>
          <w:tcPr>
            <w:tcW w:w="7056" w:type="dxa"/>
            <w:tcMar>
              <w:top w:w="80" w:type="dxa"/>
              <w:left w:w="80" w:type="dxa"/>
              <w:bottom w:w="80" w:type="dxa"/>
              <w:right w:w="80" w:type="dxa"/>
            </w:tcMar>
          </w:tcPr>
          <w:p w14:paraId="34400ED3" w14:textId="77777777" w:rsidR="00285A91" w:rsidRDefault="00000000">
            <w:pPr>
              <w:spacing w:after="0"/>
            </w:pPr>
            <w:r>
              <w:rPr>
                <w:sz w:val="18"/>
              </w:rPr>
              <w:t>Runs independent duplicate checks</w:t>
            </w:r>
          </w:p>
        </w:tc>
      </w:tr>
      <w:tr w:rsidR="00285A91" w14:paraId="6B7F7A8C" w14:textId="77777777">
        <w:trPr>
          <w:cantSplit/>
          <w:jc w:val="center"/>
        </w:trPr>
        <w:tc>
          <w:tcPr>
            <w:tcW w:w="3600" w:type="dxa"/>
            <w:shd w:val="clear" w:color="auto" w:fill="F7F9FB"/>
            <w:tcMar>
              <w:top w:w="80" w:type="dxa"/>
              <w:left w:w="80" w:type="dxa"/>
              <w:bottom w:w="80" w:type="dxa"/>
              <w:right w:w="80" w:type="dxa"/>
            </w:tcMar>
          </w:tcPr>
          <w:p w14:paraId="5714454E" w14:textId="77777777" w:rsidR="00285A91" w:rsidRDefault="00000000">
            <w:pPr>
              <w:spacing w:after="0"/>
            </w:pPr>
            <w:r>
              <w:rPr>
                <w:sz w:val="18"/>
              </w:rPr>
              <w:t>detect_resolution()</w:t>
            </w:r>
          </w:p>
        </w:tc>
        <w:tc>
          <w:tcPr>
            <w:tcW w:w="7056" w:type="dxa"/>
            <w:shd w:val="clear" w:color="auto" w:fill="F7F9FB"/>
            <w:tcMar>
              <w:top w:w="80" w:type="dxa"/>
              <w:left w:w="80" w:type="dxa"/>
              <w:bottom w:w="80" w:type="dxa"/>
              <w:right w:w="80" w:type="dxa"/>
            </w:tcMar>
          </w:tcPr>
          <w:p w14:paraId="3FB3B04E" w14:textId="77777777" w:rsidR="00285A91" w:rsidRDefault="00000000">
            <w:pPr>
              <w:spacing w:after="0"/>
            </w:pPr>
            <w:r>
              <w:rPr>
                <w:sz w:val="18"/>
              </w:rPr>
              <w:t>Profiles regional/monthly modal spacing</w:t>
            </w:r>
          </w:p>
        </w:tc>
      </w:tr>
      <w:tr w:rsidR="00285A91" w14:paraId="66B5375D" w14:textId="77777777">
        <w:trPr>
          <w:cantSplit/>
          <w:jc w:val="center"/>
        </w:trPr>
        <w:tc>
          <w:tcPr>
            <w:tcW w:w="3600" w:type="dxa"/>
            <w:tcMar>
              <w:top w:w="80" w:type="dxa"/>
              <w:left w:w="80" w:type="dxa"/>
              <w:bottom w:w="80" w:type="dxa"/>
              <w:right w:w="80" w:type="dxa"/>
            </w:tcMar>
          </w:tcPr>
          <w:p w14:paraId="148D4160" w14:textId="77777777" w:rsidR="00285A91" w:rsidRDefault="00000000">
            <w:pPr>
              <w:spacing w:after="0"/>
            </w:pPr>
            <w:r>
              <w:rPr>
                <w:sz w:val="18"/>
              </w:rPr>
              <w:t>find_missing_intervals()</w:t>
            </w:r>
          </w:p>
        </w:tc>
        <w:tc>
          <w:tcPr>
            <w:tcW w:w="7056" w:type="dxa"/>
            <w:tcMar>
              <w:top w:w="80" w:type="dxa"/>
              <w:left w:w="80" w:type="dxa"/>
              <w:bottom w:w="80" w:type="dxa"/>
              <w:right w:w="80" w:type="dxa"/>
            </w:tcMar>
          </w:tcPr>
          <w:p w14:paraId="0A11C4BD" w14:textId="77777777" w:rsidR="00285A91" w:rsidRDefault="00000000">
            <w:pPr>
              <w:spacing w:after="0"/>
            </w:pPr>
            <w:r>
              <w:rPr>
                <w:sz w:val="18"/>
              </w:rPr>
              <w:t>Checks completeness against expected source regime</w:t>
            </w:r>
          </w:p>
        </w:tc>
      </w:tr>
      <w:tr w:rsidR="00285A91" w14:paraId="01F41EC9" w14:textId="77777777">
        <w:trPr>
          <w:cantSplit/>
          <w:jc w:val="center"/>
        </w:trPr>
        <w:tc>
          <w:tcPr>
            <w:tcW w:w="3600" w:type="dxa"/>
            <w:shd w:val="clear" w:color="auto" w:fill="F7F9FB"/>
            <w:tcMar>
              <w:top w:w="80" w:type="dxa"/>
              <w:left w:w="80" w:type="dxa"/>
              <w:bottom w:w="80" w:type="dxa"/>
              <w:right w:w="80" w:type="dxa"/>
            </w:tcMar>
          </w:tcPr>
          <w:p w14:paraId="5119C72C" w14:textId="77777777" w:rsidR="00285A91" w:rsidRDefault="00000000">
            <w:pPr>
              <w:spacing w:after="0"/>
            </w:pPr>
            <w:r>
              <w:rPr>
                <w:sz w:val="18"/>
              </w:rPr>
              <w:t>harmonise_to_half_hourly()</w:t>
            </w:r>
          </w:p>
        </w:tc>
        <w:tc>
          <w:tcPr>
            <w:tcW w:w="7056" w:type="dxa"/>
            <w:shd w:val="clear" w:color="auto" w:fill="F7F9FB"/>
            <w:tcMar>
              <w:top w:w="80" w:type="dxa"/>
              <w:left w:w="80" w:type="dxa"/>
              <w:bottom w:w="80" w:type="dxa"/>
              <w:right w:w="80" w:type="dxa"/>
            </w:tcMar>
          </w:tcPr>
          <w:p w14:paraId="64FABB66" w14:textId="77777777" w:rsidR="00285A91" w:rsidRDefault="00000000">
            <w:pPr>
              <w:spacing w:after="0"/>
            </w:pPr>
            <w:r>
              <w:rPr>
                <w:sz w:val="18"/>
              </w:rPr>
              <w:t>Creates correctly aligned 30-minute demand</w:t>
            </w:r>
          </w:p>
        </w:tc>
      </w:tr>
      <w:tr w:rsidR="00285A91" w14:paraId="40F176F1" w14:textId="77777777">
        <w:trPr>
          <w:cantSplit/>
          <w:jc w:val="center"/>
        </w:trPr>
        <w:tc>
          <w:tcPr>
            <w:tcW w:w="3600" w:type="dxa"/>
            <w:tcMar>
              <w:top w:w="80" w:type="dxa"/>
              <w:left w:w="80" w:type="dxa"/>
              <w:bottom w:w="80" w:type="dxa"/>
              <w:right w:w="80" w:type="dxa"/>
            </w:tcMar>
          </w:tcPr>
          <w:p w14:paraId="0D4DB99F" w14:textId="77777777" w:rsidR="00285A91" w:rsidRDefault="00000000">
            <w:pPr>
              <w:spacing w:after="0"/>
            </w:pPr>
            <w:r>
              <w:rPr>
                <w:sz w:val="18"/>
              </w:rPr>
              <w:t>enforce_continuous_grid()</w:t>
            </w:r>
          </w:p>
        </w:tc>
        <w:tc>
          <w:tcPr>
            <w:tcW w:w="7056" w:type="dxa"/>
            <w:tcMar>
              <w:top w:w="80" w:type="dxa"/>
              <w:left w:w="80" w:type="dxa"/>
              <w:bottom w:w="80" w:type="dxa"/>
              <w:right w:w="80" w:type="dxa"/>
            </w:tcMar>
          </w:tcPr>
          <w:p w14:paraId="79D6CFDE" w14:textId="77777777" w:rsidR="00285A91" w:rsidRDefault="00000000">
            <w:pPr>
              <w:spacing w:after="0"/>
            </w:pPr>
            <w:r>
              <w:rPr>
                <w:sz w:val="18"/>
              </w:rPr>
              <w:t>Materialises missing half-hour rows</w:t>
            </w:r>
          </w:p>
        </w:tc>
      </w:tr>
      <w:tr w:rsidR="00285A91" w14:paraId="0E239896" w14:textId="77777777">
        <w:trPr>
          <w:cantSplit/>
          <w:jc w:val="center"/>
        </w:trPr>
        <w:tc>
          <w:tcPr>
            <w:tcW w:w="3600" w:type="dxa"/>
            <w:shd w:val="clear" w:color="auto" w:fill="F7F9FB"/>
            <w:tcMar>
              <w:top w:w="80" w:type="dxa"/>
              <w:left w:w="80" w:type="dxa"/>
              <w:bottom w:w="80" w:type="dxa"/>
              <w:right w:w="80" w:type="dxa"/>
            </w:tcMar>
          </w:tcPr>
          <w:p w14:paraId="0A6CDD7C" w14:textId="77777777" w:rsidR="00285A91" w:rsidRDefault="00000000">
            <w:pPr>
              <w:spacing w:after="0"/>
            </w:pPr>
            <w:r>
              <w:rPr>
                <w:sz w:val="18"/>
              </w:rPr>
              <w:t>resolve_timestamp_conventions()</w:t>
            </w:r>
          </w:p>
        </w:tc>
        <w:tc>
          <w:tcPr>
            <w:tcW w:w="7056" w:type="dxa"/>
            <w:shd w:val="clear" w:color="auto" w:fill="F7F9FB"/>
            <w:tcMar>
              <w:top w:w="80" w:type="dxa"/>
              <w:left w:w="80" w:type="dxa"/>
              <w:bottom w:w="80" w:type="dxa"/>
              <w:right w:w="80" w:type="dxa"/>
            </w:tcMar>
          </w:tcPr>
          <w:p w14:paraId="0D79A109" w14:textId="77777777" w:rsidR="00285A91" w:rsidRDefault="00000000">
            <w:pPr>
              <w:spacing w:after="0"/>
            </w:pPr>
            <w:r>
              <w:rPr>
                <w:sz w:val="18"/>
              </w:rPr>
              <w:t>Creates market/UTC/local/local_date representations</w:t>
            </w:r>
          </w:p>
        </w:tc>
      </w:tr>
      <w:tr w:rsidR="00285A91" w14:paraId="69EF2C7A" w14:textId="77777777">
        <w:trPr>
          <w:cantSplit/>
          <w:jc w:val="center"/>
        </w:trPr>
        <w:tc>
          <w:tcPr>
            <w:tcW w:w="3600" w:type="dxa"/>
            <w:tcMar>
              <w:top w:w="80" w:type="dxa"/>
              <w:left w:w="80" w:type="dxa"/>
              <w:bottom w:w="80" w:type="dxa"/>
              <w:right w:w="80" w:type="dxa"/>
            </w:tcMar>
          </w:tcPr>
          <w:p w14:paraId="06A15C75" w14:textId="77777777" w:rsidR="00285A91" w:rsidRDefault="00000000">
            <w:pPr>
              <w:spacing w:after="0"/>
            </w:pPr>
            <w:r>
              <w:rPr>
                <w:sz w:val="18"/>
              </w:rPr>
              <w:t>build_region_audit_table()</w:t>
            </w:r>
          </w:p>
        </w:tc>
        <w:tc>
          <w:tcPr>
            <w:tcW w:w="7056" w:type="dxa"/>
            <w:tcMar>
              <w:top w:w="80" w:type="dxa"/>
              <w:left w:w="80" w:type="dxa"/>
              <w:bottom w:w="80" w:type="dxa"/>
              <w:right w:w="80" w:type="dxa"/>
            </w:tcMar>
          </w:tcPr>
          <w:p w14:paraId="77649D30" w14:textId="77777777" w:rsidR="00285A91" w:rsidRDefault="00000000">
            <w:pPr>
              <w:spacing w:after="0"/>
            </w:pPr>
            <w:r>
              <w:rPr>
                <w:sz w:val="18"/>
              </w:rPr>
              <w:t>Produces the region-level engineering audit</w:t>
            </w:r>
          </w:p>
        </w:tc>
      </w:tr>
    </w:tbl>
    <w:p w14:paraId="178A2FD8" w14:textId="77777777" w:rsidR="00285A91" w:rsidRDefault="00285A91"/>
    <w:p w14:paraId="2B5A3E0C" w14:textId="77777777" w:rsidR="00285A91" w:rsidRDefault="00000000">
      <w:pPr>
        <w:pStyle w:val="Heading1"/>
        <w:spacing w:before="160" w:after="60"/>
      </w:pPr>
      <w:r>
        <w:t>4. Technical issues, investigation and resolution</w:t>
      </w:r>
    </w:p>
    <w:tbl>
      <w:tblPr>
        <w:tblStyle w:val="TableGrid"/>
        <w:tblW w:w="0" w:type="auto"/>
        <w:jc w:val="center"/>
        <w:tblLook w:val="04A0" w:firstRow="1" w:lastRow="0" w:firstColumn="1" w:lastColumn="0" w:noHBand="0" w:noVBand="1"/>
      </w:tblPr>
      <w:tblGrid>
        <w:gridCol w:w="3371"/>
        <w:gridCol w:w="7243"/>
      </w:tblGrid>
      <w:tr w:rsidR="00285A91" w14:paraId="381FF841" w14:textId="77777777">
        <w:trPr>
          <w:tblHeader/>
          <w:jc w:val="center"/>
        </w:trPr>
        <w:tc>
          <w:tcPr>
            <w:tcW w:w="3384" w:type="dxa"/>
            <w:shd w:val="clear" w:color="auto" w:fill="17365D"/>
            <w:tcMar>
              <w:top w:w="80" w:type="dxa"/>
              <w:left w:w="80" w:type="dxa"/>
              <w:bottom w:w="80" w:type="dxa"/>
              <w:right w:w="80" w:type="dxa"/>
            </w:tcMar>
            <w:vAlign w:val="center"/>
          </w:tcPr>
          <w:p w14:paraId="400B1E43" w14:textId="77777777" w:rsidR="00285A91" w:rsidRDefault="00000000">
            <w:r>
              <w:rPr>
                <w:b/>
                <w:color w:val="FFFFFF"/>
                <w:sz w:val="18"/>
              </w:rPr>
              <w:t>Issue identified</w:t>
            </w:r>
          </w:p>
        </w:tc>
        <w:tc>
          <w:tcPr>
            <w:tcW w:w="7272" w:type="dxa"/>
            <w:shd w:val="clear" w:color="auto" w:fill="17365D"/>
            <w:tcMar>
              <w:top w:w="80" w:type="dxa"/>
              <w:left w:w="80" w:type="dxa"/>
              <w:bottom w:w="80" w:type="dxa"/>
              <w:right w:w="80" w:type="dxa"/>
            </w:tcMar>
            <w:vAlign w:val="center"/>
          </w:tcPr>
          <w:p w14:paraId="0594CA42" w14:textId="77777777" w:rsidR="00285A91" w:rsidRDefault="00000000">
            <w:r>
              <w:rPr>
                <w:b/>
                <w:color w:val="FFFFFF"/>
                <w:sz w:val="18"/>
              </w:rPr>
              <w:t>Investigation / resolution</w:t>
            </w:r>
          </w:p>
        </w:tc>
      </w:tr>
      <w:tr w:rsidR="00285A91" w14:paraId="3F86B79F" w14:textId="77777777">
        <w:trPr>
          <w:cantSplit/>
          <w:jc w:val="center"/>
        </w:trPr>
        <w:tc>
          <w:tcPr>
            <w:tcW w:w="3384" w:type="dxa"/>
            <w:tcMar>
              <w:top w:w="80" w:type="dxa"/>
              <w:left w:w="80" w:type="dxa"/>
              <w:bottom w:w="80" w:type="dxa"/>
              <w:right w:w="80" w:type="dxa"/>
            </w:tcMar>
          </w:tcPr>
          <w:p w14:paraId="3D83AAE2" w14:textId="77777777" w:rsidR="00285A91" w:rsidRDefault="00000000">
            <w:pPr>
              <w:spacing w:after="0"/>
            </w:pPr>
            <w:r>
              <w:rPr>
                <w:sz w:val="18"/>
              </w:rPr>
              <w:t>Interval-ending aggregation defect</w:t>
            </w:r>
          </w:p>
        </w:tc>
        <w:tc>
          <w:tcPr>
            <w:tcW w:w="7272" w:type="dxa"/>
            <w:tcMar>
              <w:top w:w="80" w:type="dxa"/>
              <w:left w:w="80" w:type="dxa"/>
              <w:bottom w:w="80" w:type="dxa"/>
              <w:right w:w="80" w:type="dxa"/>
            </w:tcMar>
          </w:tcPr>
          <w:p w14:paraId="7F3F6EB3" w14:textId="77777777" w:rsidR="00285A91" w:rsidRDefault="00000000">
            <w:pPr>
              <w:spacing w:after="0"/>
            </w:pPr>
            <w:r>
              <w:rPr>
                <w:sz w:val="18"/>
              </w:rPr>
              <w:t>A technically valid resample call was semantically wrong for AEMO's interval-ending timestamps. Suraj measured the impact rather than assuming the error was negligible, corrected the bin convention and regenerated every downstream table.</w:t>
            </w:r>
          </w:p>
        </w:tc>
      </w:tr>
      <w:tr w:rsidR="00285A91" w14:paraId="7998A219" w14:textId="77777777">
        <w:trPr>
          <w:cantSplit/>
          <w:jc w:val="center"/>
        </w:trPr>
        <w:tc>
          <w:tcPr>
            <w:tcW w:w="3384" w:type="dxa"/>
            <w:shd w:val="clear" w:color="auto" w:fill="F7F9FB"/>
            <w:tcMar>
              <w:top w:w="80" w:type="dxa"/>
              <w:left w:w="80" w:type="dxa"/>
              <w:bottom w:w="80" w:type="dxa"/>
              <w:right w:w="80" w:type="dxa"/>
            </w:tcMar>
          </w:tcPr>
          <w:p w14:paraId="2E3F2C80" w14:textId="77777777" w:rsidR="00285A91" w:rsidRDefault="00000000">
            <w:pPr>
              <w:spacing w:after="0"/>
            </w:pPr>
            <w:r>
              <w:rPr>
                <w:sz w:val="18"/>
              </w:rPr>
              <w:t>WA grid discontinuity</w:t>
            </w:r>
          </w:p>
        </w:tc>
        <w:tc>
          <w:tcPr>
            <w:tcW w:w="7272" w:type="dxa"/>
            <w:shd w:val="clear" w:color="auto" w:fill="F7F9FB"/>
            <w:tcMar>
              <w:top w:w="80" w:type="dxa"/>
              <w:left w:w="80" w:type="dxa"/>
              <w:bottom w:w="80" w:type="dxa"/>
              <w:right w:w="80" w:type="dxa"/>
            </w:tcMar>
          </w:tcPr>
          <w:p w14:paraId="489AE6E4" w14:textId="77777777" w:rsidR="00285A91" w:rsidRDefault="00000000">
            <w:pPr>
              <w:spacing w:after="0"/>
            </w:pPr>
            <w:r>
              <w:rPr>
                <w:sz w:val="18"/>
              </w:rPr>
              <w:t>Leaving missing rows absent would silently corrupt lag meaning after the gap. Suraj added enforce_continuous_grid() so missing half-hours exist explicitly as NaN.</w:t>
            </w:r>
          </w:p>
        </w:tc>
      </w:tr>
      <w:tr w:rsidR="00285A91" w14:paraId="77173AC8" w14:textId="77777777">
        <w:trPr>
          <w:cantSplit/>
          <w:jc w:val="center"/>
        </w:trPr>
        <w:tc>
          <w:tcPr>
            <w:tcW w:w="3384" w:type="dxa"/>
            <w:tcMar>
              <w:top w:w="80" w:type="dxa"/>
              <w:left w:w="80" w:type="dxa"/>
              <w:bottom w:w="80" w:type="dxa"/>
              <w:right w:w="80" w:type="dxa"/>
            </w:tcMar>
          </w:tcPr>
          <w:p w14:paraId="6F8FA126" w14:textId="77777777" w:rsidR="00285A91" w:rsidRDefault="00000000">
            <w:pPr>
              <w:spacing w:after="0"/>
            </w:pPr>
            <w:r>
              <w:rPr>
                <w:sz w:val="18"/>
              </w:rPr>
              <w:t>DST and civil-time boundaries</w:t>
            </w:r>
          </w:p>
        </w:tc>
        <w:tc>
          <w:tcPr>
            <w:tcW w:w="7272" w:type="dxa"/>
            <w:tcMar>
              <w:top w:w="80" w:type="dxa"/>
              <w:left w:w="80" w:type="dxa"/>
              <w:bottom w:w="80" w:type="dxa"/>
              <w:right w:w="80" w:type="dxa"/>
            </w:tcMar>
          </w:tcPr>
          <w:p w14:paraId="7426299C" w14:textId="77777777" w:rsidR="00285A91" w:rsidRDefault="00000000">
            <w:pPr>
              <w:spacing w:after="0"/>
            </w:pPr>
            <w:r>
              <w:rPr>
                <w:sz w:val="18"/>
              </w:rPr>
              <w:t>Building the modelling grid directly on DST-aware civil time can create 46/50-interval days. Suraj kept the modelling grid on fixed market time and derived civil/local fields separately for holidays and calendar features.</w:t>
            </w:r>
          </w:p>
        </w:tc>
      </w:tr>
    </w:tbl>
    <w:p w14:paraId="51370743" w14:textId="77777777" w:rsidR="00285A91" w:rsidRDefault="00285A91"/>
    <w:p w14:paraId="471E71E0" w14:textId="77777777" w:rsidR="00285A91" w:rsidRDefault="00000000">
      <w:pPr>
        <w:pStyle w:val="Heading1"/>
        <w:spacing w:before="160" w:after="60"/>
      </w:pPr>
      <w:r>
        <w:t>5. Team collaboration</w:t>
      </w:r>
    </w:p>
    <w:tbl>
      <w:tblPr>
        <w:tblStyle w:val="TableGrid"/>
        <w:tblW w:w="0" w:type="auto"/>
        <w:jc w:val="center"/>
        <w:tblLook w:val="04A0" w:firstRow="1" w:lastRow="0" w:firstColumn="1" w:lastColumn="0" w:noHBand="0" w:noVBand="1"/>
      </w:tblPr>
      <w:tblGrid>
        <w:gridCol w:w="2585"/>
        <w:gridCol w:w="8029"/>
      </w:tblGrid>
      <w:tr w:rsidR="00285A91" w14:paraId="42469EE0" w14:textId="77777777">
        <w:trPr>
          <w:tblHeader/>
          <w:jc w:val="center"/>
        </w:trPr>
        <w:tc>
          <w:tcPr>
            <w:tcW w:w="2592" w:type="dxa"/>
            <w:shd w:val="clear" w:color="auto" w:fill="17365D"/>
            <w:tcMar>
              <w:top w:w="80" w:type="dxa"/>
              <w:left w:w="80" w:type="dxa"/>
              <w:bottom w:w="80" w:type="dxa"/>
              <w:right w:w="80" w:type="dxa"/>
            </w:tcMar>
            <w:vAlign w:val="center"/>
          </w:tcPr>
          <w:p w14:paraId="760384B9" w14:textId="77777777" w:rsidR="00285A91" w:rsidRDefault="00000000">
            <w:r>
              <w:rPr>
                <w:b/>
                <w:color w:val="FFFFFF"/>
                <w:sz w:val="18"/>
              </w:rPr>
              <w:t>Team member</w:t>
            </w:r>
          </w:p>
        </w:tc>
        <w:tc>
          <w:tcPr>
            <w:tcW w:w="8064" w:type="dxa"/>
            <w:shd w:val="clear" w:color="auto" w:fill="17365D"/>
            <w:tcMar>
              <w:top w:w="80" w:type="dxa"/>
              <w:left w:w="80" w:type="dxa"/>
              <w:bottom w:w="80" w:type="dxa"/>
              <w:right w:w="80" w:type="dxa"/>
            </w:tcMar>
            <w:vAlign w:val="center"/>
          </w:tcPr>
          <w:p w14:paraId="0007B20F" w14:textId="77777777" w:rsidR="00285A91" w:rsidRDefault="00000000">
            <w:r>
              <w:rPr>
                <w:b/>
                <w:color w:val="FFFFFF"/>
                <w:sz w:val="18"/>
              </w:rPr>
              <w:t>How the work connected</w:t>
            </w:r>
          </w:p>
        </w:tc>
      </w:tr>
      <w:tr w:rsidR="00285A91" w14:paraId="1749C1F7" w14:textId="77777777">
        <w:trPr>
          <w:cantSplit/>
          <w:jc w:val="center"/>
        </w:trPr>
        <w:tc>
          <w:tcPr>
            <w:tcW w:w="2592" w:type="dxa"/>
            <w:tcMar>
              <w:top w:w="80" w:type="dxa"/>
              <w:left w:w="80" w:type="dxa"/>
              <w:bottom w:w="80" w:type="dxa"/>
              <w:right w:w="80" w:type="dxa"/>
            </w:tcMar>
          </w:tcPr>
          <w:p w14:paraId="2A49BE69" w14:textId="77777777" w:rsidR="00285A91" w:rsidRDefault="00000000">
            <w:pPr>
              <w:spacing w:after="0"/>
            </w:pPr>
            <w:r>
              <w:rPr>
                <w:sz w:val="18"/>
              </w:rPr>
              <w:t>Sudip Lamichhane</w:t>
            </w:r>
          </w:p>
        </w:tc>
        <w:tc>
          <w:tcPr>
            <w:tcW w:w="8064" w:type="dxa"/>
            <w:tcMar>
              <w:top w:w="80" w:type="dxa"/>
              <w:left w:w="80" w:type="dxa"/>
              <w:bottom w:w="80" w:type="dxa"/>
              <w:right w:w="80" w:type="dxa"/>
            </w:tcMar>
          </w:tcPr>
          <w:p w14:paraId="6A1A8ABF" w14:textId="77777777" w:rsidR="00285A91" w:rsidRDefault="00000000">
            <w:pPr>
              <w:spacing w:after="0"/>
            </w:pPr>
            <w:r>
              <w:rPr>
                <w:sz w:val="18"/>
              </w:rPr>
              <w:t>Used Sudip’s WA source semantics and provenance rules to distinguish legitimate 30-minute history from genuine missing intervals.</w:t>
            </w:r>
          </w:p>
        </w:tc>
      </w:tr>
      <w:tr w:rsidR="00285A91" w14:paraId="1DCE8C91" w14:textId="77777777">
        <w:trPr>
          <w:cantSplit/>
          <w:jc w:val="center"/>
        </w:trPr>
        <w:tc>
          <w:tcPr>
            <w:tcW w:w="2592" w:type="dxa"/>
            <w:shd w:val="clear" w:color="auto" w:fill="F7F9FB"/>
            <w:tcMar>
              <w:top w:w="80" w:type="dxa"/>
              <w:left w:w="80" w:type="dxa"/>
              <w:bottom w:w="80" w:type="dxa"/>
              <w:right w:w="80" w:type="dxa"/>
            </w:tcMar>
          </w:tcPr>
          <w:p w14:paraId="03A2EEE2" w14:textId="77777777" w:rsidR="00285A91" w:rsidRDefault="00000000">
            <w:pPr>
              <w:spacing w:after="0"/>
            </w:pPr>
            <w:r>
              <w:rPr>
                <w:sz w:val="18"/>
              </w:rPr>
              <w:t>Ashish Shrestha</w:t>
            </w:r>
          </w:p>
        </w:tc>
        <w:tc>
          <w:tcPr>
            <w:tcW w:w="8064" w:type="dxa"/>
            <w:shd w:val="clear" w:color="auto" w:fill="F7F9FB"/>
            <w:tcMar>
              <w:top w:w="80" w:type="dxa"/>
              <w:left w:w="80" w:type="dxa"/>
              <w:bottom w:w="80" w:type="dxa"/>
              <w:right w:w="80" w:type="dxa"/>
            </w:tcMar>
          </w:tcPr>
          <w:p w14:paraId="1CB318E3" w14:textId="77777777" w:rsidR="00285A91" w:rsidRDefault="00000000">
            <w:pPr>
              <w:spacing w:after="0"/>
            </w:pPr>
            <w:r>
              <w:rPr>
                <w:sz w:val="18"/>
              </w:rPr>
              <w:t>Responded to Ashish’s lag-alignment concern by materialising the WA gap; Ashish then verified the corrected lag semantics.</w:t>
            </w:r>
          </w:p>
        </w:tc>
      </w:tr>
      <w:tr w:rsidR="00285A91" w14:paraId="2E2C60C4" w14:textId="77777777">
        <w:trPr>
          <w:cantSplit/>
          <w:jc w:val="center"/>
        </w:trPr>
        <w:tc>
          <w:tcPr>
            <w:tcW w:w="2592" w:type="dxa"/>
            <w:tcMar>
              <w:top w:w="80" w:type="dxa"/>
              <w:left w:w="80" w:type="dxa"/>
              <w:bottom w:w="80" w:type="dxa"/>
              <w:right w:w="80" w:type="dxa"/>
            </w:tcMar>
          </w:tcPr>
          <w:p w14:paraId="17F350D3" w14:textId="77777777" w:rsidR="00285A91" w:rsidRDefault="00000000">
            <w:pPr>
              <w:spacing w:after="0"/>
            </w:pPr>
            <w:r>
              <w:rPr>
                <w:sz w:val="18"/>
              </w:rPr>
              <w:lastRenderedPageBreak/>
              <w:t>Bishal Dahal</w:t>
            </w:r>
          </w:p>
        </w:tc>
        <w:tc>
          <w:tcPr>
            <w:tcW w:w="8064" w:type="dxa"/>
            <w:tcMar>
              <w:top w:w="80" w:type="dxa"/>
              <w:left w:w="80" w:type="dxa"/>
              <w:bottom w:w="80" w:type="dxa"/>
              <w:right w:w="80" w:type="dxa"/>
            </w:tcMar>
          </w:tcPr>
          <w:p w14:paraId="6C706054" w14:textId="77777777" w:rsidR="00285A91" w:rsidRDefault="00000000">
            <w:pPr>
              <w:spacing w:after="0"/>
            </w:pPr>
            <w:r>
              <w:rPr>
                <w:sz w:val="18"/>
              </w:rPr>
              <w:t>Bishal independently verified the final 30-minute grid and output structure, giving an external check on the engineering workstream.</w:t>
            </w:r>
          </w:p>
        </w:tc>
      </w:tr>
    </w:tbl>
    <w:p w14:paraId="7789088E" w14:textId="77777777" w:rsidR="00285A91" w:rsidRDefault="00285A91"/>
    <w:p w14:paraId="5F1A291E" w14:textId="77777777" w:rsidR="00285A91" w:rsidRDefault="00000000">
      <w:pPr>
        <w:pStyle w:val="Heading1"/>
        <w:spacing w:before="160" w:after="60"/>
      </w:pPr>
      <w:r>
        <w:t>6. Contribution recorded across meetings</w:t>
      </w:r>
    </w:p>
    <w:tbl>
      <w:tblPr>
        <w:tblStyle w:val="TableGrid"/>
        <w:tblW w:w="0" w:type="auto"/>
        <w:jc w:val="center"/>
        <w:tblLook w:val="04A0" w:firstRow="1" w:lastRow="0" w:firstColumn="1" w:lastColumn="0" w:noHBand="0" w:noVBand="1"/>
      </w:tblPr>
      <w:tblGrid>
        <w:gridCol w:w="2870"/>
        <w:gridCol w:w="7744"/>
      </w:tblGrid>
      <w:tr w:rsidR="00285A91" w14:paraId="3988EC48" w14:textId="77777777">
        <w:trPr>
          <w:tblHeader/>
          <w:jc w:val="center"/>
        </w:trPr>
        <w:tc>
          <w:tcPr>
            <w:tcW w:w="2880" w:type="dxa"/>
            <w:shd w:val="clear" w:color="auto" w:fill="17365D"/>
            <w:tcMar>
              <w:top w:w="80" w:type="dxa"/>
              <w:left w:w="80" w:type="dxa"/>
              <w:bottom w:w="80" w:type="dxa"/>
              <w:right w:w="80" w:type="dxa"/>
            </w:tcMar>
            <w:vAlign w:val="center"/>
          </w:tcPr>
          <w:p w14:paraId="09A855B8" w14:textId="77777777" w:rsidR="00285A91" w:rsidRDefault="00000000">
            <w:r>
              <w:rPr>
                <w:b/>
                <w:color w:val="FFFFFF"/>
                <w:sz w:val="18"/>
              </w:rPr>
              <w:t>Meeting</w:t>
            </w:r>
          </w:p>
        </w:tc>
        <w:tc>
          <w:tcPr>
            <w:tcW w:w="7776" w:type="dxa"/>
            <w:shd w:val="clear" w:color="auto" w:fill="17365D"/>
            <w:tcMar>
              <w:top w:w="80" w:type="dxa"/>
              <w:left w:w="80" w:type="dxa"/>
              <w:bottom w:w="80" w:type="dxa"/>
              <w:right w:w="80" w:type="dxa"/>
            </w:tcMar>
            <w:vAlign w:val="center"/>
          </w:tcPr>
          <w:p w14:paraId="19ED23F3" w14:textId="77777777" w:rsidR="00285A91" w:rsidRDefault="00000000">
            <w:r>
              <w:rPr>
                <w:b/>
                <w:color w:val="FFFFFF"/>
                <w:sz w:val="18"/>
              </w:rPr>
              <w:t>Contribution / progress demonstrated</w:t>
            </w:r>
          </w:p>
        </w:tc>
      </w:tr>
      <w:tr w:rsidR="00285A91" w14:paraId="4EBD8B0A" w14:textId="77777777">
        <w:trPr>
          <w:cantSplit/>
          <w:jc w:val="center"/>
        </w:trPr>
        <w:tc>
          <w:tcPr>
            <w:tcW w:w="2880" w:type="dxa"/>
            <w:tcMar>
              <w:top w:w="80" w:type="dxa"/>
              <w:left w:w="80" w:type="dxa"/>
              <w:bottom w:w="80" w:type="dxa"/>
              <w:right w:w="80" w:type="dxa"/>
            </w:tcMar>
          </w:tcPr>
          <w:p w14:paraId="54DD592D" w14:textId="77777777" w:rsidR="00285A91" w:rsidRDefault="00000000">
            <w:pPr>
              <w:spacing w:after="0"/>
            </w:pPr>
            <w:r>
              <w:rPr>
                <w:sz w:val="18"/>
              </w:rPr>
              <w:t>23 Aug 2026</w:t>
            </w:r>
          </w:p>
        </w:tc>
        <w:tc>
          <w:tcPr>
            <w:tcW w:w="7776" w:type="dxa"/>
            <w:tcMar>
              <w:top w:w="80" w:type="dxa"/>
              <w:left w:w="80" w:type="dxa"/>
              <w:bottom w:w="80" w:type="dxa"/>
              <w:right w:w="80" w:type="dxa"/>
            </w:tcMar>
          </w:tcPr>
          <w:p w14:paraId="4AB2F714" w14:textId="77777777" w:rsidR="00285A91" w:rsidRDefault="00000000">
            <w:pPr>
              <w:spacing w:after="0"/>
            </w:pPr>
            <w:r>
              <w:rPr>
                <w:sz w:val="18"/>
              </w:rPr>
              <w:t>Helped integrate acquisition into a single script and was allocated schema, timestamps, duplicates, frequency harmonisation and raw-to-interim construction for WP2.</w:t>
            </w:r>
          </w:p>
        </w:tc>
      </w:tr>
      <w:tr w:rsidR="00285A91" w14:paraId="42C54F98" w14:textId="77777777">
        <w:trPr>
          <w:cantSplit/>
          <w:jc w:val="center"/>
        </w:trPr>
        <w:tc>
          <w:tcPr>
            <w:tcW w:w="2880" w:type="dxa"/>
            <w:shd w:val="clear" w:color="auto" w:fill="F7F9FB"/>
            <w:tcMar>
              <w:top w:w="80" w:type="dxa"/>
              <w:left w:w="80" w:type="dxa"/>
              <w:bottom w:w="80" w:type="dxa"/>
              <w:right w:w="80" w:type="dxa"/>
            </w:tcMar>
          </w:tcPr>
          <w:p w14:paraId="588BD121" w14:textId="77777777" w:rsidR="00285A91" w:rsidRDefault="00000000">
            <w:pPr>
              <w:spacing w:after="0"/>
            </w:pPr>
            <w:r>
              <w:rPr>
                <w:sz w:val="18"/>
              </w:rPr>
              <w:t>30 Aug 2026, 9:00–11:00 PM</w:t>
            </w:r>
          </w:p>
        </w:tc>
        <w:tc>
          <w:tcPr>
            <w:tcW w:w="7776" w:type="dxa"/>
            <w:shd w:val="clear" w:color="auto" w:fill="F7F9FB"/>
            <w:tcMar>
              <w:top w:w="80" w:type="dxa"/>
              <w:left w:w="80" w:type="dxa"/>
              <w:bottom w:w="80" w:type="dxa"/>
              <w:right w:w="80" w:type="dxa"/>
            </w:tcMar>
          </w:tcPr>
          <w:p w14:paraId="06E2B84E" w14:textId="77777777" w:rsidR="00285A91" w:rsidRDefault="00000000">
            <w:pPr>
              <w:spacing w:after="0"/>
            </w:pPr>
            <w:r>
              <w:rPr>
                <w:sz w:val="18"/>
              </w:rPr>
              <w:t>Presented regional audit/frequency evidence and the first harmonised tables. The group identified the interval-ending alignment defect and WA grid discontinuity, which Suraj owned for correction.</w:t>
            </w:r>
          </w:p>
        </w:tc>
      </w:tr>
      <w:tr w:rsidR="00285A91" w14:paraId="2DE49C32" w14:textId="77777777">
        <w:trPr>
          <w:cantSplit/>
          <w:jc w:val="center"/>
        </w:trPr>
        <w:tc>
          <w:tcPr>
            <w:tcW w:w="2880" w:type="dxa"/>
            <w:tcMar>
              <w:top w:w="80" w:type="dxa"/>
              <w:left w:w="80" w:type="dxa"/>
              <w:bottom w:w="80" w:type="dxa"/>
              <w:right w:w="80" w:type="dxa"/>
            </w:tcMar>
          </w:tcPr>
          <w:p w14:paraId="268B4A18" w14:textId="77777777" w:rsidR="00285A91" w:rsidRDefault="00000000">
            <w:pPr>
              <w:spacing w:after="0"/>
            </w:pPr>
            <w:r>
              <w:rPr>
                <w:sz w:val="18"/>
              </w:rPr>
              <w:t>6 Sep 2026, 11:30 AM–1:30 PM after class</w:t>
            </w:r>
          </w:p>
        </w:tc>
        <w:tc>
          <w:tcPr>
            <w:tcW w:w="7776" w:type="dxa"/>
            <w:tcMar>
              <w:top w:w="80" w:type="dxa"/>
              <w:left w:w="80" w:type="dxa"/>
              <w:bottom w:w="80" w:type="dxa"/>
              <w:right w:w="80" w:type="dxa"/>
            </w:tcMar>
          </w:tcPr>
          <w:p w14:paraId="48A64652" w14:textId="77777777" w:rsidR="00285A91" w:rsidRDefault="00000000">
            <w:pPr>
              <w:spacing w:after="0"/>
            </w:pPr>
            <w:r>
              <w:rPr>
                <w:sz w:val="18"/>
              </w:rPr>
              <w:t>Presented regenerated half-hourly outputs after the corrected aggregation and continuous-grid fix. Confirmed 82,368 rows per region, zero duplicate timestamps and readiness for modelling handoff.</w:t>
            </w:r>
          </w:p>
        </w:tc>
      </w:tr>
    </w:tbl>
    <w:p w14:paraId="3648ECED" w14:textId="77777777" w:rsidR="00285A91" w:rsidRDefault="00285A91"/>
    <w:p w14:paraId="26B613DF" w14:textId="77777777" w:rsidR="00285A91" w:rsidRDefault="00000000">
      <w:pPr>
        <w:pStyle w:val="Heading1"/>
        <w:spacing w:before="160" w:after="60"/>
      </w:pPr>
      <w:r>
        <w:t>7. Evidence supporting this individual contribution</w:t>
      </w:r>
    </w:p>
    <w:tbl>
      <w:tblPr>
        <w:tblStyle w:val="TableGrid"/>
        <w:tblW w:w="0" w:type="auto"/>
        <w:jc w:val="center"/>
        <w:tblLook w:val="04A0" w:firstRow="1" w:lastRow="0" w:firstColumn="1" w:lastColumn="0" w:noHBand="0" w:noVBand="1"/>
      </w:tblPr>
      <w:tblGrid>
        <w:gridCol w:w="4453"/>
        <w:gridCol w:w="6161"/>
      </w:tblGrid>
      <w:tr w:rsidR="00285A91" w14:paraId="71A9DCDC" w14:textId="77777777">
        <w:trPr>
          <w:tblHeader/>
          <w:jc w:val="center"/>
        </w:trPr>
        <w:tc>
          <w:tcPr>
            <w:tcW w:w="4464" w:type="dxa"/>
            <w:shd w:val="clear" w:color="auto" w:fill="17365D"/>
            <w:tcMar>
              <w:top w:w="80" w:type="dxa"/>
              <w:left w:w="80" w:type="dxa"/>
              <w:bottom w:w="80" w:type="dxa"/>
              <w:right w:w="80" w:type="dxa"/>
            </w:tcMar>
            <w:vAlign w:val="center"/>
          </w:tcPr>
          <w:p w14:paraId="32250856" w14:textId="77777777" w:rsidR="00285A91" w:rsidRDefault="00000000">
            <w:r>
              <w:rPr>
                <w:b/>
                <w:color w:val="FFFFFF"/>
                <w:sz w:val="18"/>
              </w:rPr>
              <w:t>Evidence artefact</w:t>
            </w:r>
          </w:p>
        </w:tc>
        <w:tc>
          <w:tcPr>
            <w:tcW w:w="6192" w:type="dxa"/>
            <w:shd w:val="clear" w:color="auto" w:fill="17365D"/>
            <w:tcMar>
              <w:top w:w="80" w:type="dxa"/>
              <w:left w:w="80" w:type="dxa"/>
              <w:bottom w:w="80" w:type="dxa"/>
              <w:right w:w="80" w:type="dxa"/>
            </w:tcMar>
            <w:vAlign w:val="center"/>
          </w:tcPr>
          <w:p w14:paraId="51BD992B" w14:textId="77777777" w:rsidR="00285A91" w:rsidRDefault="00000000">
            <w:r>
              <w:rPr>
                <w:b/>
                <w:color w:val="FFFFFF"/>
                <w:sz w:val="18"/>
              </w:rPr>
              <w:t>What it demonstrates</w:t>
            </w:r>
          </w:p>
        </w:tc>
      </w:tr>
      <w:tr w:rsidR="00285A91" w14:paraId="30D383EA" w14:textId="77777777">
        <w:trPr>
          <w:cantSplit/>
          <w:jc w:val="center"/>
        </w:trPr>
        <w:tc>
          <w:tcPr>
            <w:tcW w:w="4464" w:type="dxa"/>
            <w:tcMar>
              <w:top w:w="80" w:type="dxa"/>
              <w:left w:w="80" w:type="dxa"/>
              <w:bottom w:w="80" w:type="dxa"/>
              <w:right w:w="80" w:type="dxa"/>
            </w:tcMar>
          </w:tcPr>
          <w:p w14:paraId="1C8AE6C0" w14:textId="77777777" w:rsidR="00285A91" w:rsidRDefault="00000000">
            <w:pPr>
              <w:spacing w:after="0"/>
            </w:pPr>
            <w:r>
              <w:rPr>
                <w:sz w:val="18"/>
              </w:rPr>
              <w:t>processed/region_audit_table.csv</w:t>
            </w:r>
          </w:p>
        </w:tc>
        <w:tc>
          <w:tcPr>
            <w:tcW w:w="6192" w:type="dxa"/>
            <w:tcMar>
              <w:top w:w="80" w:type="dxa"/>
              <w:left w:w="80" w:type="dxa"/>
              <w:bottom w:w="80" w:type="dxa"/>
              <w:right w:w="80" w:type="dxa"/>
            </w:tcMar>
          </w:tcPr>
          <w:p w14:paraId="17C30CEC" w14:textId="77777777" w:rsidR="00285A91" w:rsidRDefault="00000000">
            <w:pPr>
              <w:spacing w:after="0"/>
            </w:pPr>
            <w:r>
              <w:rPr>
                <w:sz w:val="18"/>
              </w:rPr>
              <w:t>6-region source coverage/frequency/clock audit</w:t>
            </w:r>
          </w:p>
        </w:tc>
      </w:tr>
      <w:tr w:rsidR="00285A91" w14:paraId="6A757B17" w14:textId="77777777">
        <w:trPr>
          <w:cantSplit/>
          <w:jc w:val="center"/>
        </w:trPr>
        <w:tc>
          <w:tcPr>
            <w:tcW w:w="4464" w:type="dxa"/>
            <w:shd w:val="clear" w:color="auto" w:fill="F7F9FB"/>
            <w:tcMar>
              <w:top w:w="80" w:type="dxa"/>
              <w:left w:w="80" w:type="dxa"/>
              <w:bottom w:w="80" w:type="dxa"/>
              <w:right w:w="80" w:type="dxa"/>
            </w:tcMar>
          </w:tcPr>
          <w:p w14:paraId="3D787B1B" w14:textId="77777777" w:rsidR="00285A91" w:rsidRDefault="00000000">
            <w:pPr>
              <w:spacing w:after="0"/>
            </w:pPr>
            <w:r>
              <w:rPr>
                <w:sz w:val="18"/>
              </w:rPr>
              <w:t>eda/schema_validation.csv</w:t>
            </w:r>
          </w:p>
        </w:tc>
        <w:tc>
          <w:tcPr>
            <w:tcW w:w="6192" w:type="dxa"/>
            <w:shd w:val="clear" w:color="auto" w:fill="F7F9FB"/>
            <w:tcMar>
              <w:top w:w="80" w:type="dxa"/>
              <w:left w:w="80" w:type="dxa"/>
              <w:bottom w:w="80" w:type="dxa"/>
              <w:right w:w="80" w:type="dxa"/>
            </w:tcMar>
          </w:tcPr>
          <w:p w14:paraId="52177F24" w14:textId="77777777" w:rsidR="00285A91" w:rsidRDefault="00000000">
            <w:pPr>
              <w:spacing w:after="0"/>
            </w:pPr>
            <w:r>
              <w:rPr>
                <w:sz w:val="18"/>
              </w:rPr>
              <w:t>Schema checks</w:t>
            </w:r>
          </w:p>
        </w:tc>
      </w:tr>
      <w:tr w:rsidR="00285A91" w14:paraId="2BD20152" w14:textId="77777777">
        <w:trPr>
          <w:cantSplit/>
          <w:jc w:val="center"/>
        </w:trPr>
        <w:tc>
          <w:tcPr>
            <w:tcW w:w="4464" w:type="dxa"/>
            <w:tcMar>
              <w:top w:w="80" w:type="dxa"/>
              <w:left w:w="80" w:type="dxa"/>
              <w:bottom w:w="80" w:type="dxa"/>
              <w:right w:w="80" w:type="dxa"/>
            </w:tcMar>
          </w:tcPr>
          <w:p w14:paraId="38001A97" w14:textId="77777777" w:rsidR="00285A91" w:rsidRDefault="00000000">
            <w:pPr>
              <w:spacing w:after="0"/>
            </w:pPr>
            <w:r>
              <w:rPr>
                <w:sz w:val="18"/>
              </w:rPr>
              <w:t>eda/duplicate_report.csv</w:t>
            </w:r>
          </w:p>
        </w:tc>
        <w:tc>
          <w:tcPr>
            <w:tcW w:w="6192" w:type="dxa"/>
            <w:tcMar>
              <w:top w:w="80" w:type="dxa"/>
              <w:left w:w="80" w:type="dxa"/>
              <w:bottom w:w="80" w:type="dxa"/>
              <w:right w:w="80" w:type="dxa"/>
            </w:tcMar>
          </w:tcPr>
          <w:p w14:paraId="7708E8A5" w14:textId="77777777" w:rsidR="00285A91" w:rsidRDefault="00000000">
            <w:pPr>
              <w:spacing w:after="0"/>
            </w:pPr>
            <w:r>
              <w:rPr>
                <w:sz w:val="18"/>
              </w:rPr>
              <w:t>0 duplicates across 2,812,112 source rows</w:t>
            </w:r>
          </w:p>
        </w:tc>
      </w:tr>
      <w:tr w:rsidR="00285A91" w14:paraId="1F2BBC18" w14:textId="77777777">
        <w:trPr>
          <w:cantSplit/>
          <w:jc w:val="center"/>
        </w:trPr>
        <w:tc>
          <w:tcPr>
            <w:tcW w:w="4464" w:type="dxa"/>
            <w:shd w:val="clear" w:color="auto" w:fill="F7F9FB"/>
            <w:tcMar>
              <w:top w:w="80" w:type="dxa"/>
              <w:left w:w="80" w:type="dxa"/>
              <w:bottom w:w="80" w:type="dxa"/>
              <w:right w:w="80" w:type="dxa"/>
            </w:tcMar>
          </w:tcPr>
          <w:p w14:paraId="32897889" w14:textId="77777777" w:rsidR="00285A91" w:rsidRDefault="00000000">
            <w:pPr>
              <w:spacing w:after="0"/>
            </w:pPr>
            <w:r>
              <w:rPr>
                <w:sz w:val="18"/>
              </w:rPr>
              <w:t>eda/gap_report.csv</w:t>
            </w:r>
          </w:p>
        </w:tc>
        <w:tc>
          <w:tcPr>
            <w:tcW w:w="6192" w:type="dxa"/>
            <w:shd w:val="clear" w:color="auto" w:fill="F7F9FB"/>
            <w:tcMar>
              <w:top w:w="80" w:type="dxa"/>
              <w:left w:w="80" w:type="dxa"/>
              <w:bottom w:w="80" w:type="dxa"/>
              <w:right w:w="80" w:type="dxa"/>
            </w:tcMar>
          </w:tcPr>
          <w:p w14:paraId="5EE20020" w14:textId="77777777" w:rsidR="00285A91" w:rsidRDefault="00000000">
            <w:pPr>
              <w:spacing w:after="0"/>
            </w:pPr>
            <w:r>
              <w:rPr>
                <w:sz w:val="18"/>
              </w:rPr>
              <w:t>NEM 0 gaps; WA 16 missing intervals</w:t>
            </w:r>
          </w:p>
        </w:tc>
      </w:tr>
      <w:tr w:rsidR="00285A91" w14:paraId="64680C3C" w14:textId="77777777">
        <w:trPr>
          <w:cantSplit/>
          <w:jc w:val="center"/>
        </w:trPr>
        <w:tc>
          <w:tcPr>
            <w:tcW w:w="4464" w:type="dxa"/>
            <w:tcMar>
              <w:top w:w="80" w:type="dxa"/>
              <w:left w:w="80" w:type="dxa"/>
              <w:bottom w:w="80" w:type="dxa"/>
              <w:right w:w="80" w:type="dxa"/>
            </w:tcMar>
          </w:tcPr>
          <w:p w14:paraId="6BDBB0D8" w14:textId="77777777" w:rsidR="00285A91" w:rsidRDefault="00000000">
            <w:pPr>
              <w:spacing w:after="0"/>
            </w:pPr>
            <w:r>
              <w:rPr>
                <w:sz w:val="18"/>
              </w:rPr>
              <w:t>interim/demand_&lt;REGION&gt;.csv</w:t>
            </w:r>
          </w:p>
        </w:tc>
        <w:tc>
          <w:tcPr>
            <w:tcW w:w="6192" w:type="dxa"/>
            <w:tcMar>
              <w:top w:w="80" w:type="dxa"/>
              <w:left w:w="80" w:type="dxa"/>
              <w:bottom w:w="80" w:type="dxa"/>
              <w:right w:w="80" w:type="dxa"/>
            </w:tcMar>
          </w:tcPr>
          <w:p w14:paraId="661C3D49" w14:textId="77777777" w:rsidR="00285A91" w:rsidRDefault="00000000">
            <w:pPr>
              <w:spacing w:after="0"/>
            </w:pPr>
            <w:r>
              <w:rPr>
                <w:sz w:val="18"/>
              </w:rPr>
              <w:t>Six harmonised half-hourly interim tables</w:t>
            </w:r>
          </w:p>
        </w:tc>
      </w:tr>
      <w:tr w:rsidR="00285A91" w14:paraId="2E20DFB8" w14:textId="77777777">
        <w:trPr>
          <w:cantSplit/>
          <w:jc w:val="center"/>
        </w:trPr>
        <w:tc>
          <w:tcPr>
            <w:tcW w:w="4464" w:type="dxa"/>
            <w:shd w:val="clear" w:color="auto" w:fill="F7F9FB"/>
            <w:tcMar>
              <w:top w:w="80" w:type="dxa"/>
              <w:left w:w="80" w:type="dxa"/>
              <w:bottom w:w="80" w:type="dxa"/>
              <w:right w:w="80" w:type="dxa"/>
            </w:tcMar>
          </w:tcPr>
          <w:p w14:paraId="06AA3729" w14:textId="77777777" w:rsidR="00285A91" w:rsidRDefault="00000000">
            <w:pPr>
              <w:spacing w:after="0"/>
            </w:pPr>
            <w:r>
              <w:rPr>
                <w:sz w:val="18"/>
              </w:rPr>
              <w:t>processed/modelling_&lt;REGION&gt;.csv</w:t>
            </w:r>
          </w:p>
        </w:tc>
        <w:tc>
          <w:tcPr>
            <w:tcW w:w="6192" w:type="dxa"/>
            <w:shd w:val="clear" w:color="auto" w:fill="F7F9FB"/>
            <w:tcMar>
              <w:top w:w="80" w:type="dxa"/>
              <w:left w:w="80" w:type="dxa"/>
              <w:bottom w:w="80" w:type="dxa"/>
              <w:right w:w="80" w:type="dxa"/>
            </w:tcMar>
          </w:tcPr>
          <w:p w14:paraId="4B12DFCF" w14:textId="77777777" w:rsidR="00285A91" w:rsidRDefault="00000000">
            <w:pPr>
              <w:spacing w:after="0"/>
            </w:pPr>
            <w:r>
              <w:rPr>
                <w:sz w:val="18"/>
              </w:rPr>
              <w:t>Six continuous processed grids, 82,368 rows each</w:t>
            </w:r>
          </w:p>
        </w:tc>
      </w:tr>
      <w:tr w:rsidR="00285A91" w14:paraId="4D69BF82" w14:textId="77777777">
        <w:trPr>
          <w:cantSplit/>
          <w:jc w:val="center"/>
        </w:trPr>
        <w:tc>
          <w:tcPr>
            <w:tcW w:w="4464" w:type="dxa"/>
            <w:tcMar>
              <w:top w:w="80" w:type="dxa"/>
              <w:left w:w="80" w:type="dxa"/>
              <w:bottom w:w="80" w:type="dxa"/>
              <w:right w:w="80" w:type="dxa"/>
            </w:tcMar>
          </w:tcPr>
          <w:p w14:paraId="3E334F50" w14:textId="77777777" w:rsidR="00285A91" w:rsidRDefault="00000000">
            <w:pPr>
              <w:spacing w:after="0"/>
            </w:pPr>
            <w:r>
              <w:rPr>
                <w:sz w:val="18"/>
              </w:rPr>
              <w:t>processed/preprocessing_audit.csv</w:t>
            </w:r>
          </w:p>
        </w:tc>
        <w:tc>
          <w:tcPr>
            <w:tcW w:w="6192" w:type="dxa"/>
            <w:tcMar>
              <w:top w:w="80" w:type="dxa"/>
              <w:left w:w="80" w:type="dxa"/>
              <w:bottom w:w="80" w:type="dxa"/>
              <w:right w:w="80" w:type="dxa"/>
            </w:tcMar>
          </w:tcPr>
          <w:p w14:paraId="5176961D" w14:textId="77777777" w:rsidR="00285A91" w:rsidRDefault="00000000">
            <w:pPr>
              <w:spacing w:after="0"/>
            </w:pPr>
            <w:r>
              <w:rPr>
                <w:sz w:val="18"/>
              </w:rPr>
              <w:t>Stages 01, 02, 05 and 05b owned by Suraj</w:t>
            </w:r>
          </w:p>
        </w:tc>
      </w:tr>
      <w:tr w:rsidR="00285A91" w14:paraId="645FF682" w14:textId="77777777">
        <w:trPr>
          <w:cantSplit/>
          <w:jc w:val="center"/>
        </w:trPr>
        <w:tc>
          <w:tcPr>
            <w:tcW w:w="4464" w:type="dxa"/>
            <w:shd w:val="clear" w:color="auto" w:fill="F7F9FB"/>
            <w:tcMar>
              <w:top w:w="80" w:type="dxa"/>
              <w:left w:w="80" w:type="dxa"/>
              <w:bottom w:w="80" w:type="dxa"/>
              <w:right w:w="80" w:type="dxa"/>
            </w:tcMar>
          </w:tcPr>
          <w:p w14:paraId="6CE4CA6C" w14:textId="77777777" w:rsidR="00285A91" w:rsidRDefault="00000000">
            <w:pPr>
              <w:spacing w:after="0"/>
            </w:pPr>
            <w:r>
              <w:rPr>
                <w:sz w:val="18"/>
              </w:rPr>
              <w:t>processed/test_summary.csv</w:t>
            </w:r>
          </w:p>
        </w:tc>
        <w:tc>
          <w:tcPr>
            <w:tcW w:w="6192" w:type="dxa"/>
            <w:shd w:val="clear" w:color="auto" w:fill="F7F9FB"/>
            <w:tcMar>
              <w:top w:w="80" w:type="dxa"/>
              <w:left w:w="80" w:type="dxa"/>
              <w:bottom w:w="80" w:type="dxa"/>
              <w:right w:w="80" w:type="dxa"/>
            </w:tcMar>
          </w:tcPr>
          <w:p w14:paraId="2036762A" w14:textId="77777777" w:rsidR="00285A91" w:rsidRDefault="00000000">
            <w:pPr>
              <w:spacing w:after="0"/>
            </w:pPr>
            <w:r>
              <w:rPr>
                <w:sz w:val="18"/>
              </w:rPr>
              <w:t>Eight WS1 tests included in 26/26 passing suite</w:t>
            </w:r>
          </w:p>
        </w:tc>
      </w:tr>
    </w:tbl>
    <w:p w14:paraId="5080BD7B" w14:textId="556D237E" w:rsidR="00285A91" w:rsidRDefault="00931119" w:rsidP="00931119">
      <w:pPr>
        <w:tabs>
          <w:tab w:val="left" w:pos="4107"/>
        </w:tabs>
      </w:pPr>
      <w:r>
        <w:tab/>
      </w:r>
    </w:p>
    <w:p w14:paraId="75F1F2DE" w14:textId="77777777" w:rsidR="00285A91" w:rsidRDefault="00000000">
      <w:r>
        <w:rPr>
          <w:b/>
        </w:rPr>
        <w:t xml:space="preserve">Evidence note: </w:t>
      </w:r>
      <w:r>
        <w:t>Repository-relative paths are used because the supplied WP2 package contains the technical artefacts but does not contain verified commit hashes. No commit IDs or Jira references have been invented.</w:t>
      </w:r>
    </w:p>
    <w:p w14:paraId="5DFF3106" w14:textId="77777777" w:rsidR="00285A91" w:rsidRDefault="00000000">
      <w:pPr>
        <w:pStyle w:val="Heading1"/>
        <w:spacing w:before="160" w:after="60"/>
      </w:pPr>
      <w:r>
        <w:t>8. Status at WP2 close-out – 6 September 2026</w:t>
      </w:r>
    </w:p>
    <w:p w14:paraId="22088F1E" w14:textId="77777777" w:rsidR="00285A91" w:rsidRDefault="00000000">
      <w:pPr>
        <w:spacing w:after="100"/>
      </w:pPr>
      <w:r>
        <w:t>WP2 assigned scope complete as of 6 September 2026. Schema/timestamp engineering, duplicate/gap audit, half-hourly harmonisation, continuous-grid construction and time handling were accepted. The processed core demand layer is frozen for the next modelling stage.</w:t>
      </w:r>
    </w:p>
    <w:tbl>
      <w:tblPr>
        <w:tblStyle w:val="TableGrid"/>
        <w:tblW w:w="0" w:type="auto"/>
        <w:jc w:val="center"/>
        <w:tblLook w:val="04A0" w:firstRow="1" w:lastRow="0" w:firstColumn="1" w:lastColumn="0" w:noHBand="0" w:noVBand="1"/>
      </w:tblPr>
      <w:tblGrid>
        <w:gridCol w:w="10454"/>
      </w:tblGrid>
      <w:tr w:rsidR="00285A91" w14:paraId="3E168BBD" w14:textId="77777777">
        <w:trPr>
          <w:jc w:val="center"/>
        </w:trPr>
        <w:tc>
          <w:tcPr>
            <w:tcW w:w="10454" w:type="dxa"/>
            <w:shd w:val="clear" w:color="auto" w:fill="E2F0D9"/>
            <w:tcMar>
              <w:top w:w="100" w:type="dxa"/>
              <w:left w:w="100" w:type="dxa"/>
              <w:bottom w:w="100" w:type="dxa"/>
              <w:right w:w="100" w:type="dxa"/>
            </w:tcMar>
          </w:tcPr>
          <w:p w14:paraId="3D6746DE" w14:textId="77777777" w:rsidR="00285A91" w:rsidRDefault="00000000">
            <w:r>
              <w:rPr>
                <w:b/>
                <w:color w:val="1F3858"/>
                <w:sz w:val="21"/>
              </w:rPr>
              <w:t>INDIVIDUAL WP2 COMPLETION DECISION: ACCEPTED</w:t>
            </w:r>
            <w:r>
              <w:br/>
              <w:t>The assigned workstream has produced the evidence required for the modelling-ready handoff. Known external/source limitations remain documented rather than hidden or fabricated.</w:t>
            </w:r>
          </w:p>
        </w:tc>
      </w:tr>
    </w:tbl>
    <w:p w14:paraId="01FBAA61" w14:textId="77777777" w:rsidR="00285A91" w:rsidRDefault="00285A91"/>
    <w:p w14:paraId="2EC4011D" w14:textId="77777777" w:rsidR="00285A91" w:rsidRDefault="00000000">
      <w:pPr>
        <w:pStyle w:val="Heading1"/>
        <w:spacing w:before="160" w:after="60"/>
      </w:pPr>
      <w:r>
        <w:lastRenderedPageBreak/>
        <w:t>9. Next-stage responsibility</w:t>
      </w:r>
    </w:p>
    <w:p w14:paraId="306B8004" w14:textId="77777777" w:rsidR="00285A91" w:rsidRDefault="00000000">
      <w:r>
        <w:t>Support WP3 by creating reproducible chronological train/validation/test partitions and ensuring each model consumes the same accepted half-hourly grid, feature availability rules and data cutoff.</w:t>
      </w:r>
    </w:p>
    <w:p w14:paraId="271AF910" w14:textId="77777777" w:rsidR="00285A91" w:rsidRDefault="00000000">
      <w:pPr>
        <w:pStyle w:val="Heading1"/>
        <w:spacing w:before="160" w:after="60"/>
      </w:pPr>
      <w:r>
        <w:t>10. Professional reflection</w:t>
      </w:r>
    </w:p>
    <w:p w14:paraId="50D1ABF6" w14:textId="77777777" w:rsidR="00285A91" w:rsidRDefault="00000000">
      <w:r>
        <w:t>WP2 showed that data engineering errors are often semantic rather than syntactic. The first resampling implementation ran without error, produced plausible values and would have passed a superficial check, yet it was aligned to the wrong interval boundary. Measuring its effect before correcting it reinforced the importance of validating transformations against the meaning of the source timestamp, not merely whether the code executes.</w:t>
      </w:r>
    </w:p>
    <w:p w14:paraId="16BECB58" w14:textId="77777777" w:rsidR="00285A91" w:rsidRDefault="00000000">
      <w:pPr>
        <w:jc w:val="right"/>
      </w:pPr>
      <w:r>
        <w:rPr>
          <w:i/>
          <w:sz w:val="18"/>
        </w:rPr>
        <w:t>Prepared as the completed WP2 technical contribution record for Suraj Raut (S391201).</w:t>
      </w:r>
    </w:p>
    <w:sectPr w:rsidR="00285A91"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E418" w14:textId="77777777" w:rsidR="002E681F" w:rsidRDefault="002E681F">
      <w:pPr>
        <w:spacing w:after="0" w:line="240" w:lineRule="auto"/>
      </w:pPr>
      <w:r>
        <w:separator/>
      </w:r>
    </w:p>
  </w:endnote>
  <w:endnote w:type="continuationSeparator" w:id="0">
    <w:p w14:paraId="2B3AB4DD" w14:textId="77777777" w:rsidR="002E681F" w:rsidRDefault="002E6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2189A" w14:textId="2A2B2D14" w:rsidR="00285A91" w:rsidRDefault="00285A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AC50C" w14:textId="77777777" w:rsidR="002E681F" w:rsidRDefault="002E681F">
      <w:pPr>
        <w:spacing w:after="0" w:line="240" w:lineRule="auto"/>
      </w:pPr>
      <w:r>
        <w:separator/>
      </w:r>
    </w:p>
  </w:footnote>
  <w:footnote w:type="continuationSeparator" w:id="0">
    <w:p w14:paraId="6A027344" w14:textId="77777777" w:rsidR="002E681F" w:rsidRDefault="002E6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CBD7" w14:textId="49EE3CB6" w:rsidR="00285A91" w:rsidRDefault="00285A9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759546">
    <w:abstractNumId w:val="8"/>
  </w:num>
  <w:num w:numId="2" w16cid:durableId="2102137263">
    <w:abstractNumId w:val="6"/>
  </w:num>
  <w:num w:numId="3" w16cid:durableId="1637494078">
    <w:abstractNumId w:val="5"/>
  </w:num>
  <w:num w:numId="4" w16cid:durableId="905995559">
    <w:abstractNumId w:val="4"/>
  </w:num>
  <w:num w:numId="5" w16cid:durableId="2012482957">
    <w:abstractNumId w:val="7"/>
  </w:num>
  <w:num w:numId="6" w16cid:durableId="757562124">
    <w:abstractNumId w:val="3"/>
  </w:num>
  <w:num w:numId="7" w16cid:durableId="1313099717">
    <w:abstractNumId w:val="2"/>
  </w:num>
  <w:num w:numId="8" w16cid:durableId="1096443059">
    <w:abstractNumId w:val="1"/>
  </w:num>
  <w:num w:numId="9" w16cid:durableId="161247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721"/>
    <w:rsid w:val="0015074B"/>
    <w:rsid w:val="00245266"/>
    <w:rsid w:val="00285A91"/>
    <w:rsid w:val="0029639D"/>
    <w:rsid w:val="002E681F"/>
    <w:rsid w:val="00326F90"/>
    <w:rsid w:val="009311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A936F"/>
  <w14:defaultImageDpi w14:val="300"/>
  <w15:docId w15:val="{A6652385-D4B0-4D05-BD3D-68290EB4B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58"/>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Shrestha</cp:lastModifiedBy>
  <cp:revision>3</cp:revision>
  <dcterms:created xsi:type="dcterms:W3CDTF">2013-12-23T23:15:00Z</dcterms:created>
  <dcterms:modified xsi:type="dcterms:W3CDTF">2026-09-13T06:35:00Z</dcterms:modified>
  <cp:category/>
</cp:coreProperties>
</file>