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cs53o23d7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ELT Process in Leading US Retail Pharmacy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tz728z3gr8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Business Context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leading US retail pharmacy chain handles vast amounts of transactional, inventory, and customer data daily. This data comes from diverse sources, including APIs (REST and GraphQL), SQL/NoSQL databases, and third-party platforms such as marketing and logistics systems. The company requires a scalable ELT pipeline to ensure high-quality data is transformed and analyzed efficiently.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7i6fyoftm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pharmacy faced the following challenges: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Scattered Data Sources: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APIs, SQL/NoSQL databases, and third-party platforms provided data in various formats and frequencies, making it difficult to consolidate.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 Issues: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Inconsistent customer details, duplicate entries, and missing product information created reporting inaccuracies.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Bottlenecks in Legacy ETL System: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traditional ETL process extracted and transformed data before loading it into the database.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approach could not handle 2 million new rows daily (~50 million rows in total).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Inefficient Reporting: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Tableau dashboards were slow, taking several minutes to load due to high query complexity.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iz6gxl0ft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Proposed Solution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address these challenges, the company implemented a modern </w:t>
      </w:r>
      <w:r w:rsidDel="00000000" w:rsidR="00000000" w:rsidRPr="00000000">
        <w:rPr>
          <w:b w:val="1"/>
          <w:rtl w:val="0"/>
        </w:rPr>
        <w:t xml:space="preserve">ELT (Extract-Load-Transform)</w:t>
      </w:r>
      <w:r w:rsidDel="00000000" w:rsidR="00000000" w:rsidRPr="00000000">
        <w:rPr>
          <w:rtl w:val="0"/>
        </w:rPr>
        <w:t xml:space="preserve"> architecture with the following components: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Sources:</w:t>
      </w:r>
      <w:r w:rsidDel="00000000" w:rsidR="00000000" w:rsidRPr="00000000">
        <w:rPr>
          <w:rtl w:val="0"/>
        </w:rPr>
        <w:t xml:space="preserve"> APIs, SQL/NoSQL databases, and third-party platforms.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 Tool: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Informatica Data Quality (IDQ)</w:t>
      </w:r>
      <w:r w:rsidDel="00000000" w:rsidR="00000000" w:rsidRPr="00000000">
        <w:rPr>
          <w:rtl w:val="0"/>
        </w:rPr>
        <w:t xml:space="preserve"> for profiling, cleansing, and standardization.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Destination: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as the centralized data warehouse.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rtl w:val="0"/>
        </w:rPr>
        <w:t xml:space="preserve"> for analytics and visualization.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qo2huwcuc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Details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361cinn18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Sources and Volumes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 (REST, GraphQL):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transactions, loyalty programs, and prescription refills.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Daily Volume:</w:t>
      </w:r>
      <w:r w:rsidDel="00000000" w:rsidR="00000000" w:rsidRPr="00000000">
        <w:rPr>
          <w:rtl w:val="0"/>
        </w:rPr>
        <w:t xml:space="preserve"> 1 million rows.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Databases: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Inventory and store-level sales data.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Daily Volume:</w:t>
      </w:r>
      <w:r w:rsidDel="00000000" w:rsidR="00000000" w:rsidRPr="00000000">
        <w:rPr>
          <w:rtl w:val="0"/>
        </w:rPr>
        <w:t xml:space="preserve"> 600,000 rows.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NoSQL Databases: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clickstream data from the pharmacy's e-commerce platform.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Daily Volume:</w:t>
      </w:r>
      <w:r w:rsidDel="00000000" w:rsidR="00000000" w:rsidRPr="00000000">
        <w:rPr>
          <w:rtl w:val="0"/>
        </w:rPr>
        <w:t xml:space="preserve"> 300,000 rows.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Platforms: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Logistics, marketing campaigns, and supplier data.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Daily Volume:</w:t>
      </w:r>
      <w:r w:rsidDel="00000000" w:rsidR="00000000" w:rsidRPr="00000000">
        <w:rPr>
          <w:rtl w:val="0"/>
        </w:rPr>
        <w:t xml:space="preserve"> 100,000 rows.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jrhn1ojuo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Architecture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Extract-Load (EL)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is directly extracted from APIs, SQL/NoSQL databases, and third-party platforms in near real-time.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Extracted data is loaded </w:t>
      </w:r>
      <w:r w:rsidDel="00000000" w:rsidR="00000000" w:rsidRPr="00000000">
        <w:rPr>
          <w:b w:val="1"/>
          <w:rtl w:val="0"/>
        </w:rPr>
        <w:t xml:space="preserve">as-is</w:t>
      </w:r>
      <w:r w:rsidDel="00000000" w:rsidR="00000000" w:rsidRPr="00000000">
        <w:rPr>
          <w:rtl w:val="0"/>
        </w:rPr>
        <w:t xml:space="preserve"> into staging tables in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without transformations.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APIs are scheduled to fetch data every 15 minutes, while SQL/NoSQL databases use incremental loads.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 (T): ELT in MySQL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Transformations occur inside MySQL using SQL scripts, stored procedures, and views for better performance and scalability.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Transformation Steps: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 Deduplication:</w:t>
      </w:r>
      <w:r w:rsidDel="00000000" w:rsidR="00000000" w:rsidRPr="00000000">
        <w:rPr>
          <w:rtl w:val="0"/>
        </w:rPr>
        <w:t xml:space="preserve"> Identify and remove duplicate customer and transaction records.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Standardization:</w:t>
      </w:r>
      <w:r w:rsidDel="00000000" w:rsidR="00000000" w:rsidRPr="00000000">
        <w:rPr>
          <w:rtl w:val="0"/>
        </w:rPr>
        <w:t xml:space="preserve"> Harmonize product names, customer addresses, and date formats.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Aggregations:</w:t>
      </w:r>
      <w:r w:rsidDel="00000000" w:rsidR="00000000" w:rsidRPr="00000000">
        <w:rPr>
          <w:rtl w:val="0"/>
        </w:rPr>
        <w:t xml:space="preserve"> Summarize daily transactions, inventory levels, and campaign performance for Tableau.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 Enrichment:</w:t>
      </w:r>
      <w:r w:rsidDel="00000000" w:rsidR="00000000" w:rsidRPr="00000000">
        <w:rPr>
          <w:rtl w:val="0"/>
        </w:rPr>
        <w:t xml:space="preserve"> Join customer loyalty data with transaction history to derive customer lifetime value (CLV).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 with Informatica Data Quality (IDQ):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Profiling:</w:t>
      </w:r>
      <w:r w:rsidDel="00000000" w:rsidR="00000000" w:rsidRPr="00000000">
        <w:rPr>
          <w:rtl w:val="0"/>
        </w:rPr>
        <w:t xml:space="preserve"> Regularly profile data to identify anomalies such as missing or invalid fields.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Cleansing:</w:t>
      </w:r>
      <w:r w:rsidDel="00000000" w:rsidR="00000000" w:rsidRPr="00000000">
        <w:rPr>
          <w:rtl w:val="0"/>
        </w:rPr>
        <w:t xml:space="preserve"> Remove duplicates, validate email addresses, and ensure data consistency across sources.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Validation Rules:</w:t>
      </w:r>
      <w:r w:rsidDel="00000000" w:rsidR="00000000" w:rsidRPr="00000000">
        <w:rPr>
          <w:rtl w:val="0"/>
        </w:rPr>
        <w:t xml:space="preserve"> Ensure business rules are met, e.g., product price &gt; $0, valid prescription IDs.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Destination: MySQL as Centralized Repository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Partitioning:</w:t>
      </w:r>
      <w:r w:rsidDel="00000000" w:rsidR="00000000" w:rsidRPr="00000000">
        <w:rPr>
          <w:rtl w:val="0"/>
        </w:rPr>
        <w:t xml:space="preserve"> Data is partitioned by date to optimize query performance and storage.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Indexing:</w:t>
      </w:r>
      <w:r w:rsidDel="00000000" w:rsidR="00000000" w:rsidRPr="00000000">
        <w:rPr>
          <w:rtl w:val="0"/>
        </w:rPr>
        <w:t xml:space="preserve"> Key fields like customer ID, transaction date, and product ID are indexed for faster lookups.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Compression:</w:t>
      </w:r>
      <w:r w:rsidDel="00000000" w:rsidR="00000000" w:rsidRPr="00000000">
        <w:rPr>
          <w:rtl w:val="0"/>
        </w:rPr>
        <w:t xml:space="preserve"> Reduces storage costs while maintaining query speed for large tables.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with Tableau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Tableau connects directly to MySQL’s aggregated and transformed tables.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Dashboards: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Sales Dashboard:</w:t>
      </w:r>
      <w:r w:rsidDel="00000000" w:rsidR="00000000" w:rsidRPr="00000000">
        <w:rPr>
          <w:rtl w:val="0"/>
        </w:rPr>
        <w:t xml:space="preserve"> Displays sales trends by store, region, and product category.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Inventory Dashboard:</w:t>
      </w:r>
      <w:r w:rsidDel="00000000" w:rsidR="00000000" w:rsidRPr="00000000">
        <w:rPr>
          <w:rtl w:val="0"/>
        </w:rPr>
        <w:t xml:space="preserve"> Highlights stockouts and overstocked items by location.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Customer Insights Dashboard:</w:t>
      </w:r>
      <w:r w:rsidDel="00000000" w:rsidR="00000000" w:rsidRPr="00000000">
        <w:rPr>
          <w:rtl w:val="0"/>
        </w:rPr>
        <w:t xml:space="preserve"> Provides metrics like CLV, loyalty program engagement, and top customers.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Optimizations:</w:t>
      </w:r>
      <w:r w:rsidDel="00000000" w:rsidR="00000000" w:rsidRPr="00000000">
        <w:rPr>
          <w:rtl w:val="0"/>
        </w:rPr>
        <w:t xml:space="preserve"> Tableau’s extract mode is used for historical data, while live connections provide real-time updates.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jnmrob4oq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Metrics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Volume Management: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million rows daily (~50 million total) are processed efficiently within the MySQL database.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ELT ensures that raw data is loaded quickly, with transformations handled during off-peak hours.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Query Performance: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MySQL’s indexing and partitioning reduce query execution times by 40%.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Tableau dashboards load in under 5 seconds, down from several minutes previously.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Informatica Data Quality ensures 99% data accuracy by resolving duplicates and fixing errors during profiling.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1btx816vw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KPIs Monitored Post-Implementation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Efficiency: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ETL pipeline execution time reduced from 4 hours to 1.5 hours with ELT.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Speed: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Tableau dashboard loading time reduced from 3 minutes to under 5 seconds.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Analysis: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Enabled real-time insights into sales trends, increasing revenue by 8% through optimized promotions.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Optimization: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stockouts by 15% and overstock by 10% using near-real-time inventory monitoring.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Engagement: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loyalty program participation by 20% through data-driven campaign targeting.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d6t94tra2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the ELT Approach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MySQL can handle growing data volumes, ensuring scalability beyond the current 50 million records.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ELT reduces the need for expensive compute resources during extraction and loading.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Data Quality: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Informatica Data Quality ensures reliable data for decision-making.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Reporting: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Tableau’s optimized dashboards empower executives with actionable insights, improving decision-making speed.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ELT-based architecture transformed the pharmacy’s data operations, enabling efficient data processing, high-quality reporting, and data-driven decisions.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