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F93" w14:paraId="3D3869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6E6E"/>
            <w:tcMar>
              <w:top w:w="360" w:type="dxa"/>
              <w:left w:w="500" w:type="dxa"/>
              <w:bottom w:w="360" w:type="dxa"/>
              <w:right w:w="500" w:type="dxa"/>
            </w:tcMar>
          </w:tcPr>
          <w:p w14:paraId="7DD62251" w14:textId="77777777" w:rsidR="007B2F93" w:rsidRDefault="00000000">
            <w:pPr>
              <w:jc w:val="center"/>
            </w:pPr>
            <w:proofErr w:type="spellStart"/>
            <w:r>
              <w:rPr>
                <w:b/>
                <w:bCs/>
                <w:color w:val="FFFFFF"/>
                <w:sz w:val="64"/>
                <w:szCs w:val="64"/>
              </w:rPr>
              <w:t>ClarityFi</w:t>
            </w:r>
            <w:proofErr w:type="spellEnd"/>
          </w:p>
          <w:p w14:paraId="1AEF874C" w14:textId="77777777" w:rsidR="007B2F93" w:rsidRDefault="00000000">
            <w:pPr>
              <w:jc w:val="center"/>
            </w:pPr>
            <w:r>
              <w:rPr>
                <w:color w:val="B2DFDF"/>
                <w:sz w:val="28"/>
                <w:szCs w:val="28"/>
              </w:rPr>
              <w:t>Product Requirements Document</w:t>
            </w:r>
          </w:p>
          <w:p w14:paraId="72262A79" w14:textId="77777777" w:rsidR="007B2F93" w:rsidRDefault="00000000">
            <w:pPr>
              <w:spacing w:before="120"/>
              <w:jc w:val="center"/>
            </w:pPr>
            <w:r>
              <w:rPr>
                <w:i/>
                <w:iCs/>
                <w:color w:val="D4EEEE"/>
                <w:sz w:val="20"/>
                <w:szCs w:val="20"/>
              </w:rPr>
              <w:t xml:space="preserve">Version </w:t>
            </w:r>
            <w:proofErr w:type="gramStart"/>
            <w:r>
              <w:rPr>
                <w:i/>
                <w:iCs/>
                <w:color w:val="D4EEEE"/>
                <w:sz w:val="20"/>
                <w:szCs w:val="20"/>
              </w:rPr>
              <w:t>1.0  ·</w:t>
            </w:r>
            <w:proofErr w:type="gramEnd"/>
            <w:r>
              <w:rPr>
                <w:i/>
                <w:iCs/>
                <w:color w:val="D4EEEE"/>
                <w:sz w:val="20"/>
                <w:szCs w:val="20"/>
              </w:rPr>
              <w:t xml:space="preserve">  June </w:t>
            </w:r>
            <w:proofErr w:type="gramStart"/>
            <w:r>
              <w:rPr>
                <w:i/>
                <w:iCs/>
                <w:color w:val="D4EEEE"/>
                <w:sz w:val="20"/>
                <w:szCs w:val="20"/>
              </w:rPr>
              <w:t>2026  ·</w:t>
            </w:r>
            <w:proofErr w:type="gramEnd"/>
            <w:r>
              <w:rPr>
                <w:i/>
                <w:iCs/>
                <w:color w:val="D4EEEE"/>
                <w:sz w:val="20"/>
                <w:szCs w:val="20"/>
              </w:rPr>
              <w:t xml:space="preserve">  Personal Finance / FinTech</w:t>
            </w:r>
          </w:p>
        </w:tc>
      </w:tr>
    </w:tbl>
    <w:p w14:paraId="3827E20D" w14:textId="77777777" w:rsidR="007B2F93" w:rsidRDefault="007B2F93">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7B2F93" w14:paraId="7104DC4D"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E6F4F4"/>
            <w:tcMar>
              <w:top w:w="80" w:type="dxa"/>
              <w:left w:w="160" w:type="dxa"/>
              <w:bottom w:w="80" w:type="dxa"/>
              <w:right w:w="160" w:type="dxa"/>
            </w:tcMar>
          </w:tcPr>
          <w:p w14:paraId="6D17EC7B" w14:textId="77777777" w:rsidR="007B2F93" w:rsidRDefault="00000000">
            <w:r>
              <w:rPr>
                <w:b/>
                <w:bCs/>
                <w:color w:val="0D6E6E"/>
                <w:sz w:val="20"/>
                <w:szCs w:val="20"/>
              </w:rPr>
              <w:t>Product</w:t>
            </w:r>
          </w:p>
        </w:tc>
        <w:tc>
          <w:tcPr>
            <w:tcW w:w="4160" w:type="dxa"/>
            <w:tcBorders>
              <w:top w:val="single" w:sz="1" w:space="0" w:color="D1D9E0"/>
              <w:left w:val="single" w:sz="1" w:space="0" w:color="D1D9E0"/>
              <w:bottom w:val="single" w:sz="1" w:space="0" w:color="D1D9E0"/>
              <w:right w:val="single" w:sz="1" w:space="0" w:color="D1D9E0"/>
            </w:tcBorders>
            <w:tcMar>
              <w:top w:w="80" w:type="dxa"/>
              <w:left w:w="160" w:type="dxa"/>
              <w:bottom w:w="80" w:type="dxa"/>
              <w:right w:w="160" w:type="dxa"/>
            </w:tcMar>
          </w:tcPr>
          <w:p w14:paraId="49D809C4" w14:textId="77777777" w:rsidR="007B2F93" w:rsidRDefault="00000000">
            <w:proofErr w:type="spellStart"/>
            <w:r>
              <w:rPr>
                <w:sz w:val="20"/>
                <w:szCs w:val="20"/>
              </w:rPr>
              <w:t>ClarityFi</w:t>
            </w:r>
            <w:proofErr w:type="spellEnd"/>
          </w:p>
        </w:tc>
        <w:tc>
          <w:tcPr>
            <w:tcW w:w="26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7FFB915F" w14:textId="77777777" w:rsidR="007B2F93" w:rsidRDefault="00000000">
            <w:r>
              <w:rPr>
                <w:sz w:val="20"/>
                <w:szCs w:val="20"/>
              </w:rPr>
              <w:t>Category: Personal Finance / FinTech</w:t>
            </w:r>
          </w:p>
        </w:tc>
      </w:tr>
      <w:tr w:rsidR="007B2F93" w14:paraId="658F90F0"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E6F4F4"/>
            <w:tcMar>
              <w:top w:w="80" w:type="dxa"/>
              <w:left w:w="160" w:type="dxa"/>
              <w:bottom w:w="80" w:type="dxa"/>
              <w:right w:w="160" w:type="dxa"/>
            </w:tcMar>
          </w:tcPr>
          <w:p w14:paraId="62845A4D" w14:textId="77777777" w:rsidR="007B2F93" w:rsidRDefault="00000000">
            <w:r>
              <w:rPr>
                <w:b/>
                <w:bCs/>
                <w:color w:val="0D6E6E"/>
                <w:sz w:val="20"/>
                <w:szCs w:val="20"/>
              </w:rPr>
              <w:t>Version</w:t>
            </w:r>
          </w:p>
        </w:tc>
        <w:tc>
          <w:tcPr>
            <w:tcW w:w="4160" w:type="dxa"/>
            <w:tcBorders>
              <w:top w:val="single" w:sz="1" w:space="0" w:color="D1D9E0"/>
              <w:left w:val="single" w:sz="1" w:space="0" w:color="D1D9E0"/>
              <w:bottom w:val="single" w:sz="1" w:space="0" w:color="D1D9E0"/>
              <w:right w:val="single" w:sz="1" w:space="0" w:color="D1D9E0"/>
            </w:tcBorders>
            <w:tcMar>
              <w:top w:w="80" w:type="dxa"/>
              <w:left w:w="160" w:type="dxa"/>
              <w:bottom w:w="80" w:type="dxa"/>
              <w:right w:w="160" w:type="dxa"/>
            </w:tcMar>
          </w:tcPr>
          <w:p w14:paraId="0A891E35" w14:textId="77777777" w:rsidR="007B2F93" w:rsidRDefault="00000000">
            <w:r>
              <w:rPr>
                <w:sz w:val="20"/>
                <w:szCs w:val="20"/>
              </w:rPr>
              <w:t>1.0 — Stakeholder Ready</w:t>
            </w:r>
          </w:p>
        </w:tc>
        <w:tc>
          <w:tcPr>
            <w:tcW w:w="26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49588FC0" w14:textId="77777777" w:rsidR="007B2F93" w:rsidRDefault="00000000">
            <w:r>
              <w:rPr>
                <w:sz w:val="20"/>
                <w:szCs w:val="20"/>
              </w:rPr>
              <w:t>Launch Target: Tier-1 Cities (Bengaluru, Pune pilot)</w:t>
            </w:r>
          </w:p>
        </w:tc>
      </w:tr>
      <w:tr w:rsidR="007B2F93" w14:paraId="03133ADC"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E6F4F4"/>
            <w:tcMar>
              <w:top w:w="80" w:type="dxa"/>
              <w:left w:w="160" w:type="dxa"/>
              <w:bottom w:w="80" w:type="dxa"/>
              <w:right w:w="160" w:type="dxa"/>
            </w:tcMar>
          </w:tcPr>
          <w:p w14:paraId="4FB83F5F" w14:textId="77777777" w:rsidR="007B2F93" w:rsidRDefault="00000000">
            <w:r>
              <w:rPr>
                <w:b/>
                <w:bCs/>
                <w:color w:val="0D6E6E"/>
                <w:sz w:val="20"/>
                <w:szCs w:val="20"/>
              </w:rPr>
              <w:t>Addressable Market</w:t>
            </w:r>
          </w:p>
        </w:tc>
        <w:tc>
          <w:tcPr>
            <w:tcW w:w="4160" w:type="dxa"/>
            <w:tcBorders>
              <w:top w:val="single" w:sz="1" w:space="0" w:color="D1D9E0"/>
              <w:left w:val="single" w:sz="1" w:space="0" w:color="D1D9E0"/>
              <w:bottom w:val="single" w:sz="1" w:space="0" w:color="D1D9E0"/>
              <w:right w:val="single" w:sz="1" w:space="0" w:color="D1D9E0"/>
            </w:tcBorders>
            <w:tcMar>
              <w:top w:w="80" w:type="dxa"/>
              <w:left w:w="160" w:type="dxa"/>
              <w:bottom w:w="80" w:type="dxa"/>
              <w:right w:w="160" w:type="dxa"/>
            </w:tcMar>
          </w:tcPr>
          <w:p w14:paraId="6A6406D6" w14:textId="77777777" w:rsidR="007B2F93" w:rsidRDefault="00000000">
            <w:r>
              <w:rPr>
                <w:sz w:val="20"/>
                <w:szCs w:val="20"/>
              </w:rPr>
              <w:t>350 M+ monthly UPI users (India)</w:t>
            </w:r>
          </w:p>
        </w:tc>
        <w:tc>
          <w:tcPr>
            <w:tcW w:w="26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1A672C17" w14:textId="77777777" w:rsidR="007B2F93" w:rsidRDefault="00000000">
            <w:r>
              <w:rPr>
                <w:sz w:val="20"/>
                <w:szCs w:val="20"/>
              </w:rPr>
              <w:t>Document Status: Draft — PM Project Document</w:t>
            </w:r>
          </w:p>
        </w:tc>
      </w:tr>
    </w:tbl>
    <w:p w14:paraId="13C5CEDC"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7B2F93" w14:paraId="0A8CFA62"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0D6E6E"/>
            <w:tcMar>
              <w:top w:w="140" w:type="dxa"/>
              <w:left w:w="100" w:type="dxa"/>
              <w:bottom w:w="140" w:type="dxa"/>
              <w:right w:w="100" w:type="dxa"/>
            </w:tcMar>
          </w:tcPr>
          <w:p w14:paraId="269D8599" w14:textId="77777777" w:rsidR="007B2F93" w:rsidRDefault="007B2F93"/>
        </w:tc>
        <w:tc>
          <w:tcPr>
            <w:tcW w:w="9140" w:type="dxa"/>
            <w:tcBorders>
              <w:top w:val="none" w:sz="0" w:space="0" w:color="FFFFFF"/>
              <w:left w:val="none" w:sz="0" w:space="0" w:color="FFFFFF"/>
              <w:bottom w:val="none" w:sz="0" w:space="0" w:color="FFFFFF"/>
              <w:right w:val="none" w:sz="0" w:space="0" w:color="FFFFFF"/>
            </w:tcBorders>
            <w:shd w:val="clear" w:color="auto" w:fill="E6F4F4"/>
            <w:tcMar>
              <w:top w:w="140" w:type="dxa"/>
              <w:left w:w="240" w:type="dxa"/>
              <w:bottom w:w="140" w:type="dxa"/>
              <w:right w:w="240" w:type="dxa"/>
            </w:tcMar>
          </w:tcPr>
          <w:p w14:paraId="041B077E" w14:textId="77777777" w:rsidR="007B2F93" w:rsidRDefault="00000000">
            <w:pPr>
              <w:spacing w:after="60"/>
            </w:pPr>
            <w:r>
              <w:rPr>
                <w:b/>
                <w:bCs/>
                <w:color w:val="0D6E6E"/>
              </w:rPr>
              <w:t>North Star Metric</w:t>
            </w:r>
          </w:p>
          <w:p w14:paraId="1BFB1623" w14:textId="77777777" w:rsidR="007B2F93" w:rsidRDefault="00000000">
            <w:r>
              <w:rPr>
                <w:sz w:val="21"/>
                <w:szCs w:val="21"/>
              </w:rPr>
              <w:t>Monthly Active Users who act on a financial insight.</w:t>
            </w:r>
          </w:p>
        </w:tc>
      </w:tr>
    </w:tbl>
    <w:p w14:paraId="5D6E47E2" w14:textId="77777777" w:rsidR="007B2F93" w:rsidRDefault="007B2F93">
      <w:pPr>
        <w:spacing w:after="200"/>
      </w:pPr>
    </w:p>
    <w:p w14:paraId="6AC89179" w14:textId="77777777" w:rsidR="007B2F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4ADBD9A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2B81D023" w14:textId="77777777" w:rsidR="007B2F93" w:rsidRDefault="00000000">
            <w:pPr>
              <w:jc w:val="center"/>
            </w:pPr>
            <w:r>
              <w:rPr>
                <w:b/>
                <w:bCs/>
                <w:color w:val="FFFFFF"/>
                <w:sz w:val="28"/>
                <w:szCs w:val="28"/>
              </w:rPr>
              <w:lastRenderedPageBreak/>
              <w:t>1</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2E1A87E3" w14:textId="77777777" w:rsidR="007B2F93" w:rsidRDefault="00000000">
            <w:r>
              <w:rPr>
                <w:b/>
                <w:bCs/>
                <w:color w:val="FFFFFF"/>
                <w:sz w:val="28"/>
                <w:szCs w:val="28"/>
              </w:rPr>
              <w:t>Executive Summary</w:t>
            </w:r>
          </w:p>
        </w:tc>
      </w:tr>
    </w:tbl>
    <w:p w14:paraId="6F396209" w14:textId="77777777" w:rsidR="007B2F93" w:rsidRDefault="007B2F93">
      <w:pPr>
        <w:spacing w:after="140"/>
      </w:pPr>
    </w:p>
    <w:p w14:paraId="0772DDF9" w14:textId="77777777" w:rsidR="007B2F93" w:rsidRDefault="00000000">
      <w:pPr>
        <w:spacing w:after="160"/>
      </w:pPr>
      <w:proofErr w:type="spellStart"/>
      <w:r>
        <w:t>ClarityFi</w:t>
      </w:r>
      <w:proofErr w:type="spellEnd"/>
      <w:r>
        <w:t xml:space="preserve"> is a personal finance clarity platform built for everyday consumers who generate abundant financial data but lack actionable insight. The product unifies three high-impact capabilities into a single, frictionless experience: automated spend intelligence, smart shared expense management, and financial decision support.</w:t>
      </w:r>
    </w:p>
    <w:p w14:paraId="5CBA3FBE" w14:textId="77777777" w:rsidR="007B2F93" w:rsidRDefault="007B2F93">
      <w:pPr>
        <w:spacing w:after="80"/>
      </w:pPr>
    </w:p>
    <w:p w14:paraId="702C5541" w14:textId="77777777" w:rsidR="007B2F93" w:rsidRDefault="00000000">
      <w:pPr>
        <w:spacing w:after="160"/>
      </w:pPr>
      <w:r>
        <w:t>India has over 350 million monthly UPI users. Despite dozens of monthly transactions, most users cannot easily determine where their money goes, whether they are overspending on specific categories, or whether financial products like EMIs and insurance plans are good value. Existing apps address only fragments of this problem.</w:t>
      </w:r>
    </w:p>
    <w:p w14:paraId="6FCF9AC4" w14:textId="77777777" w:rsidR="007B2F93" w:rsidRDefault="007B2F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7B2F93" w14:paraId="58005A7E"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2E3A8C"/>
            <w:tcMar>
              <w:top w:w="140" w:type="dxa"/>
              <w:left w:w="100" w:type="dxa"/>
              <w:bottom w:w="140" w:type="dxa"/>
              <w:right w:w="100" w:type="dxa"/>
            </w:tcMar>
          </w:tcPr>
          <w:p w14:paraId="0A7150A9" w14:textId="77777777" w:rsidR="007B2F93" w:rsidRDefault="007B2F93"/>
        </w:tc>
        <w:tc>
          <w:tcPr>
            <w:tcW w:w="9140" w:type="dxa"/>
            <w:tcBorders>
              <w:top w:val="none" w:sz="0" w:space="0" w:color="FFFFFF"/>
              <w:left w:val="none" w:sz="0" w:space="0" w:color="FFFFFF"/>
              <w:bottom w:val="none" w:sz="0" w:space="0" w:color="FFFFFF"/>
              <w:right w:val="none" w:sz="0" w:space="0" w:color="FFFFFF"/>
            </w:tcBorders>
            <w:shd w:val="clear" w:color="auto" w:fill="EEF0FB"/>
            <w:tcMar>
              <w:top w:w="140" w:type="dxa"/>
              <w:left w:w="240" w:type="dxa"/>
              <w:bottom w:w="140" w:type="dxa"/>
              <w:right w:w="240" w:type="dxa"/>
            </w:tcMar>
          </w:tcPr>
          <w:p w14:paraId="383015D2" w14:textId="77777777" w:rsidR="007B2F93" w:rsidRDefault="00000000">
            <w:pPr>
              <w:spacing w:after="60"/>
            </w:pPr>
            <w:r>
              <w:rPr>
                <w:b/>
                <w:bCs/>
                <w:color w:val="2E3A8C"/>
              </w:rPr>
              <w:t>Mission</w:t>
            </w:r>
          </w:p>
          <w:p w14:paraId="27C1FC7F" w14:textId="77777777" w:rsidR="007B2F93" w:rsidRDefault="00000000">
            <w:r>
              <w:rPr>
                <w:sz w:val="21"/>
                <w:szCs w:val="21"/>
              </w:rPr>
              <w:t>Help every user understand, manage, and act on their money with confidence — through simple, transparent financial intelligence.</w:t>
            </w:r>
          </w:p>
        </w:tc>
      </w:tr>
    </w:tbl>
    <w:p w14:paraId="209C831E"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15D2F1D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2F5EEC98" w14:textId="77777777" w:rsidR="007B2F93" w:rsidRDefault="00000000">
            <w:pPr>
              <w:jc w:val="center"/>
            </w:pPr>
            <w:r>
              <w:rPr>
                <w:b/>
                <w:bCs/>
                <w:color w:val="FFFFFF"/>
                <w:sz w:val="28"/>
                <w:szCs w:val="28"/>
              </w:rPr>
              <w:t>2</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67A73CC3" w14:textId="77777777" w:rsidR="007B2F93" w:rsidRDefault="00000000">
            <w:r>
              <w:rPr>
                <w:b/>
                <w:bCs/>
                <w:color w:val="FFFFFF"/>
                <w:sz w:val="28"/>
                <w:szCs w:val="28"/>
              </w:rPr>
              <w:t>Market Opportunity</w:t>
            </w:r>
          </w:p>
        </w:tc>
      </w:tr>
    </w:tbl>
    <w:p w14:paraId="589569C6"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2F93" w14:paraId="0E8F0EC3" w14:textId="77777777">
        <w:tblPrEx>
          <w:tblCellMar>
            <w:top w:w="0" w:type="dxa"/>
            <w:bottom w:w="0" w:type="dxa"/>
          </w:tblCellMar>
        </w:tblPrEx>
        <w:tc>
          <w:tcPr>
            <w:tcW w:w="2340" w:type="dxa"/>
            <w:tcBorders>
              <w:top w:val="single" w:sz="4" w:space="0" w:color="0D6E6E"/>
              <w:left w:val="single" w:sz="1" w:space="0" w:color="D1D9E0"/>
              <w:bottom w:val="single" w:sz="4" w:space="0" w:color="0D6E6E"/>
              <w:right w:val="single" w:sz="1" w:space="0" w:color="D1D9E0"/>
            </w:tcBorders>
            <w:shd w:val="clear" w:color="auto" w:fill="E6F4F4"/>
            <w:tcMar>
              <w:top w:w="160" w:type="dxa"/>
              <w:left w:w="160" w:type="dxa"/>
              <w:bottom w:w="160" w:type="dxa"/>
              <w:right w:w="160" w:type="dxa"/>
            </w:tcMar>
          </w:tcPr>
          <w:p w14:paraId="7707BD7F" w14:textId="77777777" w:rsidR="007B2F93" w:rsidRDefault="00000000">
            <w:pPr>
              <w:jc w:val="center"/>
            </w:pPr>
            <w:r>
              <w:rPr>
                <w:b/>
                <w:bCs/>
                <w:color w:val="0D6E6E"/>
                <w:sz w:val="36"/>
                <w:szCs w:val="36"/>
              </w:rPr>
              <w:t>350M+</w:t>
            </w:r>
          </w:p>
          <w:p w14:paraId="7EFDB8E7" w14:textId="77777777" w:rsidR="007B2F93" w:rsidRDefault="00000000">
            <w:pPr>
              <w:jc w:val="center"/>
            </w:pPr>
            <w:r>
              <w:rPr>
                <w:color w:val="4A5568"/>
                <w:sz w:val="18"/>
                <w:szCs w:val="18"/>
              </w:rPr>
              <w:t>Monthly UPI Users</w:t>
            </w:r>
          </w:p>
        </w:tc>
        <w:tc>
          <w:tcPr>
            <w:tcW w:w="2340" w:type="dxa"/>
            <w:tcBorders>
              <w:top w:val="single" w:sz="4" w:space="0" w:color="0D6E6E"/>
              <w:left w:val="single" w:sz="1" w:space="0" w:color="D1D9E0"/>
              <w:bottom w:val="single" w:sz="4" w:space="0" w:color="0D6E6E"/>
              <w:right w:val="single" w:sz="1" w:space="0" w:color="D1D9E0"/>
            </w:tcBorders>
            <w:shd w:val="clear" w:color="auto" w:fill="E6F4F4"/>
            <w:tcMar>
              <w:top w:w="160" w:type="dxa"/>
              <w:left w:w="160" w:type="dxa"/>
              <w:bottom w:w="160" w:type="dxa"/>
              <w:right w:w="160" w:type="dxa"/>
            </w:tcMar>
          </w:tcPr>
          <w:p w14:paraId="66AB7B37" w14:textId="77777777" w:rsidR="007B2F93" w:rsidRDefault="00000000">
            <w:pPr>
              <w:jc w:val="center"/>
            </w:pPr>
            <w:r>
              <w:rPr>
                <w:b/>
                <w:bCs/>
                <w:color w:val="0D6E6E"/>
                <w:sz w:val="36"/>
                <w:szCs w:val="36"/>
              </w:rPr>
              <w:t>$41Bn+</w:t>
            </w:r>
          </w:p>
          <w:p w14:paraId="5BA2CC37" w14:textId="77777777" w:rsidR="007B2F93" w:rsidRDefault="00000000">
            <w:pPr>
              <w:jc w:val="center"/>
            </w:pPr>
            <w:r>
              <w:rPr>
                <w:color w:val="4A5568"/>
                <w:sz w:val="18"/>
                <w:szCs w:val="18"/>
              </w:rPr>
              <w:t>India Fintech Market</w:t>
            </w:r>
          </w:p>
        </w:tc>
        <w:tc>
          <w:tcPr>
            <w:tcW w:w="2340" w:type="dxa"/>
            <w:tcBorders>
              <w:top w:val="single" w:sz="4" w:space="0" w:color="0D6E6E"/>
              <w:left w:val="single" w:sz="1" w:space="0" w:color="D1D9E0"/>
              <w:bottom w:val="single" w:sz="4" w:space="0" w:color="0D6E6E"/>
              <w:right w:val="single" w:sz="1" w:space="0" w:color="D1D9E0"/>
            </w:tcBorders>
            <w:shd w:val="clear" w:color="auto" w:fill="E6F4F4"/>
            <w:tcMar>
              <w:top w:w="160" w:type="dxa"/>
              <w:left w:w="160" w:type="dxa"/>
              <w:bottom w:w="160" w:type="dxa"/>
              <w:right w:w="160" w:type="dxa"/>
            </w:tcMar>
          </w:tcPr>
          <w:p w14:paraId="0F812EA7" w14:textId="77777777" w:rsidR="007B2F93" w:rsidRDefault="00000000">
            <w:pPr>
              <w:jc w:val="center"/>
            </w:pPr>
            <w:r>
              <w:rPr>
                <w:b/>
                <w:bCs/>
                <w:color w:val="0D6E6E"/>
                <w:sz w:val="36"/>
                <w:szCs w:val="36"/>
              </w:rPr>
              <w:t>39%</w:t>
            </w:r>
          </w:p>
          <w:p w14:paraId="69E779E2" w14:textId="77777777" w:rsidR="007B2F93" w:rsidRDefault="00000000">
            <w:pPr>
              <w:jc w:val="center"/>
            </w:pPr>
            <w:r>
              <w:rPr>
                <w:color w:val="4A5568"/>
                <w:sz w:val="18"/>
                <w:szCs w:val="18"/>
              </w:rPr>
              <w:t>YoY UPI Growth</w:t>
            </w:r>
          </w:p>
        </w:tc>
        <w:tc>
          <w:tcPr>
            <w:tcW w:w="2340" w:type="dxa"/>
            <w:tcBorders>
              <w:top w:val="single" w:sz="4" w:space="0" w:color="0D6E6E"/>
              <w:left w:val="single" w:sz="1" w:space="0" w:color="D1D9E0"/>
              <w:bottom w:val="single" w:sz="4" w:space="0" w:color="0D6E6E"/>
              <w:right w:val="single" w:sz="1" w:space="0" w:color="D1D9E0"/>
            </w:tcBorders>
            <w:shd w:val="clear" w:color="auto" w:fill="E6F4F4"/>
            <w:tcMar>
              <w:top w:w="160" w:type="dxa"/>
              <w:left w:w="160" w:type="dxa"/>
              <w:bottom w:w="160" w:type="dxa"/>
              <w:right w:w="160" w:type="dxa"/>
            </w:tcMar>
          </w:tcPr>
          <w:p w14:paraId="703BBC4C" w14:textId="77777777" w:rsidR="007B2F93" w:rsidRDefault="00000000">
            <w:pPr>
              <w:jc w:val="center"/>
            </w:pPr>
            <w:r>
              <w:rPr>
                <w:b/>
                <w:bCs/>
                <w:color w:val="0D6E6E"/>
                <w:sz w:val="36"/>
                <w:szCs w:val="36"/>
              </w:rPr>
              <w:t>Day 1</w:t>
            </w:r>
          </w:p>
          <w:p w14:paraId="3EB3B0B6" w14:textId="77777777" w:rsidR="007B2F93" w:rsidRDefault="00000000">
            <w:pPr>
              <w:jc w:val="center"/>
            </w:pPr>
            <w:r>
              <w:rPr>
                <w:color w:val="4A5568"/>
                <w:sz w:val="18"/>
                <w:szCs w:val="18"/>
              </w:rPr>
              <w:t>Customer Support</w:t>
            </w:r>
          </w:p>
        </w:tc>
      </w:tr>
    </w:tbl>
    <w:p w14:paraId="2135FDBF" w14:textId="77777777" w:rsidR="007B2F93" w:rsidRDefault="007B2F93">
      <w:pPr>
        <w:spacing w:after="200"/>
      </w:pPr>
    </w:p>
    <w:p w14:paraId="2F5456FD" w14:textId="77777777" w:rsidR="007B2F93" w:rsidRDefault="00000000">
      <w:pPr>
        <w:spacing w:after="160"/>
      </w:pPr>
      <w:r>
        <w:t>Consumers make dozens of transactions every month yet struggle to understand spending behaviour, manage shared expenses with friends, and evaluate financial products. Existing solutions address only fragments — none unifies spend visibility, splitting, and decision intelligence in one place.</w:t>
      </w:r>
    </w:p>
    <w:p w14:paraId="5199F024"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29BFA4B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199E72D1" w14:textId="77777777" w:rsidR="007B2F93" w:rsidRDefault="00000000">
            <w:pPr>
              <w:jc w:val="center"/>
            </w:pPr>
            <w:r>
              <w:rPr>
                <w:b/>
                <w:bCs/>
                <w:color w:val="FFFFFF"/>
                <w:sz w:val="28"/>
                <w:szCs w:val="28"/>
              </w:rPr>
              <w:t>3</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6EA77851" w14:textId="77777777" w:rsidR="007B2F93" w:rsidRDefault="00000000">
            <w:r>
              <w:rPr>
                <w:b/>
                <w:bCs/>
                <w:color w:val="FFFFFF"/>
                <w:sz w:val="28"/>
                <w:szCs w:val="28"/>
              </w:rPr>
              <w:t>Problem Statement</w:t>
            </w:r>
          </w:p>
        </w:tc>
      </w:tr>
    </w:tbl>
    <w:p w14:paraId="381E48CF"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7B2F93" w14:paraId="367CA2ED"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F0A500"/>
            <w:tcMar>
              <w:top w:w="140" w:type="dxa"/>
              <w:left w:w="100" w:type="dxa"/>
              <w:bottom w:w="140" w:type="dxa"/>
              <w:right w:w="100" w:type="dxa"/>
            </w:tcMar>
          </w:tcPr>
          <w:p w14:paraId="7CDC089C" w14:textId="77777777" w:rsidR="007B2F93" w:rsidRDefault="007B2F93"/>
        </w:tc>
        <w:tc>
          <w:tcPr>
            <w:tcW w:w="9140" w:type="dxa"/>
            <w:tcBorders>
              <w:top w:val="none" w:sz="0" w:space="0" w:color="FFFFFF"/>
              <w:left w:val="none" w:sz="0" w:space="0" w:color="FFFFFF"/>
              <w:bottom w:val="none" w:sz="0" w:space="0" w:color="FFFFFF"/>
              <w:right w:val="none" w:sz="0" w:space="0" w:color="FFFFFF"/>
            </w:tcBorders>
            <w:shd w:val="clear" w:color="auto" w:fill="FEF6E4"/>
            <w:tcMar>
              <w:top w:w="140" w:type="dxa"/>
              <w:left w:w="240" w:type="dxa"/>
              <w:bottom w:w="140" w:type="dxa"/>
              <w:right w:w="240" w:type="dxa"/>
            </w:tcMar>
          </w:tcPr>
          <w:p w14:paraId="20433997" w14:textId="77777777" w:rsidR="007B2F93" w:rsidRDefault="00000000">
            <w:pPr>
              <w:spacing w:after="60"/>
            </w:pPr>
            <w:r>
              <w:rPr>
                <w:b/>
                <w:bCs/>
                <w:color w:val="F0A500"/>
              </w:rPr>
              <w:t>Core Insight</w:t>
            </w:r>
          </w:p>
          <w:p w14:paraId="4E052581" w14:textId="77777777" w:rsidR="007B2F93" w:rsidRDefault="00000000">
            <w:r>
              <w:rPr>
                <w:sz w:val="21"/>
                <w:szCs w:val="21"/>
              </w:rPr>
              <w:t>Users are financially aware but financially blind. They know money leaves their accounts but cannot easily determine where it goes, whether they are overspending, or if financial decisions are optimal.</w:t>
            </w:r>
          </w:p>
        </w:tc>
      </w:tr>
    </w:tbl>
    <w:p w14:paraId="66832880" w14:textId="77777777" w:rsidR="007B2F93" w:rsidRDefault="007B2F93">
      <w:pPr>
        <w:spacing w:after="160"/>
      </w:pPr>
    </w:p>
    <w:p w14:paraId="50B59E80" w14:textId="77777777" w:rsidR="007B2F93" w:rsidRDefault="00000000">
      <w:pPr>
        <w:pStyle w:val="ListParagraph"/>
        <w:numPr>
          <w:ilvl w:val="0"/>
          <w:numId w:val="2"/>
        </w:numPr>
        <w:spacing w:after="100"/>
      </w:pPr>
      <w:r>
        <w:rPr>
          <w:sz w:val="21"/>
          <w:szCs w:val="21"/>
        </w:rPr>
        <w:t>Spending categorisation is manual or absent — users underestimate discretionary spend significantly</w:t>
      </w:r>
    </w:p>
    <w:p w14:paraId="628E72D5" w14:textId="77777777" w:rsidR="007B2F93" w:rsidRDefault="00000000">
      <w:pPr>
        <w:pStyle w:val="ListParagraph"/>
        <w:numPr>
          <w:ilvl w:val="0"/>
          <w:numId w:val="2"/>
        </w:numPr>
        <w:spacing w:after="100"/>
      </w:pPr>
      <w:r>
        <w:rPr>
          <w:sz w:val="21"/>
          <w:szCs w:val="21"/>
        </w:rPr>
        <w:t>Shared expense tracking is highly manual — resulting in awkward, delayed settlements</w:t>
      </w:r>
    </w:p>
    <w:p w14:paraId="0DD84985" w14:textId="77777777" w:rsidR="007B2F93" w:rsidRDefault="00000000">
      <w:pPr>
        <w:pStyle w:val="ListParagraph"/>
        <w:numPr>
          <w:ilvl w:val="0"/>
          <w:numId w:val="2"/>
        </w:numPr>
        <w:spacing w:after="100"/>
      </w:pPr>
      <w:r>
        <w:rPr>
          <w:sz w:val="21"/>
          <w:szCs w:val="21"/>
        </w:rPr>
        <w:t>Financial products (EMI, insurance) are perceived as confusing — users cannot evaluate true cost</w:t>
      </w:r>
    </w:p>
    <w:p w14:paraId="3D893B9F" w14:textId="77777777" w:rsidR="007B2F93" w:rsidRDefault="00000000">
      <w:pPr>
        <w:pStyle w:val="ListParagraph"/>
        <w:numPr>
          <w:ilvl w:val="0"/>
          <w:numId w:val="2"/>
        </w:numPr>
        <w:spacing w:after="100"/>
      </w:pPr>
      <w:r>
        <w:rPr>
          <w:sz w:val="21"/>
          <w:szCs w:val="21"/>
        </w:rPr>
        <w:lastRenderedPageBreak/>
        <w:t>Existing apps require effort — users prefer automated, zero-input solutions</w:t>
      </w:r>
    </w:p>
    <w:p w14:paraId="54C12777"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0572880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1113DEDE" w14:textId="77777777" w:rsidR="007B2F93" w:rsidRDefault="00000000">
            <w:pPr>
              <w:jc w:val="center"/>
            </w:pPr>
            <w:r>
              <w:rPr>
                <w:b/>
                <w:bCs/>
                <w:color w:val="FFFFFF"/>
                <w:sz w:val="28"/>
                <w:szCs w:val="28"/>
              </w:rPr>
              <w:t>4</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4259ADEF" w14:textId="77777777" w:rsidR="007B2F93" w:rsidRDefault="00000000">
            <w:r>
              <w:rPr>
                <w:b/>
                <w:bCs/>
                <w:color w:val="FFFFFF"/>
                <w:sz w:val="28"/>
                <w:szCs w:val="28"/>
              </w:rPr>
              <w:t>Product Vision &amp; Goals</w:t>
            </w:r>
          </w:p>
        </w:tc>
      </w:tr>
    </w:tbl>
    <w:p w14:paraId="15D89AEF" w14:textId="77777777" w:rsidR="007B2F93" w:rsidRDefault="007B2F93">
      <w:pPr>
        <w:spacing w:after="140"/>
      </w:pPr>
    </w:p>
    <w:p w14:paraId="31BC6D03" w14:textId="77777777" w:rsidR="007B2F93" w:rsidRDefault="00000000">
      <w:pPr>
        <w:pStyle w:val="Heading2"/>
      </w:pPr>
      <w:r>
        <w:t>4.1 Vision</w:t>
      </w:r>
    </w:p>
    <w:p w14:paraId="24AEC9AF" w14:textId="77777777" w:rsidR="007B2F93" w:rsidRDefault="00000000">
      <w:pPr>
        <w:spacing w:after="160"/>
      </w:pPr>
      <w:r>
        <w:t>Help every user understand, manage, and act on their money with confidence through simple, transparent financial intelligence.</w:t>
      </w:r>
    </w:p>
    <w:p w14:paraId="607BFDE3" w14:textId="77777777" w:rsidR="007B2F93" w:rsidRDefault="007B2F93">
      <w:pPr>
        <w:spacing w:after="120"/>
      </w:pPr>
    </w:p>
    <w:p w14:paraId="0FC7D9F7" w14:textId="77777777" w:rsidR="007B2F93" w:rsidRDefault="00000000">
      <w:pPr>
        <w:pStyle w:val="Heading2"/>
      </w:pPr>
      <w:r>
        <w:t>4.2 Product Goals</w:t>
      </w:r>
    </w:p>
    <w:p w14:paraId="01018CCF" w14:textId="77777777" w:rsidR="007B2F93" w:rsidRDefault="00000000">
      <w:pPr>
        <w:pStyle w:val="ListParagraph"/>
        <w:numPr>
          <w:ilvl w:val="0"/>
          <w:numId w:val="2"/>
        </w:numPr>
        <w:spacing w:after="100"/>
      </w:pPr>
      <w:r>
        <w:rPr>
          <w:sz w:val="21"/>
          <w:szCs w:val="21"/>
        </w:rPr>
        <w:t>Improve spending awareness — give users a clear picture of where money goes</w:t>
      </w:r>
    </w:p>
    <w:p w14:paraId="33839DE4" w14:textId="77777777" w:rsidR="007B2F93" w:rsidRDefault="00000000">
      <w:pPr>
        <w:pStyle w:val="ListParagraph"/>
        <w:numPr>
          <w:ilvl w:val="0"/>
          <w:numId w:val="2"/>
        </w:numPr>
        <w:spacing w:after="100"/>
      </w:pPr>
      <w:r>
        <w:rPr>
          <w:sz w:val="21"/>
          <w:szCs w:val="21"/>
        </w:rPr>
        <w:t>Reduce friction in shared expense management — automate splits and settlements</w:t>
      </w:r>
    </w:p>
    <w:p w14:paraId="5B4D129D" w14:textId="77777777" w:rsidR="007B2F93" w:rsidRDefault="00000000">
      <w:pPr>
        <w:pStyle w:val="ListParagraph"/>
        <w:numPr>
          <w:ilvl w:val="0"/>
          <w:numId w:val="2"/>
        </w:numPr>
        <w:spacing w:after="100"/>
      </w:pPr>
      <w:r>
        <w:rPr>
          <w:sz w:val="21"/>
          <w:szCs w:val="21"/>
        </w:rPr>
        <w:t>Increase confidence in financial decisions — plain-language evaluations of EMIs and insurance</w:t>
      </w:r>
    </w:p>
    <w:p w14:paraId="36CFEDC3" w14:textId="77777777" w:rsidR="007B2F93" w:rsidRDefault="00000000">
      <w:pPr>
        <w:pStyle w:val="ListParagraph"/>
        <w:numPr>
          <w:ilvl w:val="0"/>
          <w:numId w:val="2"/>
        </w:numPr>
        <w:spacing w:after="100"/>
      </w:pPr>
      <w:r>
        <w:rPr>
          <w:sz w:val="21"/>
          <w:szCs w:val="21"/>
        </w:rPr>
        <w:t>Create recurring engagement — personalised, timely insights that bring users back</w:t>
      </w:r>
    </w:p>
    <w:p w14:paraId="61E11007"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111D6B2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1230D39B" w14:textId="77777777" w:rsidR="007B2F93" w:rsidRDefault="00000000">
            <w:pPr>
              <w:jc w:val="center"/>
            </w:pPr>
            <w:r>
              <w:rPr>
                <w:b/>
                <w:bCs/>
                <w:color w:val="FFFFFF"/>
                <w:sz w:val="28"/>
                <w:szCs w:val="28"/>
              </w:rPr>
              <w:t>5</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7632ACD5" w14:textId="77777777" w:rsidR="007B2F93" w:rsidRDefault="00000000">
            <w:r>
              <w:rPr>
                <w:b/>
                <w:bCs/>
                <w:color w:val="FFFFFF"/>
                <w:sz w:val="28"/>
                <w:szCs w:val="28"/>
              </w:rPr>
              <w:t>Success Metrics</w:t>
            </w:r>
          </w:p>
        </w:tc>
      </w:tr>
    </w:tbl>
    <w:p w14:paraId="30A58AAB"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7B2F93" w14:paraId="23B9A8D4"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59C59C7C" w14:textId="77777777" w:rsidR="007B2F93" w:rsidRDefault="00000000">
            <w:r>
              <w:rPr>
                <w:b/>
                <w:bCs/>
                <w:color w:val="FFFFFF"/>
                <w:sz w:val="20"/>
                <w:szCs w:val="20"/>
              </w:rPr>
              <w:t>Metric</w:t>
            </w:r>
          </w:p>
        </w:tc>
        <w:tc>
          <w:tcPr>
            <w:tcW w:w="243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0D111D23" w14:textId="77777777" w:rsidR="007B2F93" w:rsidRDefault="00000000">
            <w:r>
              <w:rPr>
                <w:b/>
                <w:bCs/>
                <w:color w:val="FFFFFF"/>
                <w:sz w:val="20"/>
                <w:szCs w:val="20"/>
              </w:rPr>
              <w:t>Target</w:t>
            </w:r>
          </w:p>
        </w:tc>
        <w:tc>
          <w:tcPr>
            <w:tcW w:w="243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64978441" w14:textId="77777777" w:rsidR="007B2F93" w:rsidRDefault="00000000">
            <w:r>
              <w:rPr>
                <w:b/>
                <w:bCs/>
                <w:color w:val="FFFFFF"/>
                <w:sz w:val="20"/>
                <w:szCs w:val="20"/>
              </w:rPr>
              <w:t>Timeframe</w:t>
            </w:r>
          </w:p>
        </w:tc>
      </w:tr>
      <w:tr w:rsidR="007B2F93" w14:paraId="20B49D0D"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48E801E" w14:textId="77777777" w:rsidR="007B2F93" w:rsidRDefault="00000000">
            <w:r>
              <w:rPr>
                <w:sz w:val="20"/>
                <w:szCs w:val="20"/>
              </w:rPr>
              <w:t>Monthly Active Users act on a financial insight</w:t>
            </w:r>
          </w:p>
        </w:tc>
        <w:tc>
          <w:tcPr>
            <w:tcW w:w="243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9D5D418" w14:textId="77777777" w:rsidR="007B2F93" w:rsidRDefault="00000000">
            <w:r>
              <w:rPr>
                <w:sz w:val="20"/>
                <w:szCs w:val="20"/>
              </w:rPr>
              <w:t>North Star</w:t>
            </w:r>
          </w:p>
        </w:tc>
        <w:tc>
          <w:tcPr>
            <w:tcW w:w="243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B366459" w14:textId="77777777" w:rsidR="007B2F93" w:rsidRDefault="00000000">
            <w:r>
              <w:rPr>
                <w:sz w:val="20"/>
                <w:szCs w:val="20"/>
              </w:rPr>
              <w:t>Ongoing</w:t>
            </w:r>
          </w:p>
        </w:tc>
      </w:tr>
      <w:tr w:rsidR="007B2F93" w14:paraId="4C458954"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BF9B2CB" w14:textId="77777777" w:rsidR="007B2F93" w:rsidRDefault="00000000">
            <w:r>
              <w:rPr>
                <w:sz w:val="20"/>
                <w:szCs w:val="20"/>
              </w:rPr>
              <w:t>Users who identify a new spending pattern</w:t>
            </w:r>
          </w:p>
        </w:tc>
        <w:tc>
          <w:tcPr>
            <w:tcW w:w="243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54D02FE" w14:textId="77777777" w:rsidR="007B2F93" w:rsidRDefault="00000000">
            <w:r>
              <w:rPr>
                <w:sz w:val="20"/>
                <w:szCs w:val="20"/>
              </w:rPr>
              <w:t>&gt; 60%</w:t>
            </w:r>
          </w:p>
        </w:tc>
        <w:tc>
          <w:tcPr>
            <w:tcW w:w="243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36789DAB" w14:textId="77777777" w:rsidR="007B2F93" w:rsidRDefault="00000000">
            <w:r>
              <w:rPr>
                <w:sz w:val="20"/>
                <w:szCs w:val="20"/>
              </w:rPr>
              <w:t>Month 1</w:t>
            </w:r>
          </w:p>
        </w:tc>
      </w:tr>
      <w:tr w:rsidR="007B2F93" w14:paraId="79ECB5E5"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2B23E0C" w14:textId="77777777" w:rsidR="007B2F93" w:rsidRDefault="00000000">
            <w:r>
              <w:rPr>
                <w:sz w:val="20"/>
                <w:szCs w:val="20"/>
              </w:rPr>
              <w:t>Day-30 Retention</w:t>
            </w:r>
          </w:p>
        </w:tc>
        <w:tc>
          <w:tcPr>
            <w:tcW w:w="243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B0326BB" w14:textId="77777777" w:rsidR="007B2F93" w:rsidRDefault="00000000">
            <w:r>
              <w:rPr>
                <w:sz w:val="20"/>
                <w:szCs w:val="20"/>
              </w:rPr>
              <w:t>&gt; 40%</w:t>
            </w:r>
          </w:p>
        </w:tc>
        <w:tc>
          <w:tcPr>
            <w:tcW w:w="243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2F19BA4" w14:textId="77777777" w:rsidR="007B2F93" w:rsidRDefault="00000000">
            <w:r>
              <w:rPr>
                <w:sz w:val="20"/>
                <w:szCs w:val="20"/>
              </w:rPr>
              <w:t>Month 1 cohort</w:t>
            </w:r>
          </w:p>
        </w:tc>
      </w:tr>
      <w:tr w:rsidR="007B2F93" w14:paraId="62E667D7"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90B11CC" w14:textId="77777777" w:rsidR="007B2F93" w:rsidRDefault="00000000">
            <w:r>
              <w:rPr>
                <w:sz w:val="20"/>
                <w:szCs w:val="20"/>
              </w:rPr>
              <w:t>Day-90 Retention</w:t>
            </w:r>
          </w:p>
        </w:tc>
        <w:tc>
          <w:tcPr>
            <w:tcW w:w="243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8B67F7A" w14:textId="77777777" w:rsidR="007B2F93" w:rsidRDefault="00000000">
            <w:r>
              <w:rPr>
                <w:sz w:val="20"/>
                <w:szCs w:val="20"/>
              </w:rPr>
              <w:t>&gt; 25%</w:t>
            </w:r>
          </w:p>
        </w:tc>
        <w:tc>
          <w:tcPr>
            <w:tcW w:w="243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5C451FEB" w14:textId="77777777" w:rsidR="007B2F93" w:rsidRDefault="00000000">
            <w:r>
              <w:rPr>
                <w:sz w:val="20"/>
                <w:szCs w:val="20"/>
              </w:rPr>
              <w:t>Month 3 cohort</w:t>
            </w:r>
          </w:p>
        </w:tc>
      </w:tr>
      <w:tr w:rsidR="007B2F93" w14:paraId="049D3377"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C2A8B68" w14:textId="77777777" w:rsidR="007B2F93" w:rsidRDefault="00000000">
            <w:r>
              <w:rPr>
                <w:sz w:val="20"/>
                <w:szCs w:val="20"/>
              </w:rPr>
              <w:t>Users who create a split group</w:t>
            </w:r>
          </w:p>
        </w:tc>
        <w:tc>
          <w:tcPr>
            <w:tcW w:w="243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732E8A0" w14:textId="77777777" w:rsidR="007B2F93" w:rsidRDefault="00000000">
            <w:r>
              <w:rPr>
                <w:sz w:val="20"/>
                <w:szCs w:val="20"/>
              </w:rPr>
              <w:t>&gt; 35%</w:t>
            </w:r>
          </w:p>
        </w:tc>
        <w:tc>
          <w:tcPr>
            <w:tcW w:w="243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71325C9" w14:textId="77777777" w:rsidR="007B2F93" w:rsidRDefault="00000000">
            <w:r>
              <w:rPr>
                <w:sz w:val="20"/>
                <w:szCs w:val="20"/>
              </w:rPr>
              <w:t>Month 2</w:t>
            </w:r>
          </w:p>
        </w:tc>
      </w:tr>
      <w:tr w:rsidR="007B2F93" w14:paraId="37CC796B" w14:textId="77777777">
        <w:tblPrEx>
          <w:tblCellMar>
            <w:top w:w="0" w:type="dxa"/>
            <w:bottom w:w="0" w:type="dxa"/>
          </w:tblCellMar>
        </w:tblPrEx>
        <w:tc>
          <w:tcPr>
            <w:tcW w:w="45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DCC0C7D" w14:textId="77777777" w:rsidR="007B2F93" w:rsidRDefault="00000000">
            <w:r>
              <w:rPr>
                <w:sz w:val="20"/>
                <w:szCs w:val="20"/>
              </w:rPr>
              <w:t>Net Promoter Score (NPS)</w:t>
            </w:r>
          </w:p>
        </w:tc>
        <w:tc>
          <w:tcPr>
            <w:tcW w:w="243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3807C9FD" w14:textId="77777777" w:rsidR="007B2F93" w:rsidRDefault="00000000">
            <w:r>
              <w:rPr>
                <w:sz w:val="20"/>
                <w:szCs w:val="20"/>
              </w:rPr>
              <w:t>&gt; 40</w:t>
            </w:r>
          </w:p>
        </w:tc>
        <w:tc>
          <w:tcPr>
            <w:tcW w:w="243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DDCB9B1" w14:textId="77777777" w:rsidR="007B2F93" w:rsidRDefault="00000000">
            <w:r>
              <w:rPr>
                <w:sz w:val="20"/>
                <w:szCs w:val="20"/>
              </w:rPr>
              <w:t>Month 3</w:t>
            </w:r>
          </w:p>
        </w:tc>
      </w:tr>
    </w:tbl>
    <w:p w14:paraId="3A5AC79A" w14:textId="77777777" w:rsidR="007B2F93" w:rsidRDefault="007B2F93">
      <w:pPr>
        <w:spacing w:after="200"/>
      </w:pPr>
    </w:p>
    <w:p w14:paraId="47A82E98" w14:textId="77777777" w:rsidR="007B2F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21F3C3F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1A105A48" w14:textId="77777777" w:rsidR="007B2F93" w:rsidRDefault="00000000">
            <w:pPr>
              <w:jc w:val="center"/>
            </w:pPr>
            <w:r>
              <w:rPr>
                <w:b/>
                <w:bCs/>
                <w:color w:val="FFFFFF"/>
                <w:sz w:val="28"/>
                <w:szCs w:val="28"/>
              </w:rPr>
              <w:lastRenderedPageBreak/>
              <w:t>6</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00644690" w14:textId="77777777" w:rsidR="007B2F93" w:rsidRDefault="00000000">
            <w:r>
              <w:rPr>
                <w:b/>
                <w:bCs/>
                <w:color w:val="FFFFFF"/>
                <w:sz w:val="28"/>
                <w:szCs w:val="28"/>
              </w:rPr>
              <w:t>User Personas</w:t>
            </w:r>
          </w:p>
        </w:tc>
      </w:tr>
    </w:tbl>
    <w:p w14:paraId="1FB11F9E"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B2F93" w14:paraId="5F124DE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D6E6E"/>
            <w:tcMar>
              <w:top w:w="160" w:type="dxa"/>
              <w:left w:w="100" w:type="dxa"/>
              <w:bottom w:w="160" w:type="dxa"/>
              <w:right w:w="100" w:type="dxa"/>
            </w:tcMar>
            <w:vAlign w:val="center"/>
          </w:tcPr>
          <w:p w14:paraId="6916A632" w14:textId="77777777" w:rsidR="007B2F93" w:rsidRDefault="00000000">
            <w:pPr>
              <w:jc w:val="center"/>
            </w:pPr>
            <w:r>
              <w:rPr>
                <w:rFonts w:ascii="Segoe UI Emoji" w:eastAsia="Segoe UI Emoji" w:hAnsi="Segoe UI Emoji" w:cs="Segoe UI Emoji"/>
                <w:sz w:val="52"/>
                <w:szCs w:val="52"/>
              </w:rPr>
              <w:t>💼</w:t>
            </w:r>
          </w:p>
          <w:p w14:paraId="24F2B60A" w14:textId="77777777" w:rsidR="007B2F93" w:rsidRDefault="00000000">
            <w:pPr>
              <w:jc w:val="center"/>
            </w:pPr>
            <w:r>
              <w:rPr>
                <w:b/>
                <w:bCs/>
                <w:color w:val="FFFFFF"/>
                <w:sz w:val="18"/>
                <w:szCs w:val="18"/>
              </w:rPr>
              <w:t>Riya</w:t>
            </w:r>
          </w:p>
          <w:p w14:paraId="0E3E6A5D" w14:textId="77777777" w:rsidR="007B2F93" w:rsidRDefault="00000000">
            <w:pPr>
              <w:jc w:val="center"/>
            </w:pPr>
            <w:r>
              <w:rPr>
                <w:i/>
                <w:iCs/>
                <w:color w:val="D4EEEE"/>
                <w:sz w:val="16"/>
                <w:szCs w:val="16"/>
              </w:rPr>
              <w:t>Overwhelmed Earner</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160" w:type="dxa"/>
              <w:left w:w="280" w:type="dxa"/>
              <w:bottom w:w="160" w:type="dxa"/>
              <w:right w:w="280" w:type="dxa"/>
            </w:tcMar>
          </w:tcPr>
          <w:p w14:paraId="0B832544" w14:textId="77777777" w:rsidR="007B2F93" w:rsidRDefault="00000000">
            <w:pPr>
              <w:spacing w:after="80"/>
            </w:pPr>
            <w:r>
              <w:rPr>
                <w:b/>
                <w:bCs/>
                <w:color w:val="0D6E6E"/>
                <w:sz w:val="20"/>
                <w:szCs w:val="20"/>
              </w:rPr>
              <w:t xml:space="preserve">Goal:  </w:t>
            </w:r>
            <w:r>
              <w:rPr>
                <w:sz w:val="20"/>
                <w:szCs w:val="20"/>
              </w:rPr>
              <w:t>Understand where her salary goes each month</w:t>
            </w:r>
          </w:p>
          <w:p w14:paraId="41394D03" w14:textId="77777777" w:rsidR="007B2F93" w:rsidRDefault="00000000">
            <w:pPr>
              <w:spacing w:after="80"/>
            </w:pPr>
            <w:r>
              <w:rPr>
                <w:b/>
                <w:bCs/>
                <w:color w:val="0D6E6E"/>
                <w:sz w:val="20"/>
                <w:szCs w:val="20"/>
              </w:rPr>
              <w:t xml:space="preserve">Pain:  </w:t>
            </w:r>
            <w:r>
              <w:rPr>
                <w:sz w:val="20"/>
                <w:szCs w:val="20"/>
              </w:rPr>
              <w:t>Spends without tracking; discovers overspend only at month-end</w:t>
            </w:r>
          </w:p>
          <w:p w14:paraId="4E4C457B" w14:textId="77777777" w:rsidR="007B2F93" w:rsidRDefault="00000000">
            <w:r>
              <w:rPr>
                <w:b/>
                <w:bCs/>
                <w:color w:val="0D6E6E"/>
                <w:sz w:val="20"/>
                <w:szCs w:val="20"/>
              </w:rPr>
              <w:t xml:space="preserve">JTBD:  </w:t>
            </w:r>
            <w:r>
              <w:rPr>
                <w:i/>
                <w:iCs/>
                <w:color w:val="4A5568"/>
                <w:sz w:val="20"/>
                <w:szCs w:val="20"/>
              </w:rPr>
              <w:t xml:space="preserve">When I spend money every day, I want to know where it goes </w:t>
            </w:r>
            <w:proofErr w:type="gramStart"/>
            <w:r>
              <w:rPr>
                <w:i/>
                <w:iCs/>
                <w:color w:val="4A5568"/>
                <w:sz w:val="20"/>
                <w:szCs w:val="20"/>
              </w:rPr>
              <w:t>so</w:t>
            </w:r>
            <w:proofErr w:type="gramEnd"/>
            <w:r>
              <w:rPr>
                <w:i/>
                <w:iCs/>
                <w:color w:val="4A5568"/>
                <w:sz w:val="20"/>
                <w:szCs w:val="20"/>
              </w:rPr>
              <w:t xml:space="preserve"> I can make better decisions.</w:t>
            </w:r>
          </w:p>
        </w:tc>
      </w:tr>
    </w:tbl>
    <w:p w14:paraId="5C43AF65"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B2F93" w14:paraId="4D74FF0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E3A8C"/>
            <w:tcMar>
              <w:top w:w="160" w:type="dxa"/>
              <w:left w:w="100" w:type="dxa"/>
              <w:bottom w:w="160" w:type="dxa"/>
              <w:right w:w="100" w:type="dxa"/>
            </w:tcMar>
            <w:vAlign w:val="center"/>
          </w:tcPr>
          <w:p w14:paraId="2BACA809" w14:textId="77777777" w:rsidR="007B2F93" w:rsidRDefault="00000000">
            <w:pPr>
              <w:jc w:val="center"/>
            </w:pPr>
            <w:r>
              <w:rPr>
                <w:rFonts w:ascii="Segoe UI Emoji" w:eastAsia="Segoe UI Emoji" w:hAnsi="Segoe UI Emoji" w:cs="Segoe UI Emoji"/>
                <w:sz w:val="52"/>
                <w:szCs w:val="52"/>
              </w:rPr>
              <w:t>🤝</w:t>
            </w:r>
          </w:p>
          <w:p w14:paraId="19B71BCB" w14:textId="77777777" w:rsidR="007B2F93" w:rsidRDefault="00000000">
            <w:pPr>
              <w:jc w:val="center"/>
            </w:pPr>
            <w:r>
              <w:rPr>
                <w:b/>
                <w:bCs/>
                <w:color w:val="FFFFFF"/>
                <w:sz w:val="18"/>
                <w:szCs w:val="18"/>
              </w:rPr>
              <w:t>Arjun</w:t>
            </w:r>
          </w:p>
          <w:p w14:paraId="20B1E8E7" w14:textId="77777777" w:rsidR="007B2F93" w:rsidRDefault="00000000">
            <w:pPr>
              <w:jc w:val="center"/>
            </w:pPr>
            <w:r>
              <w:rPr>
                <w:i/>
                <w:iCs/>
                <w:color w:val="D4EEEE"/>
                <w:sz w:val="16"/>
                <w:szCs w:val="16"/>
              </w:rPr>
              <w:t>Reluctant Splitter</w:t>
            </w:r>
          </w:p>
        </w:tc>
        <w:tc>
          <w:tcPr>
            <w:tcW w:w="7960" w:type="dxa"/>
            <w:tcBorders>
              <w:top w:val="none" w:sz="0" w:space="0" w:color="FFFFFF"/>
              <w:left w:val="none" w:sz="0" w:space="0" w:color="FFFFFF"/>
              <w:bottom w:val="none" w:sz="0" w:space="0" w:color="FFFFFF"/>
              <w:right w:val="none" w:sz="0" w:space="0" w:color="FFFFFF"/>
            </w:tcBorders>
            <w:shd w:val="clear" w:color="auto" w:fill="EEF0FB"/>
            <w:tcMar>
              <w:top w:w="160" w:type="dxa"/>
              <w:left w:w="280" w:type="dxa"/>
              <w:bottom w:w="160" w:type="dxa"/>
              <w:right w:w="280" w:type="dxa"/>
            </w:tcMar>
          </w:tcPr>
          <w:p w14:paraId="6440BB8F" w14:textId="77777777" w:rsidR="007B2F93" w:rsidRDefault="00000000">
            <w:pPr>
              <w:spacing w:after="80"/>
            </w:pPr>
            <w:r>
              <w:rPr>
                <w:b/>
                <w:bCs/>
                <w:color w:val="2E3A8C"/>
                <w:sz w:val="20"/>
                <w:szCs w:val="20"/>
              </w:rPr>
              <w:t xml:space="preserve">Goal:  </w:t>
            </w:r>
            <w:r>
              <w:rPr>
                <w:sz w:val="20"/>
                <w:szCs w:val="20"/>
              </w:rPr>
              <w:t>Settle shared expenses with friends without friction</w:t>
            </w:r>
          </w:p>
          <w:p w14:paraId="22684E65" w14:textId="77777777" w:rsidR="007B2F93" w:rsidRDefault="00000000">
            <w:pPr>
              <w:spacing w:after="80"/>
            </w:pPr>
            <w:r>
              <w:rPr>
                <w:b/>
                <w:bCs/>
                <w:color w:val="2E3A8C"/>
                <w:sz w:val="20"/>
                <w:szCs w:val="20"/>
              </w:rPr>
              <w:t xml:space="preserve">Pain:  </w:t>
            </w:r>
            <w:r>
              <w:rPr>
                <w:sz w:val="20"/>
                <w:szCs w:val="20"/>
              </w:rPr>
              <w:t>Manually tracks group expenses in WhatsApp; settlements are awkward and delayed</w:t>
            </w:r>
          </w:p>
          <w:p w14:paraId="16942C52" w14:textId="77777777" w:rsidR="007B2F93" w:rsidRDefault="00000000">
            <w:r>
              <w:rPr>
                <w:b/>
                <w:bCs/>
                <w:color w:val="2E3A8C"/>
                <w:sz w:val="20"/>
                <w:szCs w:val="20"/>
              </w:rPr>
              <w:t xml:space="preserve">JTBD:  </w:t>
            </w:r>
            <w:r>
              <w:rPr>
                <w:i/>
                <w:iCs/>
                <w:color w:val="4A5568"/>
                <w:sz w:val="20"/>
                <w:szCs w:val="20"/>
              </w:rPr>
              <w:t>When I share expenses, I want settlements to happen automatically so that awkward conversations are avoided.</w:t>
            </w:r>
          </w:p>
        </w:tc>
      </w:tr>
    </w:tbl>
    <w:p w14:paraId="1C68CD6B"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B2F93" w14:paraId="1625BDD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8B5CF6"/>
            <w:tcMar>
              <w:top w:w="160" w:type="dxa"/>
              <w:left w:w="100" w:type="dxa"/>
              <w:bottom w:w="160" w:type="dxa"/>
              <w:right w:w="100" w:type="dxa"/>
            </w:tcMar>
            <w:vAlign w:val="center"/>
          </w:tcPr>
          <w:p w14:paraId="7B9D50D8" w14:textId="77777777" w:rsidR="007B2F93" w:rsidRDefault="00000000">
            <w:pPr>
              <w:jc w:val="center"/>
            </w:pPr>
            <w:r>
              <w:rPr>
                <w:rFonts w:ascii="Segoe UI Emoji" w:eastAsia="Segoe UI Emoji" w:hAnsi="Segoe UI Emoji" w:cs="Segoe UI Emoji"/>
                <w:sz w:val="52"/>
                <w:szCs w:val="52"/>
              </w:rPr>
              <w:t>🔍</w:t>
            </w:r>
          </w:p>
          <w:p w14:paraId="5D33598A" w14:textId="77777777" w:rsidR="007B2F93" w:rsidRDefault="00000000">
            <w:pPr>
              <w:jc w:val="center"/>
            </w:pPr>
            <w:r>
              <w:rPr>
                <w:b/>
                <w:bCs/>
                <w:color w:val="FFFFFF"/>
                <w:sz w:val="18"/>
                <w:szCs w:val="18"/>
              </w:rPr>
              <w:t>Meera</w:t>
            </w:r>
          </w:p>
          <w:p w14:paraId="15FEF2B4" w14:textId="77777777" w:rsidR="007B2F93" w:rsidRDefault="00000000">
            <w:pPr>
              <w:jc w:val="center"/>
            </w:pPr>
            <w:r>
              <w:rPr>
                <w:i/>
                <w:iCs/>
                <w:color w:val="D4EEEE"/>
                <w:sz w:val="16"/>
                <w:szCs w:val="16"/>
              </w:rPr>
              <w:t>Confused Decision Maker</w:t>
            </w:r>
          </w:p>
        </w:tc>
        <w:tc>
          <w:tcPr>
            <w:tcW w:w="7960" w:type="dxa"/>
            <w:tcBorders>
              <w:top w:val="none" w:sz="0" w:space="0" w:color="FFFFFF"/>
              <w:left w:val="none" w:sz="0" w:space="0" w:color="FFFFFF"/>
              <w:bottom w:val="none" w:sz="0" w:space="0" w:color="FFFFFF"/>
              <w:right w:val="none" w:sz="0" w:space="0" w:color="FFFFFF"/>
            </w:tcBorders>
            <w:shd w:val="clear" w:color="auto" w:fill="F5F0FF"/>
            <w:tcMar>
              <w:top w:w="160" w:type="dxa"/>
              <w:left w:w="280" w:type="dxa"/>
              <w:bottom w:w="160" w:type="dxa"/>
              <w:right w:w="280" w:type="dxa"/>
            </w:tcMar>
          </w:tcPr>
          <w:p w14:paraId="70B1A89F" w14:textId="77777777" w:rsidR="007B2F93" w:rsidRDefault="00000000">
            <w:pPr>
              <w:spacing w:after="80"/>
            </w:pPr>
            <w:r>
              <w:rPr>
                <w:b/>
                <w:bCs/>
                <w:color w:val="8B5CF6"/>
                <w:sz w:val="20"/>
                <w:szCs w:val="20"/>
              </w:rPr>
              <w:t xml:space="preserve">Goal:  </w:t>
            </w:r>
            <w:r>
              <w:rPr>
                <w:sz w:val="20"/>
                <w:szCs w:val="20"/>
              </w:rPr>
              <w:t>Evaluate EMI and insurance offers confidently</w:t>
            </w:r>
          </w:p>
          <w:p w14:paraId="6A9ED5AB" w14:textId="77777777" w:rsidR="007B2F93" w:rsidRDefault="00000000">
            <w:pPr>
              <w:spacing w:after="80"/>
            </w:pPr>
            <w:r>
              <w:rPr>
                <w:b/>
                <w:bCs/>
                <w:color w:val="8B5CF6"/>
                <w:sz w:val="20"/>
                <w:szCs w:val="20"/>
              </w:rPr>
              <w:t xml:space="preserve">Pain:  </w:t>
            </w:r>
            <w:r>
              <w:rPr>
                <w:sz w:val="20"/>
                <w:szCs w:val="20"/>
              </w:rPr>
              <w:t>Financial products feel opaque; hidden fees discovered too late</w:t>
            </w:r>
          </w:p>
          <w:p w14:paraId="6A77EF57" w14:textId="77777777" w:rsidR="007B2F93" w:rsidRDefault="00000000">
            <w:r>
              <w:rPr>
                <w:b/>
                <w:bCs/>
                <w:color w:val="8B5CF6"/>
                <w:sz w:val="20"/>
                <w:szCs w:val="20"/>
              </w:rPr>
              <w:t xml:space="preserve">JTBD:  </w:t>
            </w:r>
            <w:r>
              <w:rPr>
                <w:i/>
                <w:iCs/>
                <w:color w:val="4A5568"/>
                <w:sz w:val="20"/>
                <w:szCs w:val="20"/>
              </w:rPr>
              <w:t>When I evaluate an EMI or insurance plan, I want plain-language explanations so I can choose confidently.</w:t>
            </w:r>
          </w:p>
        </w:tc>
      </w:tr>
    </w:tbl>
    <w:p w14:paraId="40F19848"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28F9694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0F6BE990" w14:textId="77777777" w:rsidR="007B2F93" w:rsidRDefault="00000000">
            <w:pPr>
              <w:jc w:val="center"/>
            </w:pPr>
            <w:r>
              <w:rPr>
                <w:b/>
                <w:bCs/>
                <w:color w:val="FFFFFF"/>
                <w:sz w:val="28"/>
                <w:szCs w:val="28"/>
              </w:rPr>
              <w:t>7</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39EBDFE7" w14:textId="77777777" w:rsidR="007B2F93" w:rsidRDefault="00000000">
            <w:r>
              <w:rPr>
                <w:b/>
                <w:bCs/>
                <w:color w:val="FFFFFF"/>
                <w:sz w:val="28"/>
                <w:szCs w:val="28"/>
              </w:rPr>
              <w:t>User Research Insights</w:t>
            </w:r>
          </w:p>
        </w:tc>
      </w:tr>
    </w:tbl>
    <w:p w14:paraId="03497449" w14:textId="77777777" w:rsidR="007B2F93" w:rsidRDefault="007B2F93">
      <w:pPr>
        <w:spacing w:after="140"/>
      </w:pPr>
    </w:p>
    <w:p w14:paraId="33FEC8AC" w14:textId="77777777" w:rsidR="007B2F93" w:rsidRDefault="00000000">
      <w:pPr>
        <w:pStyle w:val="ListParagraph"/>
        <w:numPr>
          <w:ilvl w:val="0"/>
          <w:numId w:val="2"/>
        </w:numPr>
        <w:spacing w:after="100"/>
      </w:pPr>
      <w:r>
        <w:rPr>
          <w:sz w:val="21"/>
          <w:szCs w:val="21"/>
        </w:rPr>
        <w:t>Users systematically underestimate discretionary spending — awareness alone triggers behaviour change</w:t>
      </w:r>
    </w:p>
    <w:p w14:paraId="50653225" w14:textId="77777777" w:rsidR="007B2F93" w:rsidRDefault="00000000">
      <w:pPr>
        <w:pStyle w:val="ListParagraph"/>
        <w:numPr>
          <w:ilvl w:val="0"/>
          <w:numId w:val="2"/>
        </w:numPr>
        <w:spacing w:after="100"/>
      </w:pPr>
      <w:r>
        <w:rPr>
          <w:sz w:val="21"/>
          <w:szCs w:val="21"/>
        </w:rPr>
        <w:t>Shared expense tracking is highly manual — WhatsApp messages, screenshots, and memory are the primary tools</w:t>
      </w:r>
    </w:p>
    <w:p w14:paraId="5541A71B" w14:textId="77777777" w:rsidR="007B2F93" w:rsidRDefault="00000000">
      <w:pPr>
        <w:pStyle w:val="ListParagraph"/>
        <w:numPr>
          <w:ilvl w:val="0"/>
          <w:numId w:val="2"/>
        </w:numPr>
        <w:spacing w:after="100"/>
      </w:pPr>
      <w:r>
        <w:rPr>
          <w:sz w:val="21"/>
          <w:szCs w:val="21"/>
        </w:rPr>
        <w:t>Financial products are perceived as confusing — EMI terms and insurance exclusions are poorly communicated</w:t>
      </w:r>
    </w:p>
    <w:p w14:paraId="52B4A5B4" w14:textId="77777777" w:rsidR="007B2F93" w:rsidRDefault="00000000">
      <w:pPr>
        <w:pStyle w:val="ListParagraph"/>
        <w:numPr>
          <w:ilvl w:val="0"/>
          <w:numId w:val="2"/>
        </w:numPr>
        <w:spacing w:after="100"/>
      </w:pPr>
      <w:r>
        <w:rPr>
          <w:sz w:val="21"/>
          <w:szCs w:val="21"/>
        </w:rPr>
        <w:t>Users prefer automated solutions over manual bookkeeping — any friction causes drop-off</w:t>
      </w:r>
    </w:p>
    <w:p w14:paraId="7745BDA2"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0A4356A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4988E87C" w14:textId="77777777" w:rsidR="007B2F93" w:rsidRDefault="00000000">
            <w:pPr>
              <w:jc w:val="center"/>
            </w:pPr>
            <w:r>
              <w:rPr>
                <w:b/>
                <w:bCs/>
                <w:color w:val="FFFFFF"/>
                <w:sz w:val="28"/>
                <w:szCs w:val="28"/>
              </w:rPr>
              <w:t>8</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244BC7F9" w14:textId="77777777" w:rsidR="007B2F93" w:rsidRDefault="00000000">
            <w:r>
              <w:rPr>
                <w:b/>
                <w:bCs/>
                <w:color w:val="FFFFFF"/>
                <w:sz w:val="28"/>
                <w:szCs w:val="28"/>
              </w:rPr>
              <w:t>Product Scope — MVP Features</w:t>
            </w:r>
          </w:p>
        </w:tc>
      </w:tr>
    </w:tbl>
    <w:p w14:paraId="54600B2D"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
        <w:gridCol w:w="8987"/>
      </w:tblGrid>
      <w:tr w:rsidR="007B2F93" w14:paraId="7E208FD2"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0D6E6E"/>
            <w:tcMar>
              <w:top w:w="120" w:type="dxa"/>
              <w:left w:w="80" w:type="dxa"/>
              <w:bottom w:w="20" w:type="dxa"/>
              <w:right w:w="80" w:type="dxa"/>
            </w:tcMar>
          </w:tcPr>
          <w:p w14:paraId="03999445" w14:textId="77777777" w:rsidR="007B2F93" w:rsidRDefault="00000000">
            <w:pPr>
              <w:jc w:val="center"/>
            </w:pPr>
            <w:r>
              <w:rPr>
                <w:b/>
                <w:bCs/>
                <w:color w:val="FFFFFF"/>
              </w:rPr>
              <w:t>F1</w:t>
            </w:r>
          </w:p>
        </w:tc>
        <w:tc>
          <w:tcPr>
            <w:tcW w:w="9040" w:type="dxa"/>
            <w:tcBorders>
              <w:top w:val="none" w:sz="0" w:space="0" w:color="FFFFFF"/>
              <w:left w:val="none" w:sz="0" w:space="0" w:color="FFFFFF"/>
              <w:bottom w:val="none" w:sz="0" w:space="0" w:color="FFFFFF"/>
              <w:right w:val="none" w:sz="0" w:space="0" w:color="FFFFFF"/>
            </w:tcBorders>
            <w:shd w:val="clear" w:color="auto" w:fill="0D6E6E"/>
            <w:tcMar>
              <w:top w:w="120" w:type="dxa"/>
              <w:left w:w="240" w:type="dxa"/>
              <w:bottom w:w="120" w:type="dxa"/>
              <w:right w:w="240" w:type="dxa"/>
            </w:tcMar>
          </w:tcPr>
          <w:p w14:paraId="35D9C327" w14:textId="77777777" w:rsidR="007B2F93" w:rsidRDefault="00000000">
            <w:r>
              <w:rPr>
                <w:b/>
                <w:bCs/>
                <w:color w:val="FFFFFF"/>
                <w:sz w:val="24"/>
                <w:szCs w:val="24"/>
              </w:rPr>
              <w:t>Spend Clarity Dashboard</w:t>
            </w:r>
          </w:p>
        </w:tc>
      </w:tr>
      <w:tr w:rsidR="007B2F93" w14:paraId="795D2EDD"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E6F4F4"/>
          </w:tcPr>
          <w:p w14:paraId="423A77A1" w14:textId="77777777" w:rsidR="007B2F93" w:rsidRDefault="007B2F93"/>
        </w:tc>
        <w:tc>
          <w:tcPr>
            <w:tcW w:w="9040" w:type="dxa"/>
            <w:tcBorders>
              <w:top w:val="none" w:sz="0" w:space="0" w:color="FFFFFF"/>
              <w:left w:val="none" w:sz="0" w:space="0" w:color="FFFFFF"/>
              <w:bottom w:val="none" w:sz="0" w:space="0" w:color="FFFFFF"/>
              <w:right w:val="none" w:sz="0" w:space="0" w:color="FFFFFF"/>
            </w:tcBorders>
            <w:shd w:val="clear" w:color="auto" w:fill="E6F4F4"/>
            <w:tcMar>
              <w:top w:w="120" w:type="dxa"/>
              <w:left w:w="240" w:type="dxa"/>
              <w:bottom w:w="160" w:type="dxa"/>
              <w:right w:w="240" w:type="dxa"/>
            </w:tcMar>
          </w:tcPr>
          <w:p w14:paraId="580C3D91" w14:textId="77777777" w:rsidR="007B2F93" w:rsidRDefault="00000000">
            <w:pPr>
              <w:pStyle w:val="ListParagraph"/>
              <w:numPr>
                <w:ilvl w:val="0"/>
                <w:numId w:val="2"/>
              </w:numPr>
              <w:spacing w:after="80"/>
            </w:pPr>
            <w:r>
              <w:rPr>
                <w:sz w:val="20"/>
                <w:szCs w:val="20"/>
              </w:rPr>
              <w:t>SMS transaction parsing — automatically read and categorise bank/UPI SMS messages on-device</w:t>
            </w:r>
          </w:p>
          <w:p w14:paraId="68A2DAF6" w14:textId="77777777" w:rsidR="007B2F93" w:rsidRDefault="00000000">
            <w:pPr>
              <w:pStyle w:val="ListParagraph"/>
              <w:numPr>
                <w:ilvl w:val="0"/>
                <w:numId w:val="2"/>
              </w:numPr>
              <w:spacing w:after="80"/>
            </w:pPr>
            <w:r>
              <w:rPr>
                <w:sz w:val="20"/>
                <w:szCs w:val="20"/>
              </w:rPr>
              <w:lastRenderedPageBreak/>
              <w:t>Auto-categorisation — machine-learning-based classification across 12+ spend categories</w:t>
            </w:r>
          </w:p>
          <w:p w14:paraId="4AB6EFCD" w14:textId="77777777" w:rsidR="007B2F93" w:rsidRDefault="00000000">
            <w:pPr>
              <w:pStyle w:val="ListParagraph"/>
              <w:numPr>
                <w:ilvl w:val="0"/>
                <w:numId w:val="2"/>
              </w:numPr>
              <w:spacing w:after="80"/>
            </w:pPr>
            <w:r>
              <w:rPr>
                <w:sz w:val="20"/>
                <w:szCs w:val="20"/>
              </w:rPr>
              <w:t>Trend analysis — week-on-week and month-on-month comparisons with visual breakdowns</w:t>
            </w:r>
          </w:p>
          <w:p w14:paraId="671A5C8B" w14:textId="77777777" w:rsidR="007B2F93" w:rsidRDefault="00000000">
            <w:pPr>
              <w:pStyle w:val="ListParagraph"/>
              <w:numPr>
                <w:ilvl w:val="0"/>
                <w:numId w:val="2"/>
              </w:numPr>
              <w:spacing w:after="80"/>
            </w:pPr>
            <w:r>
              <w:rPr>
                <w:sz w:val="20"/>
                <w:szCs w:val="20"/>
              </w:rPr>
              <w:t>Weekly and monthly insight digests — plain-English summaries of spending behaviour</w:t>
            </w:r>
          </w:p>
        </w:tc>
      </w:tr>
    </w:tbl>
    <w:p w14:paraId="06DBC37C"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
        <w:gridCol w:w="8987"/>
      </w:tblGrid>
      <w:tr w:rsidR="007B2F93" w14:paraId="48D5EC03"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2E3A8C"/>
            <w:tcMar>
              <w:top w:w="120" w:type="dxa"/>
              <w:left w:w="80" w:type="dxa"/>
              <w:bottom w:w="20" w:type="dxa"/>
              <w:right w:w="80" w:type="dxa"/>
            </w:tcMar>
          </w:tcPr>
          <w:p w14:paraId="37E70E71" w14:textId="77777777" w:rsidR="007B2F93" w:rsidRDefault="00000000">
            <w:pPr>
              <w:jc w:val="center"/>
            </w:pPr>
            <w:r>
              <w:rPr>
                <w:b/>
                <w:bCs/>
                <w:color w:val="FFFFFF"/>
              </w:rPr>
              <w:t>F2</w:t>
            </w:r>
          </w:p>
        </w:tc>
        <w:tc>
          <w:tcPr>
            <w:tcW w:w="9040" w:type="dxa"/>
            <w:tcBorders>
              <w:top w:val="none" w:sz="0" w:space="0" w:color="FFFFFF"/>
              <w:left w:val="none" w:sz="0" w:space="0" w:color="FFFFFF"/>
              <w:bottom w:val="none" w:sz="0" w:space="0" w:color="FFFFFF"/>
              <w:right w:val="none" w:sz="0" w:space="0" w:color="FFFFFF"/>
            </w:tcBorders>
            <w:shd w:val="clear" w:color="auto" w:fill="2E3A8C"/>
            <w:tcMar>
              <w:top w:w="120" w:type="dxa"/>
              <w:left w:w="240" w:type="dxa"/>
              <w:bottom w:w="120" w:type="dxa"/>
              <w:right w:w="240" w:type="dxa"/>
            </w:tcMar>
          </w:tcPr>
          <w:p w14:paraId="3621C6D7" w14:textId="77777777" w:rsidR="007B2F93" w:rsidRDefault="00000000">
            <w:r>
              <w:rPr>
                <w:b/>
                <w:bCs/>
                <w:color w:val="FFFFFF"/>
                <w:sz w:val="24"/>
                <w:szCs w:val="24"/>
              </w:rPr>
              <w:t>Smart Expense Splitter</w:t>
            </w:r>
          </w:p>
        </w:tc>
      </w:tr>
      <w:tr w:rsidR="007B2F93" w14:paraId="15D7FDCC"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EEF0FB"/>
          </w:tcPr>
          <w:p w14:paraId="51CC1AFC" w14:textId="77777777" w:rsidR="007B2F93" w:rsidRDefault="007B2F93"/>
        </w:tc>
        <w:tc>
          <w:tcPr>
            <w:tcW w:w="9040" w:type="dxa"/>
            <w:tcBorders>
              <w:top w:val="none" w:sz="0" w:space="0" w:color="FFFFFF"/>
              <w:left w:val="none" w:sz="0" w:space="0" w:color="FFFFFF"/>
              <w:bottom w:val="none" w:sz="0" w:space="0" w:color="FFFFFF"/>
              <w:right w:val="none" w:sz="0" w:space="0" w:color="FFFFFF"/>
            </w:tcBorders>
            <w:shd w:val="clear" w:color="auto" w:fill="EEF0FB"/>
            <w:tcMar>
              <w:top w:w="120" w:type="dxa"/>
              <w:left w:w="240" w:type="dxa"/>
              <w:bottom w:w="160" w:type="dxa"/>
              <w:right w:w="240" w:type="dxa"/>
            </w:tcMar>
          </w:tcPr>
          <w:p w14:paraId="1E3424F8" w14:textId="77777777" w:rsidR="007B2F93" w:rsidRDefault="00000000">
            <w:pPr>
              <w:pStyle w:val="ListParagraph"/>
              <w:numPr>
                <w:ilvl w:val="0"/>
                <w:numId w:val="2"/>
              </w:numPr>
              <w:spacing w:after="80"/>
            </w:pPr>
            <w:r>
              <w:rPr>
                <w:sz w:val="20"/>
                <w:szCs w:val="20"/>
              </w:rPr>
              <w:t>Group creation — create named groups for trips, flatmates, events</w:t>
            </w:r>
          </w:p>
          <w:p w14:paraId="517AF564" w14:textId="77777777" w:rsidR="007B2F93" w:rsidRDefault="00000000">
            <w:pPr>
              <w:pStyle w:val="ListParagraph"/>
              <w:numPr>
                <w:ilvl w:val="0"/>
                <w:numId w:val="2"/>
              </w:numPr>
              <w:spacing w:after="80"/>
            </w:pPr>
            <w:r>
              <w:rPr>
                <w:sz w:val="20"/>
                <w:szCs w:val="20"/>
              </w:rPr>
              <w:t>Equal and custom splits — flexible split ratios per expense</w:t>
            </w:r>
          </w:p>
          <w:p w14:paraId="7524D91D" w14:textId="77777777" w:rsidR="007B2F93" w:rsidRDefault="00000000">
            <w:pPr>
              <w:pStyle w:val="ListParagraph"/>
              <w:numPr>
                <w:ilvl w:val="0"/>
                <w:numId w:val="2"/>
              </w:numPr>
              <w:spacing w:after="80"/>
            </w:pPr>
            <w:r>
              <w:rPr>
                <w:sz w:val="20"/>
                <w:szCs w:val="20"/>
              </w:rPr>
              <w:t>Settlement optimisation — minimise the number of transactions needed to settle a group</w:t>
            </w:r>
          </w:p>
          <w:p w14:paraId="21AA1AEF" w14:textId="77777777" w:rsidR="007B2F93" w:rsidRDefault="00000000">
            <w:pPr>
              <w:pStyle w:val="ListParagraph"/>
              <w:numPr>
                <w:ilvl w:val="0"/>
                <w:numId w:val="2"/>
              </w:numPr>
              <w:spacing w:after="80"/>
            </w:pPr>
            <w:r>
              <w:rPr>
                <w:sz w:val="20"/>
                <w:szCs w:val="20"/>
              </w:rPr>
              <w:t>UPI payment initiation — one-tap UPI deep link to complete settlements in-app</w:t>
            </w:r>
          </w:p>
        </w:tc>
      </w:tr>
    </w:tbl>
    <w:p w14:paraId="1A302CB7"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
        <w:gridCol w:w="8987"/>
      </w:tblGrid>
      <w:tr w:rsidR="007B2F93" w14:paraId="18B17F77"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8B5CF6"/>
            <w:tcMar>
              <w:top w:w="120" w:type="dxa"/>
              <w:left w:w="80" w:type="dxa"/>
              <w:bottom w:w="20" w:type="dxa"/>
              <w:right w:w="80" w:type="dxa"/>
            </w:tcMar>
          </w:tcPr>
          <w:p w14:paraId="45302566" w14:textId="77777777" w:rsidR="007B2F93" w:rsidRDefault="00000000">
            <w:pPr>
              <w:jc w:val="center"/>
            </w:pPr>
            <w:r>
              <w:rPr>
                <w:b/>
                <w:bCs/>
                <w:color w:val="FFFFFF"/>
              </w:rPr>
              <w:t>F3</w:t>
            </w:r>
          </w:p>
        </w:tc>
        <w:tc>
          <w:tcPr>
            <w:tcW w:w="9040" w:type="dxa"/>
            <w:tcBorders>
              <w:top w:val="none" w:sz="0" w:space="0" w:color="FFFFFF"/>
              <w:left w:val="none" w:sz="0" w:space="0" w:color="FFFFFF"/>
              <w:bottom w:val="none" w:sz="0" w:space="0" w:color="FFFFFF"/>
              <w:right w:val="none" w:sz="0" w:space="0" w:color="FFFFFF"/>
            </w:tcBorders>
            <w:shd w:val="clear" w:color="auto" w:fill="8B5CF6"/>
            <w:tcMar>
              <w:top w:w="120" w:type="dxa"/>
              <w:left w:w="240" w:type="dxa"/>
              <w:bottom w:w="120" w:type="dxa"/>
              <w:right w:w="240" w:type="dxa"/>
            </w:tcMar>
          </w:tcPr>
          <w:p w14:paraId="63178761" w14:textId="77777777" w:rsidR="007B2F93" w:rsidRDefault="00000000">
            <w:r>
              <w:rPr>
                <w:b/>
                <w:bCs/>
                <w:color w:val="FFFFFF"/>
                <w:sz w:val="24"/>
                <w:szCs w:val="24"/>
              </w:rPr>
              <w:t>Financial Decision Explainer</w:t>
            </w:r>
          </w:p>
        </w:tc>
      </w:tr>
      <w:tr w:rsidR="007B2F93" w14:paraId="6D157C3C"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5F0FF"/>
          </w:tcPr>
          <w:p w14:paraId="6C73A8EE" w14:textId="77777777" w:rsidR="007B2F93" w:rsidRDefault="007B2F93"/>
        </w:tc>
        <w:tc>
          <w:tcPr>
            <w:tcW w:w="9040" w:type="dxa"/>
            <w:tcBorders>
              <w:top w:val="none" w:sz="0" w:space="0" w:color="FFFFFF"/>
              <w:left w:val="none" w:sz="0" w:space="0" w:color="FFFFFF"/>
              <w:bottom w:val="none" w:sz="0" w:space="0" w:color="FFFFFF"/>
              <w:right w:val="none" w:sz="0" w:space="0" w:color="FFFFFF"/>
            </w:tcBorders>
            <w:shd w:val="clear" w:color="auto" w:fill="F5F0FF"/>
            <w:tcMar>
              <w:top w:w="120" w:type="dxa"/>
              <w:left w:w="240" w:type="dxa"/>
              <w:bottom w:w="160" w:type="dxa"/>
              <w:right w:w="240" w:type="dxa"/>
            </w:tcMar>
          </w:tcPr>
          <w:p w14:paraId="2C24B536" w14:textId="77777777" w:rsidR="007B2F93" w:rsidRDefault="00000000">
            <w:pPr>
              <w:pStyle w:val="ListParagraph"/>
              <w:numPr>
                <w:ilvl w:val="0"/>
                <w:numId w:val="2"/>
              </w:numPr>
              <w:spacing w:after="80"/>
            </w:pPr>
            <w:r>
              <w:rPr>
                <w:sz w:val="20"/>
                <w:szCs w:val="20"/>
              </w:rPr>
              <w:t>EMI evaluator — enter offer details; receive total cost of credit and effective interest rate</w:t>
            </w:r>
          </w:p>
          <w:p w14:paraId="1748B11C" w14:textId="77777777" w:rsidR="007B2F93" w:rsidRDefault="00000000">
            <w:pPr>
              <w:pStyle w:val="ListParagraph"/>
              <w:numPr>
                <w:ilvl w:val="0"/>
                <w:numId w:val="2"/>
              </w:numPr>
              <w:spacing w:after="80"/>
            </w:pPr>
            <w:r>
              <w:rPr>
                <w:sz w:val="20"/>
                <w:szCs w:val="20"/>
              </w:rPr>
              <w:t>Insurance evaluator — surface hidden exclusions and true annual premium</w:t>
            </w:r>
          </w:p>
          <w:p w14:paraId="5ABF4681" w14:textId="77777777" w:rsidR="007B2F93" w:rsidRDefault="00000000">
            <w:pPr>
              <w:pStyle w:val="ListParagraph"/>
              <w:numPr>
                <w:ilvl w:val="0"/>
                <w:numId w:val="2"/>
              </w:numPr>
              <w:spacing w:after="80"/>
            </w:pPr>
            <w:r>
              <w:rPr>
                <w:sz w:val="20"/>
                <w:szCs w:val="20"/>
              </w:rPr>
              <w:t>Hidden fee detection — flag processing fees, foreclosure charges, and renewal hikes</w:t>
            </w:r>
          </w:p>
          <w:p w14:paraId="770099B4" w14:textId="77777777" w:rsidR="007B2F93" w:rsidRDefault="00000000">
            <w:pPr>
              <w:pStyle w:val="ListParagraph"/>
              <w:numPr>
                <w:ilvl w:val="0"/>
                <w:numId w:val="2"/>
              </w:numPr>
              <w:spacing w:after="80"/>
            </w:pPr>
            <w:r>
              <w:rPr>
                <w:sz w:val="20"/>
                <w:szCs w:val="20"/>
              </w:rPr>
              <w:t>Recommendation engine — compare alternatives and highlight the most cost-effective option</w:t>
            </w:r>
          </w:p>
        </w:tc>
      </w:tr>
    </w:tbl>
    <w:p w14:paraId="6C4BEEB9" w14:textId="77777777" w:rsidR="007B2F93" w:rsidRDefault="007B2F93">
      <w:pPr>
        <w:spacing w:after="200"/>
      </w:pPr>
    </w:p>
    <w:p w14:paraId="381222D2" w14:textId="77777777" w:rsidR="007B2F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2F93" w14:paraId="674EF87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2ACEB69F" w14:textId="77777777" w:rsidR="007B2F93" w:rsidRDefault="00000000">
            <w:pPr>
              <w:jc w:val="center"/>
            </w:pPr>
            <w:r>
              <w:rPr>
                <w:b/>
                <w:bCs/>
                <w:color w:val="FFFFFF"/>
                <w:sz w:val="28"/>
                <w:szCs w:val="28"/>
              </w:rPr>
              <w:lastRenderedPageBreak/>
              <w:t>9</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5740AD8E" w14:textId="77777777" w:rsidR="007B2F93" w:rsidRDefault="00000000">
            <w:r>
              <w:rPr>
                <w:b/>
                <w:bCs/>
                <w:color w:val="FFFFFF"/>
                <w:sz w:val="28"/>
                <w:szCs w:val="28"/>
              </w:rPr>
              <w:t>User Stories &amp; Acceptance Criteria</w:t>
            </w:r>
          </w:p>
        </w:tc>
      </w:tr>
    </w:tbl>
    <w:p w14:paraId="5B9F3CA1"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B2F93" w14:paraId="4E5ABD17" w14:textId="77777777">
        <w:tblPrEx>
          <w:tblCellMar>
            <w:top w:w="0" w:type="dxa"/>
            <w:bottom w:w="0" w:type="dxa"/>
          </w:tblCellMar>
        </w:tblPrEx>
        <w:tc>
          <w:tcPr>
            <w:tcW w:w="42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06E5E44D" w14:textId="77777777" w:rsidR="007B2F93" w:rsidRDefault="00000000">
            <w:r>
              <w:rPr>
                <w:b/>
                <w:bCs/>
                <w:color w:val="FFFFFF"/>
                <w:sz w:val="20"/>
                <w:szCs w:val="20"/>
              </w:rPr>
              <w:t>User Story</w:t>
            </w:r>
          </w:p>
        </w:tc>
        <w:tc>
          <w:tcPr>
            <w:tcW w:w="516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3C742275" w14:textId="77777777" w:rsidR="007B2F93" w:rsidRDefault="00000000">
            <w:r>
              <w:rPr>
                <w:b/>
                <w:bCs/>
                <w:color w:val="FFFFFF"/>
                <w:sz w:val="20"/>
                <w:szCs w:val="20"/>
              </w:rPr>
              <w:t>Acceptance Criteria</w:t>
            </w:r>
          </w:p>
        </w:tc>
      </w:tr>
      <w:tr w:rsidR="007B2F93" w14:paraId="3E9ACB59" w14:textId="77777777">
        <w:tblPrEx>
          <w:tblCellMar>
            <w:top w:w="0" w:type="dxa"/>
            <w:bottom w:w="0" w:type="dxa"/>
          </w:tblCellMar>
        </w:tblPrEx>
        <w:tc>
          <w:tcPr>
            <w:tcW w:w="4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A150C5A" w14:textId="77777777" w:rsidR="007B2F93" w:rsidRDefault="00000000">
            <w:r>
              <w:rPr>
                <w:sz w:val="20"/>
                <w:szCs w:val="20"/>
              </w:rPr>
              <w:t>As a user, I want to see categorised spending so I understand where my money goes.</w:t>
            </w:r>
          </w:p>
        </w:tc>
        <w:tc>
          <w:tcPr>
            <w:tcW w:w="51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48788DF" w14:textId="77777777" w:rsidR="007B2F93" w:rsidRDefault="00000000">
            <w:r>
              <w:rPr>
                <w:sz w:val="20"/>
                <w:szCs w:val="20"/>
              </w:rPr>
              <w:t>Transactions categorised automatically with &gt; 85% accuracy within 24 hours of SMS receipt.</w:t>
            </w:r>
          </w:p>
        </w:tc>
      </w:tr>
      <w:tr w:rsidR="007B2F93" w14:paraId="543E6E62" w14:textId="77777777">
        <w:tblPrEx>
          <w:tblCellMar>
            <w:top w:w="0" w:type="dxa"/>
            <w:bottom w:w="0" w:type="dxa"/>
          </w:tblCellMar>
        </w:tblPrEx>
        <w:tc>
          <w:tcPr>
            <w:tcW w:w="4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5377E43B" w14:textId="77777777" w:rsidR="007B2F93" w:rsidRDefault="00000000">
            <w:r>
              <w:rPr>
                <w:sz w:val="20"/>
                <w:szCs w:val="20"/>
              </w:rPr>
              <w:t>As a user, I want to split expenses with friends so balances are calculated automatically.</w:t>
            </w:r>
          </w:p>
        </w:tc>
        <w:tc>
          <w:tcPr>
            <w:tcW w:w="51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397B8F8A" w14:textId="77777777" w:rsidR="007B2F93" w:rsidRDefault="00000000">
            <w:r>
              <w:rPr>
                <w:sz w:val="20"/>
                <w:szCs w:val="20"/>
              </w:rPr>
              <w:t>System generates optimised settlement recommendations; supports equal and custom splits.</w:t>
            </w:r>
          </w:p>
        </w:tc>
      </w:tr>
      <w:tr w:rsidR="007B2F93" w14:paraId="289E887A" w14:textId="77777777">
        <w:tblPrEx>
          <w:tblCellMar>
            <w:top w:w="0" w:type="dxa"/>
            <w:bottom w:w="0" w:type="dxa"/>
          </w:tblCellMar>
        </w:tblPrEx>
        <w:tc>
          <w:tcPr>
            <w:tcW w:w="4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7A1D89DA" w14:textId="77777777" w:rsidR="007B2F93" w:rsidRDefault="00000000">
            <w:r>
              <w:rPr>
                <w:sz w:val="20"/>
                <w:szCs w:val="20"/>
              </w:rPr>
              <w:t>As a user, I want EMI offers explained clearly so I know the true cost.</w:t>
            </w:r>
          </w:p>
        </w:tc>
        <w:tc>
          <w:tcPr>
            <w:tcW w:w="51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A3E71BF" w14:textId="77777777" w:rsidR="007B2F93" w:rsidRDefault="00000000">
            <w:r>
              <w:rPr>
                <w:sz w:val="20"/>
                <w:szCs w:val="20"/>
              </w:rPr>
              <w:t>System displays total repayment amount, effective interest rate, and all hidden charges.</w:t>
            </w:r>
          </w:p>
        </w:tc>
      </w:tr>
      <w:tr w:rsidR="007B2F93" w14:paraId="36E290D1" w14:textId="77777777">
        <w:tblPrEx>
          <w:tblCellMar>
            <w:top w:w="0" w:type="dxa"/>
            <w:bottom w:w="0" w:type="dxa"/>
          </w:tblCellMar>
        </w:tblPrEx>
        <w:tc>
          <w:tcPr>
            <w:tcW w:w="4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64E66CDC" w14:textId="77777777" w:rsidR="007B2F93" w:rsidRDefault="00000000">
            <w:r>
              <w:rPr>
                <w:sz w:val="20"/>
                <w:szCs w:val="20"/>
              </w:rPr>
              <w:t>As a user, I want weekly spending insights so I can adjust behaviour early.</w:t>
            </w:r>
          </w:p>
        </w:tc>
        <w:tc>
          <w:tcPr>
            <w:tcW w:w="51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6EB2B21" w14:textId="77777777" w:rsidR="007B2F93" w:rsidRDefault="00000000">
            <w:r>
              <w:rPr>
                <w:sz w:val="20"/>
                <w:szCs w:val="20"/>
              </w:rPr>
              <w:t>Insight digest delivered every Sunday; includes top category, week-on-week delta.</w:t>
            </w:r>
          </w:p>
        </w:tc>
      </w:tr>
      <w:tr w:rsidR="007B2F93" w14:paraId="2D7A9C53" w14:textId="77777777">
        <w:tblPrEx>
          <w:tblCellMar>
            <w:top w:w="0" w:type="dxa"/>
            <w:bottom w:w="0" w:type="dxa"/>
          </w:tblCellMar>
        </w:tblPrEx>
        <w:tc>
          <w:tcPr>
            <w:tcW w:w="4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CDA7745" w14:textId="77777777" w:rsidR="007B2F93" w:rsidRDefault="00000000">
            <w:r>
              <w:rPr>
                <w:sz w:val="20"/>
                <w:szCs w:val="20"/>
              </w:rPr>
              <w:t>As a user, I want to initiate UPI payment to settle a friend directly from the app.</w:t>
            </w:r>
          </w:p>
        </w:tc>
        <w:tc>
          <w:tcPr>
            <w:tcW w:w="51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41E67A2" w14:textId="77777777" w:rsidR="007B2F93" w:rsidRDefault="00000000">
            <w:r>
              <w:rPr>
                <w:sz w:val="20"/>
                <w:szCs w:val="20"/>
              </w:rPr>
              <w:t>One-tap UPI deep link pre-filled with correct amount and recipient.</w:t>
            </w:r>
          </w:p>
        </w:tc>
      </w:tr>
    </w:tbl>
    <w:p w14:paraId="53CBFA43"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35AF551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534CBB93" w14:textId="77777777" w:rsidR="007B2F93" w:rsidRDefault="00000000">
            <w:pPr>
              <w:jc w:val="center"/>
            </w:pPr>
            <w:r>
              <w:rPr>
                <w:b/>
                <w:bCs/>
                <w:color w:val="FFFFFF"/>
                <w:sz w:val="28"/>
                <w:szCs w:val="28"/>
              </w:rPr>
              <w:t>10</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41C4CB12" w14:textId="77777777" w:rsidR="007B2F93" w:rsidRDefault="00000000">
            <w:r>
              <w:rPr>
                <w:b/>
                <w:bCs/>
                <w:color w:val="FFFFFF"/>
                <w:sz w:val="28"/>
                <w:szCs w:val="28"/>
              </w:rPr>
              <w:t>User Flows</w:t>
            </w:r>
          </w:p>
        </w:tc>
      </w:tr>
    </w:tbl>
    <w:p w14:paraId="2261491A" w14:textId="77777777" w:rsidR="007B2F93" w:rsidRDefault="007B2F93">
      <w:pPr>
        <w:spacing w:after="140"/>
      </w:pPr>
    </w:p>
    <w:p w14:paraId="093E1ED3" w14:textId="77777777" w:rsidR="007B2F93" w:rsidRDefault="00000000">
      <w:pPr>
        <w:pStyle w:val="Heading3"/>
      </w:pPr>
      <w:r>
        <w:t>Onboarding Flow</w:t>
      </w:r>
    </w:p>
    <w:p w14:paraId="2F3136DB" w14:textId="77777777" w:rsidR="007B2F93" w:rsidRDefault="00000000">
      <w:pPr>
        <w:pStyle w:val="ListParagraph"/>
        <w:numPr>
          <w:ilvl w:val="0"/>
          <w:numId w:val="2"/>
        </w:numPr>
        <w:spacing w:after="100"/>
      </w:pPr>
      <w:r>
        <w:rPr>
          <w:sz w:val="21"/>
          <w:szCs w:val="21"/>
        </w:rPr>
        <w:t>App open → OTP sign-in → SMS permission request → Transaction processing → Dashboard</w:t>
      </w:r>
    </w:p>
    <w:p w14:paraId="0E123DDD" w14:textId="77777777" w:rsidR="007B2F93" w:rsidRDefault="007B2F93">
      <w:pPr>
        <w:spacing w:after="80"/>
      </w:pPr>
    </w:p>
    <w:p w14:paraId="6CDBF3A4" w14:textId="77777777" w:rsidR="007B2F93" w:rsidRDefault="00000000">
      <w:pPr>
        <w:pStyle w:val="Heading3"/>
      </w:pPr>
      <w:r>
        <w:t>Spend Dashboard Flow</w:t>
      </w:r>
    </w:p>
    <w:p w14:paraId="4D1EC8CC" w14:textId="77777777" w:rsidR="007B2F93" w:rsidRDefault="00000000">
      <w:pPr>
        <w:pStyle w:val="ListParagraph"/>
        <w:numPr>
          <w:ilvl w:val="0"/>
          <w:numId w:val="2"/>
        </w:numPr>
        <w:spacing w:after="100"/>
      </w:pPr>
      <w:r>
        <w:rPr>
          <w:sz w:val="21"/>
          <w:szCs w:val="21"/>
        </w:rPr>
        <w:t>Dashboard → Insight card tap → Category breakdown → Individual transaction detail</w:t>
      </w:r>
    </w:p>
    <w:p w14:paraId="310A1B71" w14:textId="77777777" w:rsidR="007B2F93" w:rsidRDefault="007B2F93">
      <w:pPr>
        <w:spacing w:after="80"/>
      </w:pPr>
    </w:p>
    <w:p w14:paraId="6BCB9604" w14:textId="77777777" w:rsidR="007B2F93" w:rsidRDefault="00000000">
      <w:pPr>
        <w:pStyle w:val="Heading3"/>
      </w:pPr>
      <w:r>
        <w:t>Split Group Flow</w:t>
      </w:r>
    </w:p>
    <w:p w14:paraId="7C46FABB" w14:textId="77777777" w:rsidR="007B2F93" w:rsidRDefault="00000000">
      <w:pPr>
        <w:pStyle w:val="ListParagraph"/>
        <w:numPr>
          <w:ilvl w:val="0"/>
          <w:numId w:val="2"/>
        </w:numPr>
        <w:spacing w:after="100"/>
      </w:pPr>
      <w:r>
        <w:rPr>
          <w:sz w:val="21"/>
          <w:szCs w:val="21"/>
        </w:rPr>
        <w:t>Split tab → Create / open group → Add expense → Select split type → Settlement recommendation → UPI payment</w:t>
      </w:r>
    </w:p>
    <w:p w14:paraId="4A0DCBB3" w14:textId="77777777" w:rsidR="007B2F93" w:rsidRDefault="007B2F93">
      <w:pPr>
        <w:spacing w:after="80"/>
      </w:pPr>
    </w:p>
    <w:p w14:paraId="0E4C5DEF" w14:textId="77777777" w:rsidR="007B2F93" w:rsidRDefault="00000000">
      <w:pPr>
        <w:pStyle w:val="Heading3"/>
      </w:pPr>
      <w:r>
        <w:t>Decision Tool Flow</w:t>
      </w:r>
    </w:p>
    <w:p w14:paraId="22BC4D61" w14:textId="77777777" w:rsidR="007B2F93" w:rsidRDefault="00000000">
      <w:pPr>
        <w:pStyle w:val="ListParagraph"/>
        <w:numPr>
          <w:ilvl w:val="0"/>
          <w:numId w:val="2"/>
        </w:numPr>
        <w:spacing w:after="100"/>
      </w:pPr>
      <w:r>
        <w:rPr>
          <w:sz w:val="21"/>
          <w:szCs w:val="21"/>
        </w:rPr>
        <w:t>Decide tab → Select EMI or Insurance → Input offer details → View plain-language summary → Compare alternatives</w:t>
      </w:r>
    </w:p>
    <w:p w14:paraId="2CF13484"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4DEA3CE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3C788139" w14:textId="77777777" w:rsidR="007B2F93" w:rsidRDefault="00000000">
            <w:pPr>
              <w:jc w:val="center"/>
            </w:pPr>
            <w:r>
              <w:rPr>
                <w:b/>
                <w:bCs/>
                <w:color w:val="FFFFFF"/>
                <w:sz w:val="28"/>
                <w:szCs w:val="28"/>
              </w:rPr>
              <w:t>11</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7602364E" w14:textId="77777777" w:rsidR="007B2F93" w:rsidRDefault="00000000">
            <w:r>
              <w:rPr>
                <w:b/>
                <w:bCs/>
                <w:color w:val="FFFFFF"/>
                <w:sz w:val="28"/>
                <w:szCs w:val="28"/>
              </w:rPr>
              <w:t>Information Architecture</w:t>
            </w:r>
          </w:p>
        </w:tc>
      </w:tr>
    </w:tbl>
    <w:p w14:paraId="2E305433"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7B2F93" w14:paraId="06E097C1"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0F1AE4EC" w14:textId="77777777" w:rsidR="007B2F93" w:rsidRDefault="00000000">
            <w:r>
              <w:rPr>
                <w:b/>
                <w:bCs/>
                <w:color w:val="FFFFFF"/>
                <w:sz w:val="20"/>
                <w:szCs w:val="20"/>
              </w:rPr>
              <w:t>Tab</w:t>
            </w:r>
          </w:p>
        </w:tc>
        <w:tc>
          <w:tcPr>
            <w:tcW w:w="22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15CCF4A6" w14:textId="77777777" w:rsidR="007B2F93" w:rsidRDefault="00000000">
            <w:r>
              <w:rPr>
                <w:b/>
                <w:bCs/>
                <w:color w:val="FFFFFF"/>
                <w:sz w:val="20"/>
                <w:szCs w:val="20"/>
              </w:rPr>
              <w:t>Section</w:t>
            </w:r>
          </w:p>
        </w:tc>
        <w:tc>
          <w:tcPr>
            <w:tcW w:w="536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72D23FA5" w14:textId="77777777" w:rsidR="007B2F93" w:rsidRDefault="00000000">
            <w:r>
              <w:rPr>
                <w:b/>
                <w:bCs/>
                <w:color w:val="FFFFFF"/>
                <w:sz w:val="20"/>
                <w:szCs w:val="20"/>
              </w:rPr>
              <w:t>Sub-screens</w:t>
            </w:r>
          </w:p>
        </w:tc>
      </w:tr>
      <w:tr w:rsidR="007B2F93" w14:paraId="7223FA47"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712A6F7F" w14:textId="77777777" w:rsidR="007B2F93" w:rsidRDefault="00000000">
            <w:r>
              <w:rPr>
                <w:sz w:val="20"/>
                <w:szCs w:val="20"/>
              </w:rPr>
              <w:lastRenderedPageBreak/>
              <w:t>Home</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40457AC" w14:textId="77777777" w:rsidR="007B2F93" w:rsidRDefault="00000000">
            <w:r>
              <w:rPr>
                <w:sz w:val="20"/>
                <w:szCs w:val="20"/>
              </w:rPr>
              <w:t>Dashboard</w:t>
            </w:r>
          </w:p>
        </w:tc>
        <w:tc>
          <w:tcPr>
            <w:tcW w:w="5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5A410C4" w14:textId="77777777" w:rsidR="007B2F93" w:rsidRDefault="00000000">
            <w:r>
              <w:rPr>
                <w:sz w:val="20"/>
                <w:szCs w:val="20"/>
              </w:rPr>
              <w:t>Spend overview, category breakdown, transaction list</w:t>
            </w:r>
          </w:p>
        </w:tc>
      </w:tr>
      <w:tr w:rsidR="007B2F93" w14:paraId="52C3CBE0"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69457625" w14:textId="77777777" w:rsidR="007B2F93" w:rsidRDefault="00000000">
            <w:r>
              <w:rPr>
                <w:sz w:val="20"/>
                <w:szCs w:val="20"/>
              </w:rPr>
              <w:t>Home</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8D24920" w14:textId="77777777" w:rsidR="007B2F93" w:rsidRDefault="00000000">
            <w:r>
              <w:rPr>
                <w:sz w:val="20"/>
                <w:szCs w:val="20"/>
              </w:rPr>
              <w:t>Insights</w:t>
            </w:r>
          </w:p>
        </w:tc>
        <w:tc>
          <w:tcPr>
            <w:tcW w:w="5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64C28BE" w14:textId="77777777" w:rsidR="007B2F93" w:rsidRDefault="00000000">
            <w:r>
              <w:rPr>
                <w:sz w:val="20"/>
                <w:szCs w:val="20"/>
              </w:rPr>
              <w:t>Weekly digest, spending patterns, anomaly alerts</w:t>
            </w:r>
          </w:p>
        </w:tc>
      </w:tr>
      <w:tr w:rsidR="007B2F93" w14:paraId="53C0A653"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C713BD3" w14:textId="77777777" w:rsidR="007B2F93" w:rsidRDefault="00000000">
            <w:r>
              <w:rPr>
                <w:sz w:val="20"/>
                <w:szCs w:val="20"/>
              </w:rPr>
              <w:t>Split</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F10D342" w14:textId="77777777" w:rsidR="007B2F93" w:rsidRDefault="00000000">
            <w:r>
              <w:rPr>
                <w:sz w:val="20"/>
                <w:szCs w:val="20"/>
              </w:rPr>
              <w:t>Groups</w:t>
            </w:r>
          </w:p>
        </w:tc>
        <w:tc>
          <w:tcPr>
            <w:tcW w:w="5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385815E" w14:textId="77777777" w:rsidR="007B2F93" w:rsidRDefault="00000000">
            <w:r>
              <w:rPr>
                <w:sz w:val="20"/>
                <w:szCs w:val="20"/>
              </w:rPr>
              <w:t>Group list, create group, expense entry</w:t>
            </w:r>
          </w:p>
        </w:tc>
      </w:tr>
      <w:tr w:rsidR="007B2F93" w14:paraId="0D2359DA"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0B99A51" w14:textId="77777777" w:rsidR="007B2F93" w:rsidRDefault="00000000">
            <w:r>
              <w:rPr>
                <w:sz w:val="20"/>
                <w:szCs w:val="20"/>
              </w:rPr>
              <w:t>Split</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B61D8F1" w14:textId="77777777" w:rsidR="007B2F93" w:rsidRDefault="00000000">
            <w:r>
              <w:rPr>
                <w:sz w:val="20"/>
                <w:szCs w:val="20"/>
              </w:rPr>
              <w:t>Settlements</w:t>
            </w:r>
          </w:p>
        </w:tc>
        <w:tc>
          <w:tcPr>
            <w:tcW w:w="5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3CC3BEA" w14:textId="77777777" w:rsidR="007B2F93" w:rsidRDefault="00000000">
            <w:r>
              <w:rPr>
                <w:sz w:val="20"/>
                <w:szCs w:val="20"/>
              </w:rPr>
              <w:t>Outstanding balances, optimised settlement, UPI initiation</w:t>
            </w:r>
          </w:p>
        </w:tc>
      </w:tr>
      <w:tr w:rsidR="007B2F93" w14:paraId="12F6F7DC"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03AAB82" w14:textId="77777777" w:rsidR="007B2F93" w:rsidRDefault="00000000">
            <w:r>
              <w:rPr>
                <w:sz w:val="20"/>
                <w:szCs w:val="20"/>
              </w:rPr>
              <w:t>Decide</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5D24D42" w14:textId="77777777" w:rsidR="007B2F93" w:rsidRDefault="00000000">
            <w:r>
              <w:rPr>
                <w:sz w:val="20"/>
                <w:szCs w:val="20"/>
              </w:rPr>
              <w:t>EMI Evaluator</w:t>
            </w:r>
          </w:p>
        </w:tc>
        <w:tc>
          <w:tcPr>
            <w:tcW w:w="5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FEA84D6" w14:textId="77777777" w:rsidR="007B2F93" w:rsidRDefault="00000000">
            <w:r>
              <w:rPr>
                <w:sz w:val="20"/>
                <w:szCs w:val="20"/>
              </w:rPr>
              <w:t>Offer input, cost breakdown, recommendation</w:t>
            </w:r>
          </w:p>
        </w:tc>
      </w:tr>
      <w:tr w:rsidR="007B2F93" w14:paraId="0BD2AE1A"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78F7EFA" w14:textId="77777777" w:rsidR="007B2F93" w:rsidRDefault="00000000">
            <w:r>
              <w:rPr>
                <w:sz w:val="20"/>
                <w:szCs w:val="20"/>
              </w:rPr>
              <w:t>Decide</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706FE4F" w14:textId="77777777" w:rsidR="007B2F93" w:rsidRDefault="00000000">
            <w:r>
              <w:rPr>
                <w:sz w:val="20"/>
                <w:szCs w:val="20"/>
              </w:rPr>
              <w:t>Insurance Evaluator</w:t>
            </w:r>
          </w:p>
        </w:tc>
        <w:tc>
          <w:tcPr>
            <w:tcW w:w="5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256ED18" w14:textId="77777777" w:rsidR="007B2F93" w:rsidRDefault="00000000">
            <w:r>
              <w:rPr>
                <w:sz w:val="20"/>
                <w:szCs w:val="20"/>
              </w:rPr>
              <w:t>Policy input, exclusion summary, comparison</w:t>
            </w:r>
          </w:p>
        </w:tc>
      </w:tr>
      <w:tr w:rsidR="007B2F93" w14:paraId="0E629C8E"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C6DE301" w14:textId="77777777" w:rsidR="007B2F93" w:rsidRDefault="00000000">
            <w:r>
              <w:rPr>
                <w:sz w:val="20"/>
                <w:szCs w:val="20"/>
              </w:rPr>
              <w:t>Profile</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EAA62C0" w14:textId="77777777" w:rsidR="007B2F93" w:rsidRDefault="00000000">
            <w:r>
              <w:rPr>
                <w:sz w:val="20"/>
                <w:szCs w:val="20"/>
              </w:rPr>
              <w:t>Reports</w:t>
            </w:r>
          </w:p>
        </w:tc>
        <w:tc>
          <w:tcPr>
            <w:tcW w:w="5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99B1ADF" w14:textId="77777777" w:rsidR="007B2F93" w:rsidRDefault="00000000">
            <w:r>
              <w:rPr>
                <w:sz w:val="20"/>
                <w:szCs w:val="20"/>
              </w:rPr>
              <w:t>Monthly PDF export, category history</w:t>
            </w:r>
          </w:p>
        </w:tc>
      </w:tr>
      <w:tr w:rsidR="007B2F93" w14:paraId="383BC1F9" w14:textId="77777777">
        <w:tblPrEx>
          <w:tblCellMar>
            <w:top w:w="0" w:type="dxa"/>
            <w:bottom w:w="0" w:type="dxa"/>
          </w:tblCellMar>
        </w:tblPrEx>
        <w:tc>
          <w:tcPr>
            <w:tcW w:w="1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81CA842" w14:textId="77777777" w:rsidR="007B2F93" w:rsidRDefault="00000000">
            <w:r>
              <w:rPr>
                <w:sz w:val="20"/>
                <w:szCs w:val="20"/>
              </w:rPr>
              <w:t>Profile</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E6FE069" w14:textId="77777777" w:rsidR="007B2F93" w:rsidRDefault="00000000">
            <w:r>
              <w:rPr>
                <w:sz w:val="20"/>
                <w:szCs w:val="20"/>
              </w:rPr>
              <w:t>Privacy &amp; Settings</w:t>
            </w:r>
          </w:p>
        </w:tc>
        <w:tc>
          <w:tcPr>
            <w:tcW w:w="5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50126D7" w14:textId="77777777" w:rsidR="007B2F93" w:rsidRDefault="00000000">
            <w:r>
              <w:rPr>
                <w:sz w:val="20"/>
                <w:szCs w:val="20"/>
              </w:rPr>
              <w:t>Data deletion, SMS permission management, notifications</w:t>
            </w:r>
          </w:p>
        </w:tc>
      </w:tr>
    </w:tbl>
    <w:p w14:paraId="678D4C50"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6C3FFDA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32B5979E" w14:textId="77777777" w:rsidR="007B2F93" w:rsidRDefault="00000000">
            <w:pPr>
              <w:jc w:val="center"/>
            </w:pPr>
            <w:r>
              <w:rPr>
                <w:b/>
                <w:bCs/>
                <w:color w:val="FFFFFF"/>
                <w:sz w:val="28"/>
                <w:szCs w:val="28"/>
              </w:rPr>
              <w:t>12</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7B865A38" w14:textId="77777777" w:rsidR="007B2F93" w:rsidRDefault="00000000">
            <w:r>
              <w:rPr>
                <w:b/>
                <w:bCs/>
                <w:color w:val="FFFFFF"/>
                <w:sz w:val="28"/>
                <w:szCs w:val="28"/>
              </w:rPr>
              <w:t>Technical Architecture</w:t>
            </w:r>
          </w:p>
        </w:tc>
      </w:tr>
    </w:tbl>
    <w:p w14:paraId="6DF3758A"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B2F93" w14:paraId="5A375673"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2FF1290B" w14:textId="77777777" w:rsidR="007B2F93" w:rsidRDefault="00000000">
            <w:r>
              <w:rPr>
                <w:b/>
                <w:bCs/>
                <w:color w:val="FFFFFF"/>
                <w:sz w:val="20"/>
                <w:szCs w:val="20"/>
              </w:rPr>
              <w:t>Layer</w:t>
            </w:r>
          </w:p>
        </w:tc>
        <w:tc>
          <w:tcPr>
            <w:tcW w:w="624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51C052DA" w14:textId="77777777" w:rsidR="007B2F93" w:rsidRDefault="00000000">
            <w:r>
              <w:rPr>
                <w:b/>
                <w:bCs/>
                <w:color w:val="FFFFFF"/>
                <w:sz w:val="20"/>
                <w:szCs w:val="20"/>
              </w:rPr>
              <w:t>Technology / Service</w:t>
            </w:r>
          </w:p>
        </w:tc>
      </w:tr>
      <w:tr w:rsidR="007B2F93" w14:paraId="25EED2DA"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7FC7124" w14:textId="77777777" w:rsidR="007B2F93" w:rsidRDefault="00000000">
            <w:r>
              <w:rPr>
                <w:sz w:val="20"/>
                <w:szCs w:val="20"/>
              </w:rPr>
              <w:t>Frontend</w:t>
            </w:r>
          </w:p>
        </w:tc>
        <w:tc>
          <w:tcPr>
            <w:tcW w:w="62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A8D331E" w14:textId="77777777" w:rsidR="007B2F93" w:rsidRDefault="00000000">
            <w:r>
              <w:rPr>
                <w:sz w:val="20"/>
                <w:szCs w:val="20"/>
              </w:rPr>
              <w:t>React Native (iOS + Android)</w:t>
            </w:r>
          </w:p>
        </w:tc>
      </w:tr>
      <w:tr w:rsidR="007B2F93" w14:paraId="40245F6B"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561BBD93" w14:textId="77777777" w:rsidR="007B2F93" w:rsidRDefault="00000000">
            <w:r>
              <w:rPr>
                <w:sz w:val="20"/>
                <w:szCs w:val="20"/>
              </w:rPr>
              <w:t>Backend</w:t>
            </w:r>
          </w:p>
        </w:tc>
        <w:tc>
          <w:tcPr>
            <w:tcW w:w="624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1449C14" w14:textId="77777777" w:rsidR="007B2F93" w:rsidRDefault="00000000">
            <w:r>
              <w:rPr>
                <w:sz w:val="20"/>
                <w:szCs w:val="20"/>
              </w:rPr>
              <w:t>Node.js + PostgreSQL</w:t>
            </w:r>
          </w:p>
        </w:tc>
      </w:tr>
      <w:tr w:rsidR="007B2F93" w14:paraId="1EE8235A"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E6D4F88" w14:textId="77777777" w:rsidR="007B2F93" w:rsidRDefault="00000000">
            <w:r>
              <w:rPr>
                <w:sz w:val="20"/>
                <w:szCs w:val="20"/>
              </w:rPr>
              <w:t>Authentication</w:t>
            </w:r>
          </w:p>
        </w:tc>
        <w:tc>
          <w:tcPr>
            <w:tcW w:w="62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290FA88" w14:textId="77777777" w:rsidR="007B2F93" w:rsidRDefault="00000000">
            <w:r>
              <w:rPr>
                <w:sz w:val="20"/>
                <w:szCs w:val="20"/>
              </w:rPr>
              <w:t>Firebase OTP</w:t>
            </w:r>
          </w:p>
        </w:tc>
      </w:tr>
      <w:tr w:rsidR="007B2F93" w14:paraId="66EC21A5"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AA0F568" w14:textId="77777777" w:rsidR="007B2F93" w:rsidRDefault="00000000">
            <w:r>
              <w:rPr>
                <w:sz w:val="20"/>
                <w:szCs w:val="20"/>
              </w:rPr>
              <w:t>Analytics</w:t>
            </w:r>
          </w:p>
        </w:tc>
        <w:tc>
          <w:tcPr>
            <w:tcW w:w="624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BF37C16" w14:textId="77777777" w:rsidR="007B2F93" w:rsidRDefault="00000000">
            <w:proofErr w:type="spellStart"/>
            <w:r>
              <w:rPr>
                <w:sz w:val="20"/>
                <w:szCs w:val="20"/>
              </w:rPr>
              <w:t>Mixpanel</w:t>
            </w:r>
            <w:proofErr w:type="spellEnd"/>
          </w:p>
        </w:tc>
      </w:tr>
      <w:tr w:rsidR="007B2F93" w14:paraId="25E3F0F7"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BD3A5FD" w14:textId="77777777" w:rsidR="007B2F93" w:rsidRDefault="00000000">
            <w:r>
              <w:rPr>
                <w:sz w:val="20"/>
                <w:szCs w:val="20"/>
              </w:rPr>
              <w:t>Push Notifications</w:t>
            </w:r>
          </w:p>
        </w:tc>
        <w:tc>
          <w:tcPr>
            <w:tcW w:w="62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19395BA" w14:textId="77777777" w:rsidR="007B2F93" w:rsidRDefault="00000000">
            <w:r>
              <w:rPr>
                <w:sz w:val="20"/>
                <w:szCs w:val="20"/>
              </w:rPr>
              <w:t>Firebase Cloud Messaging (FCM)</w:t>
            </w:r>
          </w:p>
        </w:tc>
      </w:tr>
      <w:tr w:rsidR="007B2F93" w14:paraId="6787D4AE"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349FF8E4" w14:textId="77777777" w:rsidR="007B2F93" w:rsidRDefault="00000000">
            <w:r>
              <w:rPr>
                <w:sz w:val="20"/>
                <w:szCs w:val="20"/>
              </w:rPr>
              <w:t>Payments</w:t>
            </w:r>
          </w:p>
        </w:tc>
        <w:tc>
          <w:tcPr>
            <w:tcW w:w="624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81C0F67" w14:textId="77777777" w:rsidR="007B2F93" w:rsidRDefault="00000000">
            <w:r>
              <w:rPr>
                <w:sz w:val="20"/>
                <w:szCs w:val="20"/>
              </w:rPr>
              <w:t>UPI Deep Links</w:t>
            </w:r>
          </w:p>
        </w:tc>
      </w:tr>
      <w:tr w:rsidR="007B2F93" w14:paraId="4AC204E2" w14:textId="77777777">
        <w:tblPrEx>
          <w:tblCellMar>
            <w:top w:w="0" w:type="dxa"/>
            <w:bottom w:w="0" w:type="dxa"/>
          </w:tblCellMar>
        </w:tblPrEx>
        <w:tc>
          <w:tcPr>
            <w:tcW w:w="312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0F71790" w14:textId="77777777" w:rsidR="007B2F93" w:rsidRDefault="00000000">
            <w:r>
              <w:rPr>
                <w:sz w:val="20"/>
                <w:szCs w:val="20"/>
              </w:rPr>
              <w:t>SMS Parsing</w:t>
            </w:r>
          </w:p>
        </w:tc>
        <w:tc>
          <w:tcPr>
            <w:tcW w:w="62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24FCEED" w14:textId="77777777" w:rsidR="007B2F93" w:rsidRDefault="00000000">
            <w:r>
              <w:rPr>
                <w:sz w:val="20"/>
                <w:szCs w:val="20"/>
              </w:rPr>
              <w:t>On-device regex + ML classification (no cloud upload)</w:t>
            </w:r>
          </w:p>
        </w:tc>
      </w:tr>
    </w:tbl>
    <w:p w14:paraId="10422115"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3DA6EE5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53FBD7FA" w14:textId="77777777" w:rsidR="007B2F93" w:rsidRDefault="00000000">
            <w:pPr>
              <w:jc w:val="center"/>
            </w:pPr>
            <w:r>
              <w:rPr>
                <w:b/>
                <w:bCs/>
                <w:color w:val="FFFFFF"/>
                <w:sz w:val="28"/>
                <w:szCs w:val="28"/>
              </w:rPr>
              <w:t>13</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7F99783E" w14:textId="77777777" w:rsidR="007B2F93" w:rsidRDefault="00000000">
            <w:r>
              <w:rPr>
                <w:b/>
                <w:bCs/>
                <w:color w:val="FFFFFF"/>
                <w:sz w:val="28"/>
                <w:szCs w:val="28"/>
              </w:rPr>
              <w:t>Data Privacy &amp; Compliance</w:t>
            </w:r>
          </w:p>
        </w:tc>
      </w:tr>
    </w:tbl>
    <w:p w14:paraId="48125759"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7B2F93" w14:paraId="36F4BB71"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0D6E6E"/>
            <w:tcMar>
              <w:top w:w="140" w:type="dxa"/>
              <w:left w:w="100" w:type="dxa"/>
              <w:bottom w:w="140" w:type="dxa"/>
              <w:right w:w="100" w:type="dxa"/>
            </w:tcMar>
          </w:tcPr>
          <w:p w14:paraId="02ADBFB6" w14:textId="77777777" w:rsidR="007B2F93" w:rsidRDefault="007B2F93"/>
        </w:tc>
        <w:tc>
          <w:tcPr>
            <w:tcW w:w="9140" w:type="dxa"/>
            <w:tcBorders>
              <w:top w:val="none" w:sz="0" w:space="0" w:color="FFFFFF"/>
              <w:left w:val="none" w:sz="0" w:space="0" w:color="FFFFFF"/>
              <w:bottom w:val="none" w:sz="0" w:space="0" w:color="FFFFFF"/>
              <w:right w:val="none" w:sz="0" w:space="0" w:color="FFFFFF"/>
            </w:tcBorders>
            <w:shd w:val="clear" w:color="auto" w:fill="E6F4F4"/>
            <w:tcMar>
              <w:top w:w="140" w:type="dxa"/>
              <w:left w:w="240" w:type="dxa"/>
              <w:bottom w:w="140" w:type="dxa"/>
              <w:right w:w="240" w:type="dxa"/>
            </w:tcMar>
          </w:tcPr>
          <w:p w14:paraId="5EA05C71" w14:textId="77777777" w:rsidR="007B2F93" w:rsidRDefault="00000000">
            <w:pPr>
              <w:spacing w:after="60"/>
            </w:pPr>
            <w:r>
              <w:rPr>
                <w:b/>
                <w:bCs/>
                <w:color w:val="0D6E6E"/>
              </w:rPr>
              <w:t>Privacy-First Architecture</w:t>
            </w:r>
          </w:p>
          <w:p w14:paraId="49074527" w14:textId="77777777" w:rsidR="007B2F93" w:rsidRDefault="00000000">
            <w:r>
              <w:rPr>
                <w:sz w:val="21"/>
                <w:szCs w:val="21"/>
              </w:rPr>
              <w:t xml:space="preserve">All SMS parsing happens on-device. Raw transaction messages are never uploaded to </w:t>
            </w:r>
            <w:proofErr w:type="spellStart"/>
            <w:r>
              <w:rPr>
                <w:sz w:val="21"/>
                <w:szCs w:val="21"/>
              </w:rPr>
              <w:t>ClarityFi</w:t>
            </w:r>
            <w:proofErr w:type="spellEnd"/>
            <w:r>
              <w:rPr>
                <w:sz w:val="21"/>
                <w:szCs w:val="21"/>
              </w:rPr>
              <w:t xml:space="preserve"> servers.</w:t>
            </w:r>
          </w:p>
        </w:tc>
      </w:tr>
    </w:tbl>
    <w:p w14:paraId="65C7A275" w14:textId="77777777" w:rsidR="007B2F93" w:rsidRDefault="007B2F93">
      <w:pPr>
        <w:spacing w:after="140"/>
      </w:pPr>
    </w:p>
    <w:p w14:paraId="36B05C7D" w14:textId="77777777" w:rsidR="007B2F93" w:rsidRDefault="00000000">
      <w:pPr>
        <w:pStyle w:val="ListParagraph"/>
        <w:numPr>
          <w:ilvl w:val="0"/>
          <w:numId w:val="2"/>
        </w:numPr>
        <w:spacing w:after="100"/>
      </w:pPr>
      <w:r>
        <w:rPr>
          <w:sz w:val="21"/>
          <w:szCs w:val="21"/>
        </w:rPr>
        <w:t>On-device SMS parsing — transaction data never leaves the device in raw form</w:t>
      </w:r>
    </w:p>
    <w:p w14:paraId="26D8F629" w14:textId="77777777" w:rsidR="007B2F93" w:rsidRDefault="00000000">
      <w:pPr>
        <w:pStyle w:val="ListParagraph"/>
        <w:numPr>
          <w:ilvl w:val="0"/>
          <w:numId w:val="2"/>
        </w:numPr>
        <w:spacing w:after="100"/>
      </w:pPr>
      <w:r>
        <w:rPr>
          <w:sz w:val="21"/>
          <w:szCs w:val="21"/>
        </w:rPr>
        <w:t>AES-256 encryption — all stored financial data encrypted at rest</w:t>
      </w:r>
    </w:p>
    <w:p w14:paraId="6C68590F" w14:textId="77777777" w:rsidR="007B2F93" w:rsidRDefault="00000000">
      <w:pPr>
        <w:pStyle w:val="ListParagraph"/>
        <w:numPr>
          <w:ilvl w:val="0"/>
          <w:numId w:val="2"/>
        </w:numPr>
        <w:spacing w:after="100"/>
      </w:pPr>
      <w:r>
        <w:rPr>
          <w:sz w:val="21"/>
          <w:szCs w:val="21"/>
        </w:rPr>
        <w:t>TLS 1.3 — all data in transit protected with latest transport security</w:t>
      </w:r>
    </w:p>
    <w:p w14:paraId="7A2D904D" w14:textId="77777777" w:rsidR="007B2F93" w:rsidRDefault="00000000">
      <w:pPr>
        <w:pStyle w:val="ListParagraph"/>
        <w:numPr>
          <w:ilvl w:val="0"/>
          <w:numId w:val="2"/>
        </w:numPr>
        <w:spacing w:after="100"/>
      </w:pPr>
      <w:r>
        <w:rPr>
          <w:sz w:val="21"/>
          <w:szCs w:val="21"/>
        </w:rPr>
        <w:t>User-controlled data deletion — full account and data wipe available at any time</w:t>
      </w:r>
    </w:p>
    <w:p w14:paraId="4105E3EA" w14:textId="77777777" w:rsidR="007B2F93" w:rsidRDefault="00000000">
      <w:pPr>
        <w:pStyle w:val="ListParagraph"/>
        <w:numPr>
          <w:ilvl w:val="0"/>
          <w:numId w:val="2"/>
        </w:numPr>
        <w:spacing w:after="100"/>
      </w:pPr>
      <w:r>
        <w:rPr>
          <w:sz w:val="21"/>
          <w:szCs w:val="21"/>
        </w:rPr>
        <w:t>No sale of transaction data — monetisation never relies on selling user financial information</w:t>
      </w:r>
    </w:p>
    <w:p w14:paraId="1A057149" w14:textId="77777777" w:rsidR="007B2F93" w:rsidRDefault="007B2F93">
      <w:pPr>
        <w:spacing w:after="200"/>
      </w:pPr>
    </w:p>
    <w:p w14:paraId="5DD7B8DC" w14:textId="77777777" w:rsidR="007B2F93"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5E24CDD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37DBCABB" w14:textId="77777777" w:rsidR="007B2F93" w:rsidRDefault="00000000">
            <w:pPr>
              <w:jc w:val="center"/>
            </w:pPr>
            <w:r>
              <w:rPr>
                <w:b/>
                <w:bCs/>
                <w:color w:val="FFFFFF"/>
                <w:sz w:val="28"/>
                <w:szCs w:val="28"/>
              </w:rPr>
              <w:lastRenderedPageBreak/>
              <w:t>14</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05FD369D" w14:textId="77777777" w:rsidR="007B2F93" w:rsidRDefault="00000000">
            <w:r>
              <w:rPr>
                <w:b/>
                <w:bCs/>
                <w:color w:val="FFFFFF"/>
                <w:sz w:val="28"/>
                <w:szCs w:val="28"/>
              </w:rPr>
              <w:t>Analytics &amp; Event Tracking</w:t>
            </w:r>
          </w:p>
        </w:tc>
      </w:tr>
    </w:tbl>
    <w:p w14:paraId="44FABDA0"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7B2F93" w14:paraId="57C97D91"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62498641" w14:textId="77777777" w:rsidR="007B2F93" w:rsidRDefault="00000000">
            <w:r>
              <w:rPr>
                <w:b/>
                <w:bCs/>
                <w:color w:val="FFFFFF"/>
                <w:sz w:val="20"/>
                <w:szCs w:val="20"/>
              </w:rPr>
              <w:t>Event</w:t>
            </w:r>
          </w:p>
        </w:tc>
        <w:tc>
          <w:tcPr>
            <w:tcW w:w="336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39B0515E" w14:textId="77777777" w:rsidR="007B2F93" w:rsidRDefault="00000000">
            <w:r>
              <w:rPr>
                <w:b/>
                <w:bCs/>
                <w:color w:val="FFFFFF"/>
                <w:sz w:val="20"/>
                <w:szCs w:val="20"/>
              </w:rPr>
              <w:t>Trigger</w:t>
            </w:r>
          </w:p>
        </w:tc>
        <w:tc>
          <w:tcPr>
            <w:tcW w:w="32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3C2E5040" w14:textId="77777777" w:rsidR="007B2F93" w:rsidRDefault="00000000">
            <w:r>
              <w:rPr>
                <w:b/>
                <w:bCs/>
                <w:color w:val="FFFFFF"/>
                <w:sz w:val="20"/>
                <w:szCs w:val="20"/>
              </w:rPr>
              <w:t>Purpose</w:t>
            </w:r>
          </w:p>
        </w:tc>
      </w:tr>
      <w:tr w:rsidR="007B2F93" w14:paraId="7D9F6921"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7E3071A" w14:textId="77777777" w:rsidR="007B2F93" w:rsidRDefault="00000000">
            <w:proofErr w:type="spellStart"/>
            <w:r>
              <w:rPr>
                <w:sz w:val="20"/>
                <w:szCs w:val="20"/>
              </w:rPr>
              <w:t>onboarding_complete</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B947213" w14:textId="77777777" w:rsidR="007B2F93" w:rsidRDefault="00000000">
            <w:r>
              <w:rPr>
                <w:sz w:val="20"/>
                <w:szCs w:val="20"/>
              </w:rPr>
              <w:t>User reaches Dashboard first time</w:t>
            </w:r>
          </w:p>
        </w:tc>
        <w:tc>
          <w:tcPr>
            <w:tcW w:w="3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8E8FF85" w14:textId="77777777" w:rsidR="007B2F93" w:rsidRDefault="00000000">
            <w:r>
              <w:rPr>
                <w:sz w:val="20"/>
                <w:szCs w:val="20"/>
              </w:rPr>
              <w:t>Activation funnel</w:t>
            </w:r>
          </w:p>
        </w:tc>
      </w:tr>
      <w:tr w:rsidR="007B2F93" w14:paraId="47E79548"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679112B1" w14:textId="77777777" w:rsidR="007B2F93" w:rsidRDefault="00000000">
            <w:proofErr w:type="spellStart"/>
            <w:r>
              <w:rPr>
                <w:sz w:val="20"/>
                <w:szCs w:val="20"/>
              </w:rPr>
              <w:t>sms_permission_accepted</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3870C4F" w14:textId="77777777" w:rsidR="007B2F93" w:rsidRDefault="00000000">
            <w:r>
              <w:rPr>
                <w:sz w:val="20"/>
                <w:szCs w:val="20"/>
              </w:rPr>
              <w:t>User grants SMS access</w:t>
            </w:r>
          </w:p>
        </w:tc>
        <w:tc>
          <w:tcPr>
            <w:tcW w:w="3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EEFFDC7" w14:textId="77777777" w:rsidR="007B2F93" w:rsidRDefault="00000000">
            <w:r>
              <w:rPr>
                <w:sz w:val="20"/>
                <w:szCs w:val="20"/>
              </w:rPr>
              <w:t>Core feature unlock rate</w:t>
            </w:r>
          </w:p>
        </w:tc>
      </w:tr>
      <w:tr w:rsidR="007B2F93" w14:paraId="73E76C31"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A56CAC4" w14:textId="77777777" w:rsidR="007B2F93" w:rsidRDefault="00000000">
            <w:proofErr w:type="spellStart"/>
            <w:r>
              <w:rPr>
                <w:sz w:val="20"/>
                <w:szCs w:val="20"/>
              </w:rPr>
              <w:t>dashboard_engaged</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EAD925B" w14:textId="77777777" w:rsidR="007B2F93" w:rsidRDefault="00000000">
            <w:r>
              <w:rPr>
                <w:sz w:val="20"/>
                <w:szCs w:val="20"/>
              </w:rPr>
              <w:t>User views spend breakdown</w:t>
            </w:r>
          </w:p>
        </w:tc>
        <w:tc>
          <w:tcPr>
            <w:tcW w:w="3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3D455AC" w14:textId="77777777" w:rsidR="007B2F93" w:rsidRDefault="00000000">
            <w:r>
              <w:rPr>
                <w:sz w:val="20"/>
                <w:szCs w:val="20"/>
              </w:rPr>
              <w:t>Engagement quality</w:t>
            </w:r>
          </w:p>
        </w:tc>
      </w:tr>
      <w:tr w:rsidR="007B2F93" w14:paraId="34100A67"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02E834C" w14:textId="77777777" w:rsidR="007B2F93" w:rsidRDefault="00000000">
            <w:proofErr w:type="spellStart"/>
            <w:r>
              <w:rPr>
                <w:sz w:val="20"/>
                <w:szCs w:val="20"/>
              </w:rPr>
              <w:t>split_group_created</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636FB8DF" w14:textId="77777777" w:rsidR="007B2F93" w:rsidRDefault="00000000">
            <w:r>
              <w:rPr>
                <w:sz w:val="20"/>
                <w:szCs w:val="20"/>
              </w:rPr>
              <w:t>User creates first group</w:t>
            </w:r>
          </w:p>
        </w:tc>
        <w:tc>
          <w:tcPr>
            <w:tcW w:w="3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5014410A" w14:textId="77777777" w:rsidR="007B2F93" w:rsidRDefault="00000000">
            <w:r>
              <w:rPr>
                <w:sz w:val="20"/>
                <w:szCs w:val="20"/>
              </w:rPr>
              <w:t>Feature adoption</w:t>
            </w:r>
          </w:p>
        </w:tc>
      </w:tr>
      <w:tr w:rsidR="007B2F93" w14:paraId="5446FEA3"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66BEF3A" w14:textId="77777777" w:rsidR="007B2F93" w:rsidRDefault="00000000">
            <w:proofErr w:type="spellStart"/>
            <w:r>
              <w:rPr>
                <w:sz w:val="20"/>
                <w:szCs w:val="20"/>
              </w:rPr>
              <w:t>settlement_completed</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5C56DCB" w14:textId="77777777" w:rsidR="007B2F93" w:rsidRDefault="00000000">
            <w:r>
              <w:rPr>
                <w:sz w:val="20"/>
                <w:szCs w:val="20"/>
              </w:rPr>
              <w:t>UPI payment initiated from app</w:t>
            </w:r>
          </w:p>
        </w:tc>
        <w:tc>
          <w:tcPr>
            <w:tcW w:w="3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211E9E7" w14:textId="77777777" w:rsidR="007B2F93" w:rsidRDefault="00000000">
            <w:r>
              <w:rPr>
                <w:sz w:val="20"/>
                <w:szCs w:val="20"/>
              </w:rPr>
              <w:t>Core value delivery</w:t>
            </w:r>
          </w:p>
        </w:tc>
      </w:tr>
      <w:tr w:rsidR="007B2F93" w14:paraId="4BA2A4BE"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2A38423" w14:textId="77777777" w:rsidR="007B2F93" w:rsidRDefault="00000000">
            <w:proofErr w:type="spellStart"/>
            <w:r>
              <w:rPr>
                <w:sz w:val="20"/>
                <w:szCs w:val="20"/>
              </w:rPr>
              <w:t>emi_evaluated</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6111327" w14:textId="77777777" w:rsidR="007B2F93" w:rsidRDefault="00000000">
            <w:r>
              <w:rPr>
                <w:sz w:val="20"/>
                <w:szCs w:val="20"/>
              </w:rPr>
              <w:t>User submits EMI offer</w:t>
            </w:r>
          </w:p>
        </w:tc>
        <w:tc>
          <w:tcPr>
            <w:tcW w:w="3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81869E1" w14:textId="77777777" w:rsidR="007B2F93" w:rsidRDefault="00000000">
            <w:r>
              <w:rPr>
                <w:sz w:val="20"/>
                <w:szCs w:val="20"/>
              </w:rPr>
              <w:t>Decide feature usage</w:t>
            </w:r>
          </w:p>
        </w:tc>
      </w:tr>
      <w:tr w:rsidR="007B2F93" w14:paraId="2A98AFDB"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996FC38" w14:textId="77777777" w:rsidR="007B2F93" w:rsidRDefault="00000000">
            <w:proofErr w:type="spellStart"/>
            <w:r>
              <w:rPr>
                <w:sz w:val="20"/>
                <w:szCs w:val="20"/>
              </w:rPr>
              <w:t>insight_acted_on</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7056B919" w14:textId="77777777" w:rsidR="007B2F93" w:rsidRDefault="00000000">
            <w:r>
              <w:rPr>
                <w:sz w:val="20"/>
                <w:szCs w:val="20"/>
              </w:rPr>
              <w:t>User taps CTA on insight card</w:t>
            </w:r>
          </w:p>
        </w:tc>
        <w:tc>
          <w:tcPr>
            <w:tcW w:w="3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A07DC3B" w14:textId="77777777" w:rsidR="007B2F93" w:rsidRDefault="00000000">
            <w:r>
              <w:rPr>
                <w:sz w:val="20"/>
                <w:szCs w:val="20"/>
              </w:rPr>
              <w:t>North Star proxy</w:t>
            </w:r>
          </w:p>
        </w:tc>
      </w:tr>
      <w:tr w:rsidR="007B2F93" w14:paraId="15C4825C" w14:textId="77777777">
        <w:tblPrEx>
          <w:tblCellMar>
            <w:top w:w="0" w:type="dxa"/>
            <w:bottom w:w="0" w:type="dxa"/>
          </w:tblCellMar>
        </w:tblPrEx>
        <w:tc>
          <w:tcPr>
            <w:tcW w:w="28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3E9F3807" w14:textId="77777777" w:rsidR="007B2F93" w:rsidRDefault="00000000">
            <w:proofErr w:type="spellStart"/>
            <w:r>
              <w:rPr>
                <w:sz w:val="20"/>
                <w:szCs w:val="20"/>
              </w:rPr>
              <w:t>weekly_active</w:t>
            </w:r>
            <w:proofErr w:type="spellEnd"/>
          </w:p>
        </w:tc>
        <w:tc>
          <w:tcPr>
            <w:tcW w:w="33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D354BB7" w14:textId="77777777" w:rsidR="007B2F93" w:rsidRDefault="00000000">
            <w:r>
              <w:rPr>
                <w:sz w:val="20"/>
                <w:szCs w:val="20"/>
              </w:rPr>
              <w:t>User opens app in 7-day window</w:t>
            </w:r>
          </w:p>
        </w:tc>
        <w:tc>
          <w:tcPr>
            <w:tcW w:w="3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0A6B042" w14:textId="77777777" w:rsidR="007B2F93" w:rsidRDefault="00000000">
            <w:r>
              <w:rPr>
                <w:sz w:val="20"/>
                <w:szCs w:val="20"/>
              </w:rPr>
              <w:t>Retention signal</w:t>
            </w:r>
          </w:p>
        </w:tc>
      </w:tr>
    </w:tbl>
    <w:p w14:paraId="2EC9C79C"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5D45D98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0DFB75E4" w14:textId="77777777" w:rsidR="007B2F93" w:rsidRDefault="00000000">
            <w:pPr>
              <w:jc w:val="center"/>
            </w:pPr>
            <w:r>
              <w:rPr>
                <w:b/>
                <w:bCs/>
                <w:color w:val="FFFFFF"/>
                <w:sz w:val="28"/>
                <w:szCs w:val="28"/>
              </w:rPr>
              <w:t>15</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02E66F3B" w14:textId="77777777" w:rsidR="007B2F93" w:rsidRDefault="00000000">
            <w:r>
              <w:rPr>
                <w:b/>
                <w:bCs/>
                <w:color w:val="FFFFFF"/>
                <w:sz w:val="28"/>
                <w:szCs w:val="28"/>
              </w:rPr>
              <w:t>Competitive Analysis</w:t>
            </w:r>
          </w:p>
        </w:tc>
      </w:tr>
    </w:tbl>
    <w:p w14:paraId="5BB6DCE2"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7B2F93" w14:paraId="5153F5B6" w14:textId="77777777">
        <w:tblPrEx>
          <w:tblCellMar>
            <w:top w:w="0" w:type="dxa"/>
            <w:bottom w:w="0" w:type="dxa"/>
          </w:tblCellMar>
        </w:tblPrEx>
        <w:tc>
          <w:tcPr>
            <w:tcW w:w="20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1144B22E" w14:textId="77777777" w:rsidR="007B2F93" w:rsidRDefault="00000000">
            <w:r>
              <w:rPr>
                <w:b/>
                <w:bCs/>
                <w:color w:val="FFFFFF"/>
                <w:sz w:val="20"/>
                <w:szCs w:val="20"/>
              </w:rPr>
              <w:t>Competitor</w:t>
            </w:r>
          </w:p>
        </w:tc>
        <w:tc>
          <w:tcPr>
            <w:tcW w:w="22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13744DA7" w14:textId="77777777" w:rsidR="007B2F93" w:rsidRDefault="00000000">
            <w:r>
              <w:rPr>
                <w:b/>
                <w:bCs/>
                <w:color w:val="FFFFFF"/>
                <w:sz w:val="20"/>
                <w:szCs w:val="20"/>
              </w:rPr>
              <w:t>Strength</w:t>
            </w:r>
          </w:p>
        </w:tc>
        <w:tc>
          <w:tcPr>
            <w:tcW w:w="22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6FD3C952" w14:textId="77777777" w:rsidR="007B2F93" w:rsidRDefault="00000000">
            <w:r>
              <w:rPr>
                <w:b/>
                <w:bCs/>
                <w:color w:val="FFFFFF"/>
                <w:sz w:val="20"/>
                <w:szCs w:val="20"/>
              </w:rPr>
              <w:t>Weakness</w:t>
            </w:r>
          </w:p>
        </w:tc>
        <w:tc>
          <w:tcPr>
            <w:tcW w:w="296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2ADF3DD6" w14:textId="77777777" w:rsidR="007B2F93" w:rsidRDefault="00000000">
            <w:proofErr w:type="spellStart"/>
            <w:r>
              <w:rPr>
                <w:b/>
                <w:bCs/>
                <w:color w:val="FFFFFF"/>
                <w:sz w:val="20"/>
                <w:szCs w:val="20"/>
              </w:rPr>
              <w:t>ClarityFi</w:t>
            </w:r>
            <w:proofErr w:type="spellEnd"/>
            <w:r>
              <w:rPr>
                <w:b/>
                <w:bCs/>
                <w:color w:val="FFFFFF"/>
                <w:sz w:val="20"/>
                <w:szCs w:val="20"/>
              </w:rPr>
              <w:t xml:space="preserve"> Edge</w:t>
            </w:r>
          </w:p>
        </w:tc>
      </w:tr>
      <w:tr w:rsidR="007B2F93" w14:paraId="3502C17E" w14:textId="77777777">
        <w:tblPrEx>
          <w:tblCellMar>
            <w:top w:w="0" w:type="dxa"/>
            <w:bottom w:w="0" w:type="dxa"/>
          </w:tblCellMar>
        </w:tblPrEx>
        <w:tc>
          <w:tcPr>
            <w:tcW w:w="20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D061F16" w14:textId="77777777" w:rsidR="007B2F93" w:rsidRDefault="00000000">
            <w:proofErr w:type="spellStart"/>
            <w:r>
              <w:rPr>
                <w:sz w:val="20"/>
                <w:szCs w:val="20"/>
              </w:rPr>
              <w:t>Splitwise</w:t>
            </w:r>
            <w:proofErr w:type="spellEnd"/>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EE34BEA" w14:textId="77777777" w:rsidR="007B2F93" w:rsidRDefault="00000000">
            <w:r>
              <w:rPr>
                <w:sz w:val="20"/>
                <w:szCs w:val="20"/>
              </w:rPr>
              <w:t>Best-in-class group splitting</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0E3F6F9" w14:textId="77777777" w:rsidR="007B2F93" w:rsidRDefault="00000000">
            <w:r>
              <w:rPr>
                <w:sz w:val="20"/>
                <w:szCs w:val="20"/>
              </w:rPr>
              <w:t>No spend intelligence or banking integration</w:t>
            </w:r>
          </w:p>
        </w:tc>
        <w:tc>
          <w:tcPr>
            <w:tcW w:w="29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4867352" w14:textId="77777777" w:rsidR="007B2F93" w:rsidRDefault="00000000">
            <w:r>
              <w:rPr>
                <w:sz w:val="20"/>
                <w:szCs w:val="20"/>
              </w:rPr>
              <w:t>Unified spend + split in one app</w:t>
            </w:r>
          </w:p>
        </w:tc>
      </w:tr>
      <w:tr w:rsidR="007B2F93" w14:paraId="2C7DEC6C" w14:textId="77777777">
        <w:tblPrEx>
          <w:tblCellMar>
            <w:top w:w="0" w:type="dxa"/>
            <w:bottom w:w="0" w:type="dxa"/>
          </w:tblCellMar>
        </w:tblPrEx>
        <w:tc>
          <w:tcPr>
            <w:tcW w:w="20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45C5DB29" w14:textId="77777777" w:rsidR="007B2F93" w:rsidRDefault="00000000">
            <w:r>
              <w:rPr>
                <w:sz w:val="20"/>
                <w:szCs w:val="20"/>
              </w:rPr>
              <w:t>CRED</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52758C4F" w14:textId="77777777" w:rsidR="007B2F93" w:rsidRDefault="00000000">
            <w:r>
              <w:rPr>
                <w:sz w:val="20"/>
                <w:szCs w:val="20"/>
              </w:rPr>
              <w:t>Premium UX, reward ecosystem</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294996E" w14:textId="77777777" w:rsidR="007B2F93" w:rsidRDefault="00000000">
            <w:r>
              <w:rPr>
                <w:sz w:val="20"/>
                <w:szCs w:val="20"/>
              </w:rPr>
              <w:t>Limited financial visibility; invite-only</w:t>
            </w:r>
          </w:p>
        </w:tc>
        <w:tc>
          <w:tcPr>
            <w:tcW w:w="29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9CEC590" w14:textId="77777777" w:rsidR="007B2F93" w:rsidRDefault="00000000">
            <w:r>
              <w:rPr>
                <w:sz w:val="20"/>
                <w:szCs w:val="20"/>
              </w:rPr>
              <w:t>Open to all UPI users; actionable insights</w:t>
            </w:r>
          </w:p>
        </w:tc>
      </w:tr>
      <w:tr w:rsidR="007B2F93" w14:paraId="04759391" w14:textId="77777777">
        <w:tblPrEx>
          <w:tblCellMar>
            <w:top w:w="0" w:type="dxa"/>
            <w:bottom w:w="0" w:type="dxa"/>
          </w:tblCellMar>
        </w:tblPrEx>
        <w:tc>
          <w:tcPr>
            <w:tcW w:w="20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75E3C42C" w14:textId="77777777" w:rsidR="007B2F93" w:rsidRDefault="00000000">
            <w:r>
              <w:rPr>
                <w:sz w:val="20"/>
                <w:szCs w:val="20"/>
              </w:rPr>
              <w:t>Money View / Walnut</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DE9BD20" w14:textId="77777777" w:rsidR="007B2F93" w:rsidRDefault="00000000">
            <w:r>
              <w:rPr>
                <w:sz w:val="20"/>
                <w:szCs w:val="20"/>
              </w:rPr>
              <w:t>Transaction tracking</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B095941" w14:textId="77777777" w:rsidR="007B2F93" w:rsidRDefault="00000000">
            <w:r>
              <w:rPr>
                <w:sz w:val="20"/>
                <w:szCs w:val="20"/>
              </w:rPr>
              <w:t>Limited decision support; dated UX</w:t>
            </w:r>
          </w:p>
        </w:tc>
        <w:tc>
          <w:tcPr>
            <w:tcW w:w="29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40B1EA48" w14:textId="77777777" w:rsidR="007B2F93" w:rsidRDefault="00000000">
            <w:r>
              <w:rPr>
                <w:sz w:val="20"/>
                <w:szCs w:val="20"/>
              </w:rPr>
              <w:t>Decision Explainer + modern design</w:t>
            </w:r>
          </w:p>
        </w:tc>
      </w:tr>
    </w:tbl>
    <w:p w14:paraId="2DAAD920" w14:textId="77777777" w:rsidR="007B2F93" w:rsidRDefault="007B2F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7B2F93" w14:paraId="643B9B2B"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2E3A8C"/>
            <w:tcMar>
              <w:top w:w="140" w:type="dxa"/>
              <w:left w:w="100" w:type="dxa"/>
              <w:bottom w:w="140" w:type="dxa"/>
              <w:right w:w="100" w:type="dxa"/>
            </w:tcMar>
          </w:tcPr>
          <w:p w14:paraId="0E5863FD" w14:textId="77777777" w:rsidR="007B2F93" w:rsidRDefault="007B2F93"/>
        </w:tc>
        <w:tc>
          <w:tcPr>
            <w:tcW w:w="9140" w:type="dxa"/>
            <w:tcBorders>
              <w:top w:val="none" w:sz="0" w:space="0" w:color="FFFFFF"/>
              <w:left w:val="none" w:sz="0" w:space="0" w:color="FFFFFF"/>
              <w:bottom w:val="none" w:sz="0" w:space="0" w:color="FFFFFF"/>
              <w:right w:val="none" w:sz="0" w:space="0" w:color="FFFFFF"/>
            </w:tcBorders>
            <w:shd w:val="clear" w:color="auto" w:fill="EEF0FB"/>
            <w:tcMar>
              <w:top w:w="140" w:type="dxa"/>
              <w:left w:w="240" w:type="dxa"/>
              <w:bottom w:w="140" w:type="dxa"/>
              <w:right w:w="240" w:type="dxa"/>
            </w:tcMar>
          </w:tcPr>
          <w:p w14:paraId="70009FB3" w14:textId="77777777" w:rsidR="007B2F93" w:rsidRDefault="00000000">
            <w:pPr>
              <w:spacing w:after="60"/>
            </w:pPr>
            <w:r>
              <w:rPr>
                <w:b/>
                <w:bCs/>
                <w:color w:val="2E3A8C"/>
              </w:rPr>
              <w:t>Differentiator</w:t>
            </w:r>
          </w:p>
          <w:p w14:paraId="62FB781B" w14:textId="77777777" w:rsidR="007B2F93" w:rsidRDefault="00000000">
            <w:proofErr w:type="spellStart"/>
            <w:r>
              <w:rPr>
                <w:sz w:val="21"/>
                <w:szCs w:val="21"/>
              </w:rPr>
              <w:t>ClarityFi</w:t>
            </w:r>
            <w:proofErr w:type="spellEnd"/>
            <w:r>
              <w:rPr>
                <w:sz w:val="21"/>
                <w:szCs w:val="21"/>
              </w:rPr>
              <w:t xml:space="preserve"> is the only app that unifies spending intelligence, shared expense management, and financial decision support in a single privacy-first experience.</w:t>
            </w:r>
          </w:p>
        </w:tc>
      </w:tr>
    </w:tbl>
    <w:p w14:paraId="5DBCA805"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2FBF249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2986BB22" w14:textId="77777777" w:rsidR="007B2F93" w:rsidRDefault="00000000">
            <w:pPr>
              <w:jc w:val="center"/>
            </w:pPr>
            <w:r>
              <w:rPr>
                <w:b/>
                <w:bCs/>
                <w:color w:val="FFFFFF"/>
                <w:sz w:val="28"/>
                <w:szCs w:val="28"/>
              </w:rPr>
              <w:t>16</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30C5CFBC" w14:textId="77777777" w:rsidR="007B2F93" w:rsidRDefault="00000000">
            <w:r>
              <w:rPr>
                <w:b/>
                <w:bCs/>
                <w:color w:val="FFFFFF"/>
                <w:sz w:val="28"/>
                <w:szCs w:val="28"/>
              </w:rPr>
              <w:t>Risks &amp; Mitigations</w:t>
            </w:r>
          </w:p>
        </w:tc>
      </w:tr>
    </w:tbl>
    <w:p w14:paraId="52EC28D2"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7B2F93" w14:paraId="3AAFF20B"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48E6EA50" w14:textId="77777777" w:rsidR="007B2F93" w:rsidRDefault="00000000">
            <w:r>
              <w:rPr>
                <w:b/>
                <w:bCs/>
                <w:color w:val="FFFFFF"/>
                <w:sz w:val="20"/>
                <w:szCs w:val="20"/>
              </w:rPr>
              <w:t>Risk</w:t>
            </w:r>
          </w:p>
        </w:tc>
        <w:tc>
          <w:tcPr>
            <w:tcW w:w="22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5DB7D9B9" w14:textId="77777777" w:rsidR="007B2F93" w:rsidRDefault="00000000">
            <w:r>
              <w:rPr>
                <w:b/>
                <w:bCs/>
                <w:color w:val="FFFFFF"/>
                <w:sz w:val="20"/>
                <w:szCs w:val="20"/>
              </w:rPr>
              <w:t>Impact</w:t>
            </w:r>
          </w:p>
        </w:tc>
        <w:tc>
          <w:tcPr>
            <w:tcW w:w="456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7128862A" w14:textId="77777777" w:rsidR="007B2F93" w:rsidRDefault="00000000">
            <w:r>
              <w:rPr>
                <w:b/>
                <w:bCs/>
                <w:color w:val="FFFFFF"/>
                <w:sz w:val="20"/>
                <w:szCs w:val="20"/>
              </w:rPr>
              <w:t>Mitigation</w:t>
            </w:r>
          </w:p>
        </w:tc>
      </w:tr>
      <w:tr w:rsidR="007B2F93" w14:paraId="40EA2881"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AE56259" w14:textId="77777777" w:rsidR="007B2F93" w:rsidRDefault="00000000">
            <w:r>
              <w:rPr>
                <w:sz w:val="20"/>
                <w:szCs w:val="20"/>
              </w:rPr>
              <w:t>SMS permission denial</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CFA9559" w14:textId="77777777" w:rsidR="007B2F93" w:rsidRDefault="00000000">
            <w:r>
              <w:rPr>
                <w:sz w:val="20"/>
                <w:szCs w:val="20"/>
              </w:rPr>
              <w:t>Core feature unusable</w:t>
            </w:r>
          </w:p>
        </w:tc>
        <w:tc>
          <w:tcPr>
            <w:tcW w:w="45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44046D4" w14:textId="77777777" w:rsidR="007B2F93" w:rsidRDefault="00000000">
            <w:r>
              <w:rPr>
                <w:sz w:val="20"/>
                <w:szCs w:val="20"/>
              </w:rPr>
              <w:t>Offer manual entry fallback; educate users on on-device privacy model</w:t>
            </w:r>
          </w:p>
        </w:tc>
      </w:tr>
      <w:tr w:rsidR="007B2F93" w14:paraId="69511977"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220AF82" w14:textId="77777777" w:rsidR="007B2F93" w:rsidRDefault="00000000">
            <w:r>
              <w:rPr>
                <w:sz w:val="20"/>
                <w:szCs w:val="20"/>
              </w:rPr>
              <w:lastRenderedPageBreak/>
              <w:t>Low Day-30 retention</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6AF9F57A" w14:textId="77777777" w:rsidR="007B2F93" w:rsidRDefault="00000000">
            <w:r>
              <w:rPr>
                <w:sz w:val="20"/>
                <w:szCs w:val="20"/>
              </w:rPr>
              <w:t>Product-market fit failure</w:t>
            </w:r>
          </w:p>
        </w:tc>
        <w:tc>
          <w:tcPr>
            <w:tcW w:w="45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24B2EDA" w14:textId="77777777" w:rsidR="007B2F93" w:rsidRDefault="00000000">
            <w:r>
              <w:rPr>
                <w:sz w:val="20"/>
                <w:szCs w:val="20"/>
              </w:rPr>
              <w:t>Insight-driven re-engagement; personalised weekly digest notifications</w:t>
            </w:r>
          </w:p>
        </w:tc>
      </w:tr>
      <w:tr w:rsidR="007B2F93" w14:paraId="6E8D3ABC"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74AD3E1" w14:textId="77777777" w:rsidR="007B2F93" w:rsidRDefault="00000000">
            <w:r>
              <w:rPr>
                <w:sz w:val="20"/>
                <w:szCs w:val="20"/>
              </w:rPr>
              <w:t>SMS parsing failures / inaccuracies</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3CAF3CEC" w14:textId="77777777" w:rsidR="007B2F93" w:rsidRDefault="00000000">
            <w:r>
              <w:rPr>
                <w:sz w:val="20"/>
                <w:szCs w:val="20"/>
              </w:rPr>
              <w:t>Incorrect data; user distrust</w:t>
            </w:r>
          </w:p>
        </w:tc>
        <w:tc>
          <w:tcPr>
            <w:tcW w:w="45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9C10FF0" w14:textId="77777777" w:rsidR="007B2F93" w:rsidRDefault="00000000">
            <w:r>
              <w:rPr>
                <w:sz w:val="20"/>
                <w:szCs w:val="20"/>
              </w:rPr>
              <w:t>Continuous regex and ML rule updates; user correction flow with one tap</w:t>
            </w:r>
          </w:p>
        </w:tc>
      </w:tr>
      <w:tr w:rsidR="007B2F93" w14:paraId="0B0C2B71"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3B132240" w14:textId="77777777" w:rsidR="007B2F93" w:rsidRDefault="00000000">
            <w:r>
              <w:rPr>
                <w:sz w:val="20"/>
                <w:szCs w:val="20"/>
              </w:rPr>
              <w:t>Trust and privacy concerns</w:t>
            </w:r>
          </w:p>
        </w:tc>
        <w:tc>
          <w:tcPr>
            <w:tcW w:w="22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6815D713" w14:textId="77777777" w:rsidR="007B2F93" w:rsidRDefault="00000000">
            <w:r>
              <w:rPr>
                <w:sz w:val="20"/>
                <w:szCs w:val="20"/>
              </w:rPr>
              <w:t>Acquisition drop-off</w:t>
            </w:r>
          </w:p>
        </w:tc>
        <w:tc>
          <w:tcPr>
            <w:tcW w:w="45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28E8EE56" w14:textId="77777777" w:rsidR="007B2F93" w:rsidRDefault="00000000">
            <w:r>
              <w:rPr>
                <w:sz w:val="20"/>
                <w:szCs w:val="20"/>
              </w:rPr>
              <w:t>Privacy-first architecture; on-device parsing as headline feature in onboarding</w:t>
            </w:r>
          </w:p>
        </w:tc>
      </w:tr>
      <w:tr w:rsidR="007B2F93" w14:paraId="4EE48613" w14:textId="77777777">
        <w:tblPrEx>
          <w:tblCellMar>
            <w:top w:w="0" w:type="dxa"/>
            <w:bottom w:w="0" w:type="dxa"/>
          </w:tblCellMar>
        </w:tblPrEx>
        <w:tc>
          <w:tcPr>
            <w:tcW w:w="26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CEB4B7D" w14:textId="77777777" w:rsidR="007B2F93" w:rsidRDefault="00000000">
            <w:r>
              <w:rPr>
                <w:sz w:val="20"/>
                <w:szCs w:val="20"/>
              </w:rPr>
              <w:t>Settlement accuracy disputes</w:t>
            </w:r>
          </w:p>
        </w:tc>
        <w:tc>
          <w:tcPr>
            <w:tcW w:w="22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9BBF884" w14:textId="77777777" w:rsidR="007B2F93" w:rsidRDefault="00000000">
            <w:r>
              <w:rPr>
                <w:sz w:val="20"/>
                <w:szCs w:val="20"/>
              </w:rPr>
              <w:t>Support burden; NPS drop</w:t>
            </w:r>
          </w:p>
        </w:tc>
        <w:tc>
          <w:tcPr>
            <w:tcW w:w="45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B39AE67" w14:textId="77777777" w:rsidR="007B2F93" w:rsidRDefault="00000000">
            <w:r>
              <w:rPr>
                <w:sz w:val="20"/>
                <w:szCs w:val="20"/>
              </w:rPr>
              <w:t>Transparent split audit trail; one-tap dispute flag per expense</w:t>
            </w:r>
          </w:p>
        </w:tc>
      </w:tr>
    </w:tbl>
    <w:p w14:paraId="2FF86CE2"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0C80502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6875D5BE" w14:textId="77777777" w:rsidR="007B2F93" w:rsidRDefault="00000000">
            <w:pPr>
              <w:jc w:val="center"/>
            </w:pPr>
            <w:r>
              <w:rPr>
                <w:b/>
                <w:bCs/>
                <w:color w:val="FFFFFF"/>
                <w:sz w:val="28"/>
                <w:szCs w:val="28"/>
              </w:rPr>
              <w:t>17</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0B95CA58" w14:textId="77777777" w:rsidR="007B2F93" w:rsidRDefault="00000000">
            <w:r>
              <w:rPr>
                <w:b/>
                <w:bCs/>
                <w:color w:val="FFFFFF"/>
                <w:sz w:val="28"/>
                <w:szCs w:val="28"/>
              </w:rPr>
              <w:t>Launch Strategy</w:t>
            </w:r>
          </w:p>
        </w:tc>
      </w:tr>
    </w:tbl>
    <w:p w14:paraId="31900598" w14:textId="77777777" w:rsidR="007B2F93" w:rsidRDefault="007B2F93">
      <w:pPr>
        <w:spacing w:after="140"/>
      </w:pPr>
    </w:p>
    <w:p w14:paraId="7D3363BE" w14:textId="77777777" w:rsidR="007B2F93" w:rsidRDefault="00000000">
      <w:pPr>
        <w:pStyle w:val="Heading2"/>
      </w:pPr>
      <w:r>
        <w:t>Pilot Launch</w:t>
      </w:r>
    </w:p>
    <w:p w14:paraId="378673D3" w14:textId="77777777" w:rsidR="007B2F93" w:rsidRDefault="00000000">
      <w:pPr>
        <w:pStyle w:val="ListParagraph"/>
        <w:numPr>
          <w:ilvl w:val="0"/>
          <w:numId w:val="2"/>
        </w:numPr>
        <w:spacing w:after="100"/>
      </w:pPr>
      <w:r>
        <w:rPr>
          <w:sz w:val="21"/>
          <w:szCs w:val="21"/>
        </w:rPr>
        <w:t>200–500 users in Bengaluru and Pune — chosen for high UPI adoption and tech-savvy demographic</w:t>
      </w:r>
    </w:p>
    <w:p w14:paraId="3C162C9C" w14:textId="77777777" w:rsidR="007B2F93" w:rsidRDefault="00000000">
      <w:pPr>
        <w:pStyle w:val="ListParagraph"/>
        <w:numPr>
          <w:ilvl w:val="0"/>
          <w:numId w:val="2"/>
        </w:numPr>
        <w:spacing w:after="100"/>
      </w:pPr>
      <w:r>
        <w:rPr>
          <w:sz w:val="21"/>
          <w:szCs w:val="21"/>
        </w:rPr>
        <w:t>Closed beta via referral to ensure quality feedback and engaged early adopters</w:t>
      </w:r>
    </w:p>
    <w:p w14:paraId="39BA3709" w14:textId="77777777" w:rsidR="007B2F93" w:rsidRDefault="00000000">
      <w:pPr>
        <w:pStyle w:val="ListParagraph"/>
        <w:numPr>
          <w:ilvl w:val="0"/>
          <w:numId w:val="2"/>
        </w:numPr>
        <w:spacing w:after="100"/>
      </w:pPr>
      <w:r>
        <w:rPr>
          <w:sz w:val="21"/>
          <w:szCs w:val="21"/>
        </w:rPr>
        <w:t>Day-1 customer support with defined response SLA to build trust immediately</w:t>
      </w:r>
    </w:p>
    <w:p w14:paraId="37DE305B" w14:textId="77777777" w:rsidR="007B2F93" w:rsidRDefault="007B2F93">
      <w:pPr>
        <w:spacing w:after="120"/>
      </w:pPr>
    </w:p>
    <w:p w14:paraId="61F1F5F6" w14:textId="77777777" w:rsidR="007B2F93" w:rsidRDefault="00000000">
      <w:pPr>
        <w:pStyle w:val="Heading2"/>
      </w:pPr>
      <w:r>
        <w:t>Iteration Criteria</w:t>
      </w:r>
    </w:p>
    <w:p w14:paraId="1A75D595" w14:textId="77777777" w:rsidR="007B2F93" w:rsidRDefault="00000000">
      <w:pPr>
        <w:pStyle w:val="ListParagraph"/>
        <w:numPr>
          <w:ilvl w:val="0"/>
          <w:numId w:val="2"/>
        </w:numPr>
        <w:spacing w:after="100"/>
      </w:pPr>
      <w:r>
        <w:rPr>
          <w:sz w:val="21"/>
          <w:szCs w:val="21"/>
        </w:rPr>
        <w:t>Measure activation rate (SMS permission acceptance), Day-7 retention, and insight engagement</w:t>
      </w:r>
    </w:p>
    <w:p w14:paraId="358F683B" w14:textId="77777777" w:rsidR="007B2F93" w:rsidRDefault="00000000">
      <w:pPr>
        <w:pStyle w:val="ListParagraph"/>
        <w:numPr>
          <w:ilvl w:val="0"/>
          <w:numId w:val="2"/>
        </w:numPr>
        <w:spacing w:after="100"/>
      </w:pPr>
      <w:r>
        <w:rPr>
          <w:sz w:val="21"/>
          <w:szCs w:val="21"/>
        </w:rPr>
        <w:t>Run weekly retrospectives on support tickets and drop-off points</w:t>
      </w:r>
    </w:p>
    <w:p w14:paraId="599E74A0" w14:textId="77777777" w:rsidR="007B2F93" w:rsidRDefault="00000000">
      <w:pPr>
        <w:pStyle w:val="ListParagraph"/>
        <w:numPr>
          <w:ilvl w:val="0"/>
          <w:numId w:val="2"/>
        </w:numPr>
        <w:spacing w:after="100"/>
      </w:pPr>
      <w:r>
        <w:rPr>
          <w:sz w:val="21"/>
          <w:szCs w:val="21"/>
        </w:rPr>
        <w:t>Iterate on parsing accuracy, insight quality, and split UX before wider city rollout</w:t>
      </w:r>
    </w:p>
    <w:p w14:paraId="2EED0C1F"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4E4C51F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56F6CD9D" w14:textId="77777777" w:rsidR="007B2F93" w:rsidRDefault="00000000">
            <w:pPr>
              <w:jc w:val="center"/>
            </w:pPr>
            <w:r>
              <w:rPr>
                <w:b/>
                <w:bCs/>
                <w:color w:val="FFFFFF"/>
                <w:sz w:val="28"/>
                <w:szCs w:val="28"/>
              </w:rPr>
              <w:t>18</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553ADD65" w14:textId="77777777" w:rsidR="007B2F93" w:rsidRDefault="00000000">
            <w:r>
              <w:rPr>
                <w:b/>
                <w:bCs/>
                <w:color w:val="FFFFFF"/>
                <w:sz w:val="28"/>
                <w:szCs w:val="28"/>
              </w:rPr>
              <w:t>Product Roadmap</w:t>
            </w:r>
          </w:p>
        </w:tc>
      </w:tr>
    </w:tbl>
    <w:p w14:paraId="60F16E9C" w14:textId="77777777" w:rsidR="007B2F93" w:rsidRDefault="007B2F9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2F93" w14:paraId="18E0EC2B" w14:textId="77777777">
        <w:tblPrEx>
          <w:tblCellMar>
            <w:top w:w="0" w:type="dxa"/>
            <w:bottom w:w="0" w:type="dxa"/>
          </w:tblCellMar>
        </w:tblPrEx>
        <w:tc>
          <w:tcPr>
            <w:tcW w:w="2340" w:type="dxa"/>
            <w:tcBorders>
              <w:top w:val="single" w:sz="1" w:space="0" w:color="D1D9E0"/>
              <w:left w:val="single" w:sz="1" w:space="0" w:color="D1D9E0"/>
              <w:bottom w:val="single" w:sz="1" w:space="0" w:color="D1D9E0"/>
              <w:right w:val="single" w:sz="1" w:space="0" w:color="D1D9E0"/>
            </w:tcBorders>
            <w:shd w:val="clear" w:color="auto" w:fill="0D6E6E"/>
            <w:tcMar>
              <w:top w:w="120" w:type="dxa"/>
              <w:left w:w="160" w:type="dxa"/>
              <w:bottom w:w="120" w:type="dxa"/>
              <w:right w:w="160" w:type="dxa"/>
            </w:tcMar>
          </w:tcPr>
          <w:p w14:paraId="292D3682" w14:textId="77777777" w:rsidR="007B2F93" w:rsidRDefault="00000000">
            <w:pPr>
              <w:jc w:val="center"/>
            </w:pPr>
            <w:r>
              <w:rPr>
                <w:b/>
                <w:bCs/>
                <w:color w:val="FFFFFF"/>
              </w:rPr>
              <w:t>Phase 1</w:t>
            </w:r>
          </w:p>
        </w:tc>
        <w:tc>
          <w:tcPr>
            <w:tcW w:w="2340" w:type="dxa"/>
            <w:tcBorders>
              <w:top w:val="single" w:sz="1" w:space="0" w:color="D1D9E0"/>
              <w:left w:val="single" w:sz="1" w:space="0" w:color="D1D9E0"/>
              <w:bottom w:val="single" w:sz="1" w:space="0" w:color="D1D9E0"/>
              <w:right w:val="single" w:sz="1" w:space="0" w:color="D1D9E0"/>
            </w:tcBorders>
            <w:shd w:val="clear" w:color="auto" w:fill="2E3A8C"/>
            <w:tcMar>
              <w:top w:w="120" w:type="dxa"/>
              <w:left w:w="160" w:type="dxa"/>
              <w:bottom w:w="120" w:type="dxa"/>
              <w:right w:w="160" w:type="dxa"/>
            </w:tcMar>
          </w:tcPr>
          <w:p w14:paraId="4690D8EA" w14:textId="77777777" w:rsidR="007B2F93" w:rsidRDefault="00000000">
            <w:pPr>
              <w:jc w:val="center"/>
            </w:pPr>
            <w:r>
              <w:rPr>
                <w:b/>
                <w:bCs/>
                <w:color w:val="FFFFFF"/>
              </w:rPr>
              <w:t>Phase 2</w:t>
            </w:r>
          </w:p>
        </w:tc>
        <w:tc>
          <w:tcPr>
            <w:tcW w:w="2340" w:type="dxa"/>
            <w:tcBorders>
              <w:top w:val="single" w:sz="1" w:space="0" w:color="D1D9E0"/>
              <w:left w:val="single" w:sz="1" w:space="0" w:color="D1D9E0"/>
              <w:bottom w:val="single" w:sz="1" w:space="0" w:color="D1D9E0"/>
              <w:right w:val="single" w:sz="1" w:space="0" w:color="D1D9E0"/>
            </w:tcBorders>
            <w:shd w:val="clear" w:color="auto" w:fill="8B5CF6"/>
            <w:tcMar>
              <w:top w:w="120" w:type="dxa"/>
              <w:left w:w="160" w:type="dxa"/>
              <w:bottom w:w="120" w:type="dxa"/>
              <w:right w:w="160" w:type="dxa"/>
            </w:tcMar>
          </w:tcPr>
          <w:p w14:paraId="3DDE71FC" w14:textId="77777777" w:rsidR="007B2F93" w:rsidRDefault="00000000">
            <w:pPr>
              <w:jc w:val="center"/>
            </w:pPr>
            <w:r>
              <w:rPr>
                <w:b/>
                <w:bCs/>
                <w:color w:val="FFFFFF"/>
              </w:rPr>
              <w:t>Phase 3</w:t>
            </w:r>
          </w:p>
        </w:tc>
        <w:tc>
          <w:tcPr>
            <w:tcW w:w="2340" w:type="dxa"/>
            <w:tcBorders>
              <w:top w:val="single" w:sz="1" w:space="0" w:color="D1D9E0"/>
              <w:left w:val="single" w:sz="1" w:space="0" w:color="D1D9E0"/>
              <w:bottom w:val="single" w:sz="1" w:space="0" w:color="D1D9E0"/>
              <w:right w:val="single" w:sz="1" w:space="0" w:color="D1D9E0"/>
            </w:tcBorders>
            <w:shd w:val="clear" w:color="auto" w:fill="F0A500"/>
            <w:tcMar>
              <w:top w:w="120" w:type="dxa"/>
              <w:left w:w="160" w:type="dxa"/>
              <w:bottom w:w="120" w:type="dxa"/>
              <w:right w:w="160" w:type="dxa"/>
            </w:tcMar>
          </w:tcPr>
          <w:p w14:paraId="19C79662" w14:textId="77777777" w:rsidR="007B2F93" w:rsidRDefault="00000000">
            <w:pPr>
              <w:jc w:val="center"/>
            </w:pPr>
            <w:r>
              <w:rPr>
                <w:b/>
                <w:bCs/>
                <w:color w:val="FFFFFF"/>
              </w:rPr>
              <w:t>Phase 4</w:t>
            </w:r>
          </w:p>
        </w:tc>
      </w:tr>
      <w:tr w:rsidR="007B2F93" w14:paraId="71C4BBB1" w14:textId="77777777">
        <w:tblPrEx>
          <w:tblCellMar>
            <w:top w:w="0" w:type="dxa"/>
            <w:bottom w:w="0" w:type="dxa"/>
          </w:tblCellMar>
        </w:tblPrEx>
        <w:tc>
          <w:tcPr>
            <w:tcW w:w="23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07D0FACD" w14:textId="77777777" w:rsidR="007B2F93" w:rsidRDefault="00000000">
            <w:pPr>
              <w:jc w:val="center"/>
            </w:pPr>
            <w:r>
              <w:rPr>
                <w:b/>
                <w:bCs/>
                <w:color w:val="4A5568"/>
                <w:sz w:val="20"/>
                <w:szCs w:val="20"/>
              </w:rPr>
              <w:t>0–3 M</w:t>
            </w:r>
          </w:p>
          <w:p w14:paraId="77324164" w14:textId="77777777" w:rsidR="007B2F93" w:rsidRDefault="00000000">
            <w:pPr>
              <w:jc w:val="center"/>
            </w:pPr>
            <w:r>
              <w:rPr>
                <w:i/>
                <w:iCs/>
                <w:color w:val="4A5568"/>
                <w:sz w:val="18"/>
                <w:szCs w:val="18"/>
              </w:rPr>
              <w:t>Foundation</w:t>
            </w:r>
          </w:p>
        </w:tc>
        <w:tc>
          <w:tcPr>
            <w:tcW w:w="23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5E039F00" w14:textId="77777777" w:rsidR="007B2F93" w:rsidRDefault="00000000">
            <w:pPr>
              <w:jc w:val="center"/>
            </w:pPr>
            <w:r>
              <w:rPr>
                <w:b/>
                <w:bCs/>
                <w:color w:val="4A5568"/>
                <w:sz w:val="20"/>
                <w:szCs w:val="20"/>
              </w:rPr>
              <w:t>3–6 M</w:t>
            </w:r>
          </w:p>
          <w:p w14:paraId="4BF79EA3" w14:textId="77777777" w:rsidR="007B2F93" w:rsidRDefault="00000000">
            <w:pPr>
              <w:jc w:val="center"/>
            </w:pPr>
            <w:r>
              <w:rPr>
                <w:i/>
                <w:iCs/>
                <w:color w:val="4A5568"/>
                <w:sz w:val="18"/>
                <w:szCs w:val="18"/>
              </w:rPr>
              <w:t>Intelligence</w:t>
            </w:r>
          </w:p>
        </w:tc>
        <w:tc>
          <w:tcPr>
            <w:tcW w:w="23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758DB2AC" w14:textId="77777777" w:rsidR="007B2F93" w:rsidRDefault="00000000">
            <w:pPr>
              <w:jc w:val="center"/>
            </w:pPr>
            <w:r>
              <w:rPr>
                <w:b/>
                <w:bCs/>
                <w:color w:val="4A5568"/>
                <w:sz w:val="20"/>
                <w:szCs w:val="20"/>
              </w:rPr>
              <w:t>6–12 M</w:t>
            </w:r>
          </w:p>
          <w:p w14:paraId="580C5A0F" w14:textId="77777777" w:rsidR="007B2F93" w:rsidRDefault="00000000">
            <w:pPr>
              <w:jc w:val="center"/>
            </w:pPr>
            <w:r>
              <w:rPr>
                <w:i/>
                <w:iCs/>
                <w:color w:val="4A5568"/>
                <w:sz w:val="18"/>
                <w:szCs w:val="18"/>
              </w:rPr>
              <w:t>Expansion</w:t>
            </w:r>
          </w:p>
        </w:tc>
        <w:tc>
          <w:tcPr>
            <w:tcW w:w="234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60" w:type="dxa"/>
              <w:bottom w:w="80" w:type="dxa"/>
              <w:right w:w="160" w:type="dxa"/>
            </w:tcMar>
          </w:tcPr>
          <w:p w14:paraId="6CE7C8BD" w14:textId="77777777" w:rsidR="007B2F93" w:rsidRDefault="00000000">
            <w:pPr>
              <w:jc w:val="center"/>
            </w:pPr>
            <w:r>
              <w:rPr>
                <w:b/>
                <w:bCs/>
                <w:color w:val="4A5568"/>
                <w:sz w:val="20"/>
                <w:szCs w:val="20"/>
              </w:rPr>
              <w:t>12 M+</w:t>
            </w:r>
          </w:p>
          <w:p w14:paraId="130CEBF4" w14:textId="77777777" w:rsidR="007B2F93" w:rsidRDefault="00000000">
            <w:pPr>
              <w:jc w:val="center"/>
            </w:pPr>
            <w:r>
              <w:rPr>
                <w:i/>
                <w:iCs/>
                <w:color w:val="4A5568"/>
                <w:sz w:val="18"/>
                <w:szCs w:val="18"/>
              </w:rPr>
              <w:t>Monetisation</w:t>
            </w:r>
          </w:p>
        </w:tc>
      </w:tr>
      <w:tr w:rsidR="007B2F93" w14:paraId="5E33597F" w14:textId="77777777">
        <w:tblPrEx>
          <w:tblCellMar>
            <w:top w:w="0" w:type="dxa"/>
            <w:bottom w:w="0" w:type="dxa"/>
          </w:tblCellMar>
        </w:tblPrEx>
        <w:tc>
          <w:tcPr>
            <w:tcW w:w="2340" w:type="dxa"/>
            <w:tcBorders>
              <w:top w:val="single" w:sz="1" w:space="0" w:color="D1D9E0"/>
              <w:left w:val="single" w:sz="1" w:space="0" w:color="D1D9E0"/>
              <w:bottom w:val="single" w:sz="1" w:space="0" w:color="D1D9E0"/>
              <w:right w:val="single" w:sz="1" w:space="0" w:color="D1D9E0"/>
            </w:tcBorders>
            <w:tcMar>
              <w:top w:w="100" w:type="dxa"/>
              <w:left w:w="160" w:type="dxa"/>
              <w:bottom w:w="100" w:type="dxa"/>
              <w:right w:w="160" w:type="dxa"/>
            </w:tcMar>
          </w:tcPr>
          <w:p w14:paraId="23615D27" w14:textId="77777777" w:rsidR="007B2F93" w:rsidRDefault="00000000">
            <w:r>
              <w:rPr>
                <w:sz w:val="19"/>
                <w:szCs w:val="19"/>
              </w:rPr>
              <w:t>Dashboard + SMS Parsing + Expense Splitter</w:t>
            </w:r>
          </w:p>
        </w:tc>
        <w:tc>
          <w:tcPr>
            <w:tcW w:w="2340" w:type="dxa"/>
            <w:tcBorders>
              <w:top w:val="single" w:sz="1" w:space="0" w:color="D1D9E0"/>
              <w:left w:val="single" w:sz="1" w:space="0" w:color="D1D9E0"/>
              <w:bottom w:val="single" w:sz="1" w:space="0" w:color="D1D9E0"/>
              <w:right w:val="single" w:sz="1" w:space="0" w:color="D1D9E0"/>
            </w:tcBorders>
            <w:tcMar>
              <w:top w:w="100" w:type="dxa"/>
              <w:left w:w="160" w:type="dxa"/>
              <w:bottom w:w="100" w:type="dxa"/>
              <w:right w:w="160" w:type="dxa"/>
            </w:tcMar>
          </w:tcPr>
          <w:p w14:paraId="693F71B7" w14:textId="77777777" w:rsidR="007B2F93" w:rsidRDefault="00000000">
            <w:r>
              <w:rPr>
                <w:sz w:val="19"/>
                <w:szCs w:val="19"/>
              </w:rPr>
              <w:t>Decision Explainer + UPI Settlements</w:t>
            </w:r>
          </w:p>
        </w:tc>
        <w:tc>
          <w:tcPr>
            <w:tcW w:w="2340" w:type="dxa"/>
            <w:tcBorders>
              <w:top w:val="single" w:sz="1" w:space="0" w:color="D1D9E0"/>
              <w:left w:val="single" w:sz="1" w:space="0" w:color="D1D9E0"/>
              <w:bottom w:val="single" w:sz="1" w:space="0" w:color="D1D9E0"/>
              <w:right w:val="single" w:sz="1" w:space="0" w:color="D1D9E0"/>
            </w:tcBorders>
            <w:tcMar>
              <w:top w:w="100" w:type="dxa"/>
              <w:left w:w="160" w:type="dxa"/>
              <w:bottom w:w="100" w:type="dxa"/>
              <w:right w:w="160" w:type="dxa"/>
            </w:tcMar>
          </w:tcPr>
          <w:p w14:paraId="41FA5D6F" w14:textId="77777777" w:rsidR="007B2F93" w:rsidRDefault="00000000">
            <w:r>
              <w:rPr>
                <w:sz w:val="19"/>
                <w:szCs w:val="19"/>
              </w:rPr>
              <w:t>Account Aggregation + Family Finance</w:t>
            </w:r>
          </w:p>
        </w:tc>
        <w:tc>
          <w:tcPr>
            <w:tcW w:w="2340" w:type="dxa"/>
            <w:tcBorders>
              <w:top w:val="single" w:sz="1" w:space="0" w:color="D1D9E0"/>
              <w:left w:val="single" w:sz="1" w:space="0" w:color="D1D9E0"/>
              <w:bottom w:val="single" w:sz="1" w:space="0" w:color="D1D9E0"/>
              <w:right w:val="single" w:sz="1" w:space="0" w:color="D1D9E0"/>
            </w:tcBorders>
            <w:tcMar>
              <w:top w:w="100" w:type="dxa"/>
              <w:left w:w="160" w:type="dxa"/>
              <w:bottom w:w="100" w:type="dxa"/>
              <w:right w:w="160" w:type="dxa"/>
            </w:tcMar>
          </w:tcPr>
          <w:p w14:paraId="3CDF5101" w14:textId="77777777" w:rsidR="007B2F93" w:rsidRDefault="00000000">
            <w:r>
              <w:rPr>
                <w:sz w:val="19"/>
                <w:szCs w:val="19"/>
              </w:rPr>
              <w:t>Premium Analytics &amp; Revenue Streams</w:t>
            </w:r>
          </w:p>
        </w:tc>
      </w:tr>
    </w:tbl>
    <w:p w14:paraId="72FD3793"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0A88DFE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7749E574" w14:textId="77777777" w:rsidR="007B2F93" w:rsidRDefault="00000000">
            <w:pPr>
              <w:jc w:val="center"/>
            </w:pPr>
            <w:r>
              <w:rPr>
                <w:b/>
                <w:bCs/>
                <w:color w:val="FFFFFF"/>
                <w:sz w:val="28"/>
                <w:szCs w:val="28"/>
              </w:rPr>
              <w:t>19</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68F49870" w14:textId="77777777" w:rsidR="007B2F93" w:rsidRDefault="00000000">
            <w:r>
              <w:rPr>
                <w:b/>
                <w:bCs/>
                <w:color w:val="FFFFFF"/>
                <w:sz w:val="28"/>
                <w:szCs w:val="28"/>
              </w:rPr>
              <w:t>Open Questions</w:t>
            </w:r>
          </w:p>
        </w:tc>
      </w:tr>
    </w:tbl>
    <w:p w14:paraId="40033567" w14:textId="77777777" w:rsidR="007B2F93" w:rsidRDefault="007B2F93">
      <w:pPr>
        <w:spacing w:after="140"/>
      </w:pPr>
    </w:p>
    <w:p w14:paraId="562493FF" w14:textId="77777777" w:rsidR="007B2F93" w:rsidRDefault="00000000">
      <w:pPr>
        <w:pStyle w:val="ListParagraph"/>
        <w:numPr>
          <w:ilvl w:val="0"/>
          <w:numId w:val="2"/>
        </w:numPr>
        <w:spacing w:after="100"/>
      </w:pPr>
      <w:r>
        <w:rPr>
          <w:sz w:val="21"/>
          <w:szCs w:val="21"/>
        </w:rPr>
        <w:t>What minimum parsing accuracy threshold is required before launch — 85%? 90%? What is the user-tolerance for errors?</w:t>
      </w:r>
    </w:p>
    <w:p w14:paraId="544E86D6" w14:textId="77777777" w:rsidR="007B2F93" w:rsidRDefault="00000000">
      <w:pPr>
        <w:pStyle w:val="ListParagraph"/>
        <w:numPr>
          <w:ilvl w:val="0"/>
          <w:numId w:val="2"/>
        </w:numPr>
        <w:spacing w:after="100"/>
      </w:pPr>
      <w:r>
        <w:rPr>
          <w:sz w:val="21"/>
          <w:szCs w:val="21"/>
        </w:rPr>
        <w:lastRenderedPageBreak/>
        <w:t xml:space="preserve">Should non-app users (friends without </w:t>
      </w:r>
      <w:proofErr w:type="spellStart"/>
      <w:r>
        <w:rPr>
          <w:sz w:val="21"/>
          <w:szCs w:val="21"/>
        </w:rPr>
        <w:t>ClarityFi</w:t>
      </w:r>
      <w:proofErr w:type="spellEnd"/>
      <w:r>
        <w:rPr>
          <w:sz w:val="21"/>
          <w:szCs w:val="21"/>
        </w:rPr>
        <w:t xml:space="preserve"> installed) be able to contribute expenses to shared groups?</w:t>
      </w:r>
    </w:p>
    <w:p w14:paraId="63979A7A" w14:textId="77777777" w:rsidR="007B2F93" w:rsidRDefault="00000000">
      <w:pPr>
        <w:pStyle w:val="ListParagraph"/>
        <w:numPr>
          <w:ilvl w:val="0"/>
          <w:numId w:val="2"/>
        </w:numPr>
        <w:spacing w:after="100"/>
      </w:pPr>
      <w:r>
        <w:rPr>
          <w:sz w:val="21"/>
          <w:szCs w:val="21"/>
        </w:rPr>
        <w:t>What monetisation model best preserves user trust — premium subscription, partner recommendations, or freemium?</w:t>
      </w:r>
    </w:p>
    <w:p w14:paraId="4A0E3940" w14:textId="77777777" w:rsidR="007B2F93" w:rsidRDefault="00000000">
      <w:pPr>
        <w:pStyle w:val="ListParagraph"/>
        <w:numPr>
          <w:ilvl w:val="0"/>
          <w:numId w:val="2"/>
        </w:numPr>
        <w:spacing w:after="100"/>
      </w:pPr>
      <w:r>
        <w:rPr>
          <w:sz w:val="21"/>
          <w:szCs w:val="21"/>
        </w:rPr>
        <w:t>How will the app handle multiple bank accounts and wallets for the same user at launch vs. Phase 3?</w:t>
      </w:r>
    </w:p>
    <w:p w14:paraId="1EB71A8D" w14:textId="77777777" w:rsidR="007B2F93" w:rsidRDefault="007B2F9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8676"/>
      </w:tblGrid>
      <w:tr w:rsidR="007B2F93" w14:paraId="028FB2E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6E6E"/>
            <w:tcMar>
              <w:top w:w="140" w:type="dxa"/>
              <w:left w:w="200" w:type="dxa"/>
              <w:bottom w:w="140" w:type="dxa"/>
              <w:right w:w="200" w:type="dxa"/>
            </w:tcMar>
            <w:vAlign w:val="center"/>
          </w:tcPr>
          <w:p w14:paraId="718265F1" w14:textId="77777777" w:rsidR="007B2F93" w:rsidRDefault="00000000">
            <w:pPr>
              <w:jc w:val="center"/>
            </w:pPr>
            <w:r>
              <w:rPr>
                <w:b/>
                <w:bCs/>
                <w:color w:val="FFFFFF"/>
                <w:sz w:val="28"/>
                <w:szCs w:val="28"/>
              </w:rPr>
              <w:t>20</w:t>
            </w:r>
          </w:p>
        </w:tc>
        <w:tc>
          <w:tcPr>
            <w:tcW w:w="8760" w:type="dxa"/>
            <w:tcBorders>
              <w:top w:val="none" w:sz="0" w:space="0" w:color="FFFFFF"/>
              <w:left w:val="none" w:sz="0" w:space="0" w:color="FFFFFF"/>
              <w:bottom w:val="none" w:sz="0" w:space="0" w:color="FFFFFF"/>
              <w:right w:val="none" w:sz="0" w:space="0" w:color="FFFFFF"/>
            </w:tcBorders>
            <w:shd w:val="clear" w:color="auto" w:fill="2E3A8C"/>
            <w:tcMar>
              <w:top w:w="140" w:type="dxa"/>
              <w:left w:w="260" w:type="dxa"/>
              <w:bottom w:w="140" w:type="dxa"/>
              <w:right w:w="200" w:type="dxa"/>
            </w:tcMar>
            <w:vAlign w:val="center"/>
          </w:tcPr>
          <w:p w14:paraId="328DBCC5" w14:textId="77777777" w:rsidR="007B2F93" w:rsidRDefault="00000000">
            <w:r>
              <w:rPr>
                <w:b/>
                <w:bCs/>
                <w:color w:val="FFFFFF"/>
                <w:sz w:val="28"/>
                <w:szCs w:val="28"/>
              </w:rPr>
              <w:t>Appendix</w:t>
            </w:r>
          </w:p>
        </w:tc>
      </w:tr>
    </w:tbl>
    <w:p w14:paraId="5DCEF985" w14:textId="77777777" w:rsidR="007B2F93" w:rsidRDefault="007B2F93">
      <w:pPr>
        <w:spacing w:after="140"/>
      </w:pPr>
    </w:p>
    <w:p w14:paraId="68474699" w14:textId="77777777" w:rsidR="007B2F93" w:rsidRDefault="00000000">
      <w:pPr>
        <w:pStyle w:val="Heading2"/>
      </w:pPr>
      <w:r>
        <w:t>Key Assumptions</w:t>
      </w:r>
    </w:p>
    <w:p w14:paraId="116C3FEA" w14:textId="77777777" w:rsidR="007B2F93" w:rsidRDefault="00000000">
      <w:pPr>
        <w:pStyle w:val="ListParagraph"/>
        <w:numPr>
          <w:ilvl w:val="0"/>
          <w:numId w:val="2"/>
        </w:numPr>
        <w:spacing w:after="100"/>
      </w:pPr>
      <w:r>
        <w:rPr>
          <w:sz w:val="21"/>
          <w:szCs w:val="21"/>
        </w:rPr>
        <w:t>Users have an Android or iOS device with SMS access enabled for at least one bank or payment app</w:t>
      </w:r>
    </w:p>
    <w:p w14:paraId="00DCAFCE" w14:textId="77777777" w:rsidR="007B2F93" w:rsidRDefault="00000000">
      <w:pPr>
        <w:pStyle w:val="ListParagraph"/>
        <w:numPr>
          <w:ilvl w:val="0"/>
          <w:numId w:val="2"/>
        </w:numPr>
        <w:spacing w:after="100"/>
      </w:pPr>
      <w:r>
        <w:rPr>
          <w:sz w:val="21"/>
          <w:szCs w:val="21"/>
        </w:rPr>
        <w:t>UPI is the primary payment method for the target segment; cash and card are secondary</w:t>
      </w:r>
    </w:p>
    <w:p w14:paraId="2D51235D" w14:textId="77777777" w:rsidR="007B2F93" w:rsidRDefault="00000000">
      <w:pPr>
        <w:pStyle w:val="ListParagraph"/>
        <w:numPr>
          <w:ilvl w:val="0"/>
          <w:numId w:val="2"/>
        </w:numPr>
        <w:spacing w:after="100"/>
      </w:pPr>
      <w:r>
        <w:rPr>
          <w:sz w:val="21"/>
          <w:szCs w:val="21"/>
        </w:rPr>
        <w:t>Pilot city users are comfortable with app-based financial tools</w:t>
      </w:r>
    </w:p>
    <w:p w14:paraId="1CC6831A" w14:textId="77777777" w:rsidR="007B2F93" w:rsidRDefault="007B2F93">
      <w:pPr>
        <w:spacing w:after="120"/>
      </w:pPr>
    </w:p>
    <w:p w14:paraId="06A03309" w14:textId="77777777" w:rsidR="007B2F93" w:rsidRDefault="00000000">
      <w:pPr>
        <w:pStyle w:val="Heading2"/>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2F93" w14:paraId="75218BA9"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4AD28D0A" w14:textId="77777777" w:rsidR="007B2F93" w:rsidRDefault="00000000">
            <w:r>
              <w:rPr>
                <w:b/>
                <w:bCs/>
                <w:color w:val="FFFFFF"/>
                <w:sz w:val="20"/>
                <w:szCs w:val="20"/>
              </w:rPr>
              <w:t>Term</w:t>
            </w:r>
          </w:p>
        </w:tc>
        <w:tc>
          <w:tcPr>
            <w:tcW w:w="6960" w:type="dxa"/>
            <w:tcBorders>
              <w:top w:val="single" w:sz="1" w:space="0" w:color="D1D9E0"/>
              <w:left w:val="single" w:sz="1" w:space="0" w:color="D1D9E0"/>
              <w:bottom w:val="single" w:sz="1" w:space="0" w:color="D1D9E0"/>
              <w:right w:val="single" w:sz="1" w:space="0" w:color="D1D9E0"/>
            </w:tcBorders>
            <w:shd w:val="clear" w:color="auto" w:fill="2E3A8C"/>
            <w:tcMar>
              <w:top w:w="100" w:type="dxa"/>
              <w:left w:w="140" w:type="dxa"/>
              <w:bottom w:w="100" w:type="dxa"/>
              <w:right w:w="140" w:type="dxa"/>
            </w:tcMar>
          </w:tcPr>
          <w:p w14:paraId="0A7993A3" w14:textId="77777777" w:rsidR="007B2F93" w:rsidRDefault="00000000">
            <w:r>
              <w:rPr>
                <w:b/>
                <w:bCs/>
                <w:color w:val="FFFFFF"/>
                <w:sz w:val="20"/>
                <w:szCs w:val="20"/>
              </w:rPr>
              <w:t>Definition</w:t>
            </w:r>
          </w:p>
        </w:tc>
      </w:tr>
      <w:tr w:rsidR="007B2F93" w14:paraId="2389A4AD"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22F7BC1F" w14:textId="77777777" w:rsidR="007B2F93" w:rsidRDefault="00000000">
            <w:r>
              <w:rPr>
                <w:sz w:val="20"/>
                <w:szCs w:val="20"/>
              </w:rPr>
              <w:t>UPI</w:t>
            </w:r>
          </w:p>
        </w:tc>
        <w:tc>
          <w:tcPr>
            <w:tcW w:w="69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14F8B021" w14:textId="77777777" w:rsidR="007B2F93" w:rsidRDefault="00000000">
            <w:r>
              <w:rPr>
                <w:sz w:val="20"/>
                <w:szCs w:val="20"/>
              </w:rPr>
              <w:t>Unified Payments Interface — India's real-time payment system</w:t>
            </w:r>
          </w:p>
        </w:tc>
      </w:tr>
      <w:tr w:rsidR="007B2F93" w14:paraId="673AB815"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27F4DA5" w14:textId="77777777" w:rsidR="007B2F93" w:rsidRDefault="00000000">
            <w:r>
              <w:rPr>
                <w:sz w:val="20"/>
                <w:szCs w:val="20"/>
              </w:rPr>
              <w:t>SMS Parsing</w:t>
            </w:r>
          </w:p>
        </w:tc>
        <w:tc>
          <w:tcPr>
            <w:tcW w:w="69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8D2BA1D" w14:textId="77777777" w:rsidR="007B2F93" w:rsidRDefault="00000000">
            <w:r>
              <w:rPr>
                <w:sz w:val="20"/>
                <w:szCs w:val="20"/>
              </w:rPr>
              <w:t>Automated reading of bank transaction messages to extract amount, merchant, and category</w:t>
            </w:r>
          </w:p>
        </w:tc>
      </w:tr>
      <w:tr w:rsidR="007B2F93" w14:paraId="01FAB03A"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52B4FDC1" w14:textId="77777777" w:rsidR="007B2F93" w:rsidRDefault="00000000">
            <w:r>
              <w:rPr>
                <w:sz w:val="20"/>
                <w:szCs w:val="20"/>
              </w:rPr>
              <w:t>Settlement Optimisation</w:t>
            </w:r>
          </w:p>
        </w:tc>
        <w:tc>
          <w:tcPr>
            <w:tcW w:w="69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0477C62F" w14:textId="77777777" w:rsidR="007B2F93" w:rsidRDefault="00000000">
            <w:r>
              <w:rPr>
                <w:sz w:val="20"/>
                <w:szCs w:val="20"/>
              </w:rPr>
              <w:t>Algorithm that minimises the number of transactions needed to clear all group debts</w:t>
            </w:r>
          </w:p>
        </w:tc>
      </w:tr>
      <w:tr w:rsidR="007B2F93" w14:paraId="2CB33349"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9474890" w14:textId="77777777" w:rsidR="007B2F93" w:rsidRDefault="00000000">
            <w:r>
              <w:rPr>
                <w:sz w:val="20"/>
                <w:szCs w:val="20"/>
              </w:rPr>
              <w:t>EMI Evaluator</w:t>
            </w:r>
          </w:p>
        </w:tc>
        <w:tc>
          <w:tcPr>
            <w:tcW w:w="69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0EB7653B" w14:textId="77777777" w:rsidR="007B2F93" w:rsidRDefault="00000000">
            <w:r>
              <w:rPr>
                <w:sz w:val="20"/>
                <w:szCs w:val="20"/>
              </w:rPr>
              <w:t>Tool that calculates total repayment cost, effective interest rate, and hidden fees for a loan offer</w:t>
            </w:r>
          </w:p>
        </w:tc>
      </w:tr>
      <w:tr w:rsidR="007B2F93" w14:paraId="4B9DAB28"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71C33E36" w14:textId="77777777" w:rsidR="007B2F93" w:rsidRDefault="00000000">
            <w:r>
              <w:rPr>
                <w:sz w:val="20"/>
                <w:szCs w:val="20"/>
              </w:rPr>
              <w:t>Day-30 Retention</w:t>
            </w:r>
          </w:p>
        </w:tc>
        <w:tc>
          <w:tcPr>
            <w:tcW w:w="6960" w:type="dxa"/>
            <w:tcBorders>
              <w:top w:val="single" w:sz="1" w:space="0" w:color="D1D9E0"/>
              <w:left w:val="single" w:sz="1" w:space="0" w:color="D1D9E0"/>
              <w:bottom w:val="single" w:sz="1" w:space="0" w:color="D1D9E0"/>
              <w:right w:val="single" w:sz="1" w:space="0" w:color="D1D9E0"/>
            </w:tcBorders>
            <w:shd w:val="clear" w:color="auto" w:fill="F7F9FB"/>
            <w:tcMar>
              <w:top w:w="80" w:type="dxa"/>
              <w:left w:w="140" w:type="dxa"/>
              <w:bottom w:w="80" w:type="dxa"/>
              <w:right w:w="140" w:type="dxa"/>
            </w:tcMar>
          </w:tcPr>
          <w:p w14:paraId="6A369922" w14:textId="77777777" w:rsidR="007B2F93" w:rsidRDefault="00000000">
            <w:r>
              <w:rPr>
                <w:sz w:val="20"/>
                <w:szCs w:val="20"/>
              </w:rPr>
              <w:t>% of users who return to the app at least once in the 30-day window after first install</w:t>
            </w:r>
          </w:p>
        </w:tc>
      </w:tr>
      <w:tr w:rsidR="007B2F93" w14:paraId="4A5888F6" w14:textId="77777777">
        <w:tblPrEx>
          <w:tblCellMar>
            <w:top w:w="0" w:type="dxa"/>
            <w:bottom w:w="0" w:type="dxa"/>
          </w:tblCellMar>
        </w:tblPrEx>
        <w:tc>
          <w:tcPr>
            <w:tcW w:w="240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7ABBF665" w14:textId="77777777" w:rsidR="007B2F93" w:rsidRDefault="00000000">
            <w:r>
              <w:rPr>
                <w:sz w:val="20"/>
                <w:szCs w:val="20"/>
              </w:rPr>
              <w:t>North Star Metric</w:t>
            </w:r>
          </w:p>
        </w:tc>
        <w:tc>
          <w:tcPr>
            <w:tcW w:w="6960" w:type="dxa"/>
            <w:tcBorders>
              <w:top w:val="single" w:sz="1" w:space="0" w:color="D1D9E0"/>
              <w:left w:val="single" w:sz="1" w:space="0" w:color="D1D9E0"/>
              <w:bottom w:val="single" w:sz="1" w:space="0" w:color="D1D9E0"/>
              <w:right w:val="single" w:sz="1" w:space="0" w:color="D1D9E0"/>
            </w:tcBorders>
            <w:shd w:val="clear" w:color="auto" w:fill="FFFFFF"/>
            <w:tcMar>
              <w:top w:w="80" w:type="dxa"/>
              <w:left w:w="140" w:type="dxa"/>
              <w:bottom w:w="80" w:type="dxa"/>
              <w:right w:w="140" w:type="dxa"/>
            </w:tcMar>
          </w:tcPr>
          <w:p w14:paraId="17E86ADE" w14:textId="77777777" w:rsidR="007B2F93" w:rsidRDefault="00000000">
            <w:r>
              <w:rPr>
                <w:sz w:val="20"/>
                <w:szCs w:val="20"/>
              </w:rPr>
              <w:t>Single most important measure of product value delivery — MAU who act on a financial insight</w:t>
            </w:r>
          </w:p>
        </w:tc>
      </w:tr>
    </w:tbl>
    <w:p w14:paraId="418B15B1" w14:textId="77777777" w:rsidR="007B2F93" w:rsidRDefault="007B2F93">
      <w:pPr>
        <w:spacing w:after="200"/>
      </w:pPr>
    </w:p>
    <w:p w14:paraId="0FCBF65A" w14:textId="77777777" w:rsidR="007B2F93" w:rsidRDefault="007B2F93">
      <w:pPr>
        <w:pBdr>
          <w:bottom w:val="single" w:sz="6" w:space="1" w:color="0D6E6E"/>
        </w:pBdr>
        <w:spacing w:after="200"/>
      </w:pPr>
    </w:p>
    <w:p w14:paraId="1EB6A660" w14:textId="77777777" w:rsidR="007B2F93" w:rsidRDefault="00000000">
      <w:pPr>
        <w:spacing w:before="160"/>
        <w:jc w:val="center"/>
      </w:pPr>
      <w:proofErr w:type="spellStart"/>
      <w:r>
        <w:rPr>
          <w:i/>
          <w:iCs/>
          <w:color w:val="9AA5B4"/>
          <w:sz w:val="18"/>
          <w:szCs w:val="18"/>
        </w:rPr>
        <w:t>ClarityFi</w:t>
      </w:r>
      <w:proofErr w:type="spellEnd"/>
      <w:r>
        <w:rPr>
          <w:i/>
          <w:iCs/>
          <w:color w:val="9AA5B4"/>
          <w:sz w:val="18"/>
          <w:szCs w:val="18"/>
        </w:rPr>
        <w:t xml:space="preserve"> PRD — Version </w:t>
      </w:r>
      <w:proofErr w:type="gramStart"/>
      <w:r>
        <w:rPr>
          <w:i/>
          <w:iCs/>
          <w:color w:val="9AA5B4"/>
          <w:sz w:val="18"/>
          <w:szCs w:val="18"/>
        </w:rPr>
        <w:t>1.0  ·</w:t>
      </w:r>
      <w:proofErr w:type="gramEnd"/>
      <w:r>
        <w:rPr>
          <w:i/>
          <w:iCs/>
          <w:color w:val="9AA5B4"/>
          <w:sz w:val="18"/>
          <w:szCs w:val="18"/>
        </w:rPr>
        <w:t xml:space="preserve">  June </w:t>
      </w:r>
      <w:proofErr w:type="gramStart"/>
      <w:r>
        <w:rPr>
          <w:i/>
          <w:iCs/>
          <w:color w:val="9AA5B4"/>
          <w:sz w:val="18"/>
          <w:szCs w:val="18"/>
        </w:rPr>
        <w:t>2026  ·</w:t>
      </w:r>
      <w:proofErr w:type="gramEnd"/>
      <w:r>
        <w:rPr>
          <w:i/>
          <w:iCs/>
          <w:color w:val="9AA5B4"/>
          <w:sz w:val="18"/>
          <w:szCs w:val="18"/>
        </w:rPr>
        <w:t xml:space="preserve">  Personal Finance / </w:t>
      </w:r>
      <w:proofErr w:type="gramStart"/>
      <w:r>
        <w:rPr>
          <w:i/>
          <w:iCs/>
          <w:color w:val="9AA5B4"/>
          <w:sz w:val="18"/>
          <w:szCs w:val="18"/>
        </w:rPr>
        <w:t>FinTech  ·</w:t>
      </w:r>
      <w:proofErr w:type="gramEnd"/>
      <w:r>
        <w:rPr>
          <w:i/>
          <w:iCs/>
          <w:color w:val="9AA5B4"/>
          <w:sz w:val="18"/>
          <w:szCs w:val="18"/>
        </w:rPr>
        <w:t xml:space="preserve">  Confidential</w:t>
      </w:r>
    </w:p>
    <w:sectPr w:rsidR="007B2F93">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73BE0"/>
    <w:multiLevelType w:val="hybridMultilevel"/>
    <w:tmpl w:val="786652F8"/>
    <w:lvl w:ilvl="0" w:tplc="7082BC4E">
      <w:start w:val="1"/>
      <w:numFmt w:val="bullet"/>
      <w:lvlText w:val="◦"/>
      <w:lvlJc w:val="left"/>
      <w:pPr>
        <w:ind w:left="1040" w:hanging="340"/>
      </w:pPr>
    </w:lvl>
    <w:lvl w:ilvl="1" w:tplc="87786B74">
      <w:numFmt w:val="decimal"/>
      <w:lvlText w:val=""/>
      <w:lvlJc w:val="left"/>
    </w:lvl>
    <w:lvl w:ilvl="2" w:tplc="C9EE5C24">
      <w:numFmt w:val="decimal"/>
      <w:lvlText w:val=""/>
      <w:lvlJc w:val="left"/>
    </w:lvl>
    <w:lvl w:ilvl="3" w:tplc="54BC0032">
      <w:numFmt w:val="decimal"/>
      <w:lvlText w:val=""/>
      <w:lvlJc w:val="left"/>
    </w:lvl>
    <w:lvl w:ilvl="4" w:tplc="F3B4DC12">
      <w:numFmt w:val="decimal"/>
      <w:lvlText w:val=""/>
      <w:lvlJc w:val="left"/>
    </w:lvl>
    <w:lvl w:ilvl="5" w:tplc="5A92E6E2">
      <w:numFmt w:val="decimal"/>
      <w:lvlText w:val=""/>
      <w:lvlJc w:val="left"/>
    </w:lvl>
    <w:lvl w:ilvl="6" w:tplc="11EC0C70">
      <w:numFmt w:val="decimal"/>
      <w:lvlText w:val=""/>
      <w:lvlJc w:val="left"/>
    </w:lvl>
    <w:lvl w:ilvl="7" w:tplc="854C2068">
      <w:numFmt w:val="decimal"/>
      <w:lvlText w:val=""/>
      <w:lvlJc w:val="left"/>
    </w:lvl>
    <w:lvl w:ilvl="8" w:tplc="89C02E2E">
      <w:numFmt w:val="decimal"/>
      <w:lvlText w:val=""/>
      <w:lvlJc w:val="left"/>
    </w:lvl>
  </w:abstractNum>
  <w:abstractNum w:abstractNumId="1" w15:restartNumberingAfterBreak="0">
    <w:nsid w:val="421E2AA0"/>
    <w:multiLevelType w:val="hybridMultilevel"/>
    <w:tmpl w:val="C862F722"/>
    <w:lvl w:ilvl="0" w:tplc="842C1248">
      <w:start w:val="1"/>
      <w:numFmt w:val="bullet"/>
      <w:lvlText w:val="•"/>
      <w:lvlJc w:val="left"/>
      <w:pPr>
        <w:ind w:left="680" w:hanging="340"/>
      </w:pPr>
    </w:lvl>
    <w:lvl w:ilvl="1" w:tplc="D6F64806">
      <w:numFmt w:val="decimal"/>
      <w:lvlText w:val=""/>
      <w:lvlJc w:val="left"/>
    </w:lvl>
    <w:lvl w:ilvl="2" w:tplc="7DBAD26E">
      <w:numFmt w:val="decimal"/>
      <w:lvlText w:val=""/>
      <w:lvlJc w:val="left"/>
    </w:lvl>
    <w:lvl w:ilvl="3" w:tplc="812AB294">
      <w:numFmt w:val="decimal"/>
      <w:lvlText w:val=""/>
      <w:lvlJc w:val="left"/>
    </w:lvl>
    <w:lvl w:ilvl="4" w:tplc="55AE4874">
      <w:numFmt w:val="decimal"/>
      <w:lvlText w:val=""/>
      <w:lvlJc w:val="left"/>
    </w:lvl>
    <w:lvl w:ilvl="5" w:tplc="DA00DC96">
      <w:numFmt w:val="decimal"/>
      <w:lvlText w:val=""/>
      <w:lvlJc w:val="left"/>
    </w:lvl>
    <w:lvl w:ilvl="6" w:tplc="E08C0D36">
      <w:numFmt w:val="decimal"/>
      <w:lvlText w:val=""/>
      <w:lvlJc w:val="left"/>
    </w:lvl>
    <w:lvl w:ilvl="7" w:tplc="0F384290">
      <w:numFmt w:val="decimal"/>
      <w:lvlText w:val=""/>
      <w:lvlJc w:val="left"/>
    </w:lvl>
    <w:lvl w:ilvl="8" w:tplc="ED7412DC">
      <w:numFmt w:val="decimal"/>
      <w:lvlText w:val=""/>
      <w:lvlJc w:val="left"/>
    </w:lvl>
  </w:abstractNum>
  <w:abstractNum w:abstractNumId="2" w15:restartNumberingAfterBreak="0">
    <w:nsid w:val="586E37E4"/>
    <w:multiLevelType w:val="hybridMultilevel"/>
    <w:tmpl w:val="A6161D2A"/>
    <w:lvl w:ilvl="0" w:tplc="27320730">
      <w:start w:val="1"/>
      <w:numFmt w:val="decimal"/>
      <w:lvlText w:val="%1."/>
      <w:lvlJc w:val="left"/>
      <w:pPr>
        <w:ind w:left="680" w:hanging="340"/>
      </w:pPr>
    </w:lvl>
    <w:lvl w:ilvl="1" w:tplc="013246BE">
      <w:numFmt w:val="decimal"/>
      <w:lvlText w:val=""/>
      <w:lvlJc w:val="left"/>
    </w:lvl>
    <w:lvl w:ilvl="2" w:tplc="357E88F4">
      <w:numFmt w:val="decimal"/>
      <w:lvlText w:val=""/>
      <w:lvlJc w:val="left"/>
    </w:lvl>
    <w:lvl w:ilvl="3" w:tplc="6DCA3974">
      <w:numFmt w:val="decimal"/>
      <w:lvlText w:val=""/>
      <w:lvlJc w:val="left"/>
    </w:lvl>
    <w:lvl w:ilvl="4" w:tplc="6EB6D7DE">
      <w:numFmt w:val="decimal"/>
      <w:lvlText w:val=""/>
      <w:lvlJc w:val="left"/>
    </w:lvl>
    <w:lvl w:ilvl="5" w:tplc="EEE8D4A8">
      <w:numFmt w:val="decimal"/>
      <w:lvlText w:val=""/>
      <w:lvlJc w:val="left"/>
    </w:lvl>
    <w:lvl w:ilvl="6" w:tplc="B798BD9C">
      <w:numFmt w:val="decimal"/>
      <w:lvlText w:val=""/>
      <w:lvlJc w:val="left"/>
    </w:lvl>
    <w:lvl w:ilvl="7" w:tplc="7B7CB6EA">
      <w:numFmt w:val="decimal"/>
      <w:lvlText w:val=""/>
      <w:lvlJc w:val="left"/>
    </w:lvl>
    <w:lvl w:ilvl="8" w:tplc="AF085E74">
      <w:numFmt w:val="decimal"/>
      <w:lvlText w:val=""/>
      <w:lvlJc w:val="left"/>
    </w:lvl>
  </w:abstractNum>
  <w:abstractNum w:abstractNumId="3" w15:restartNumberingAfterBreak="0">
    <w:nsid w:val="7C8B348C"/>
    <w:multiLevelType w:val="hybridMultilevel"/>
    <w:tmpl w:val="6396CB72"/>
    <w:lvl w:ilvl="0" w:tplc="89B8DD40">
      <w:start w:val="1"/>
      <w:numFmt w:val="bullet"/>
      <w:lvlText w:val="●"/>
      <w:lvlJc w:val="left"/>
      <w:pPr>
        <w:ind w:left="720" w:hanging="360"/>
      </w:pPr>
    </w:lvl>
    <w:lvl w:ilvl="1" w:tplc="705846C8">
      <w:start w:val="1"/>
      <w:numFmt w:val="bullet"/>
      <w:lvlText w:val="○"/>
      <w:lvlJc w:val="left"/>
      <w:pPr>
        <w:ind w:left="1440" w:hanging="360"/>
      </w:pPr>
    </w:lvl>
    <w:lvl w:ilvl="2" w:tplc="C534FB40">
      <w:start w:val="1"/>
      <w:numFmt w:val="bullet"/>
      <w:lvlText w:val="■"/>
      <w:lvlJc w:val="left"/>
      <w:pPr>
        <w:ind w:left="2160" w:hanging="360"/>
      </w:pPr>
    </w:lvl>
    <w:lvl w:ilvl="3" w:tplc="7A548D64">
      <w:start w:val="1"/>
      <w:numFmt w:val="bullet"/>
      <w:lvlText w:val="●"/>
      <w:lvlJc w:val="left"/>
      <w:pPr>
        <w:ind w:left="2880" w:hanging="360"/>
      </w:pPr>
    </w:lvl>
    <w:lvl w:ilvl="4" w:tplc="BDAAC25C">
      <w:start w:val="1"/>
      <w:numFmt w:val="bullet"/>
      <w:lvlText w:val="○"/>
      <w:lvlJc w:val="left"/>
      <w:pPr>
        <w:ind w:left="3600" w:hanging="360"/>
      </w:pPr>
    </w:lvl>
    <w:lvl w:ilvl="5" w:tplc="EF7E53D8">
      <w:start w:val="1"/>
      <w:numFmt w:val="bullet"/>
      <w:lvlText w:val="■"/>
      <w:lvlJc w:val="left"/>
      <w:pPr>
        <w:ind w:left="4320" w:hanging="360"/>
      </w:pPr>
    </w:lvl>
    <w:lvl w:ilvl="6" w:tplc="E962DFD0">
      <w:start w:val="1"/>
      <w:numFmt w:val="bullet"/>
      <w:lvlText w:val="●"/>
      <w:lvlJc w:val="left"/>
      <w:pPr>
        <w:ind w:left="5040" w:hanging="360"/>
      </w:pPr>
    </w:lvl>
    <w:lvl w:ilvl="7" w:tplc="AE708816">
      <w:start w:val="1"/>
      <w:numFmt w:val="bullet"/>
      <w:lvlText w:val="●"/>
      <w:lvlJc w:val="left"/>
      <w:pPr>
        <w:ind w:left="5760" w:hanging="360"/>
      </w:pPr>
    </w:lvl>
    <w:lvl w:ilvl="8" w:tplc="438231B4">
      <w:start w:val="1"/>
      <w:numFmt w:val="bullet"/>
      <w:lvlText w:val="●"/>
      <w:lvlJc w:val="left"/>
      <w:pPr>
        <w:ind w:left="6480" w:hanging="360"/>
      </w:pPr>
    </w:lvl>
  </w:abstractNum>
  <w:num w:numId="1" w16cid:durableId="1947957536">
    <w:abstractNumId w:val="3"/>
    <w:lvlOverride w:ilvl="0">
      <w:startOverride w:val="1"/>
    </w:lvlOverride>
  </w:num>
  <w:num w:numId="2" w16cid:durableId="1583489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F93"/>
    <w:rsid w:val="002634DA"/>
    <w:rsid w:val="007B2F93"/>
    <w:rsid w:val="00816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D0CD"/>
  <w15:docId w15:val="{7F4E27C5-4BDB-4760-B0C9-A02F4233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B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6E6E"/>
      <w:sz w:val="36"/>
      <w:szCs w:val="36"/>
    </w:rPr>
  </w:style>
  <w:style w:type="paragraph" w:styleId="Heading2">
    <w:name w:val="heading 2"/>
    <w:uiPriority w:val="9"/>
    <w:unhideWhenUsed/>
    <w:qFormat/>
    <w:pPr>
      <w:spacing w:before="280" w:after="140"/>
      <w:outlineLvl w:val="1"/>
    </w:pPr>
    <w:rPr>
      <w:b/>
      <w:bCs/>
      <w:color w:val="2E3A8C"/>
      <w:sz w:val="26"/>
      <w:szCs w:val="26"/>
    </w:rPr>
  </w:style>
  <w:style w:type="paragraph" w:styleId="Heading3">
    <w:name w:val="heading 3"/>
    <w:uiPriority w:val="9"/>
    <w:unhideWhenUsed/>
    <w:qFormat/>
    <w:pPr>
      <w:spacing w:before="200" w:after="100"/>
      <w:outlineLvl w:val="2"/>
    </w:pPr>
    <w:rPr>
      <w:b/>
      <w:bCs/>
      <w:color w:val="0D6E6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1863</Words>
  <Characters>10620</Characters>
  <Application>Microsoft Office Word</Application>
  <DocSecurity>0</DocSecurity>
  <Lines>88</Lines>
  <Paragraphs>24</Paragraphs>
  <ScaleCrop>false</ScaleCrop>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Bajpayee</cp:lastModifiedBy>
  <cp:revision>2</cp:revision>
  <dcterms:created xsi:type="dcterms:W3CDTF">2026-06-09T20:31:00Z</dcterms:created>
  <dcterms:modified xsi:type="dcterms:W3CDTF">2026-06-09T20:31:00Z</dcterms:modified>
</cp:coreProperties>
</file>