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</w:rPr>
        <w:t xml:space="preserve"/>
      </w:r>
    </w:p>
    <w:p>
      <w:pPr>
        <w:shd w:fill="1F3864" w:val="clear"/>
        <w:spacing w:after="0" w:before="0"/>
        <w:ind w:left="-1080" w:right="-108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Personal AI Life Analyzer</w:t>
      </w:r>
    </w:p>
    <w:p>
      <w:pPr>
        <w:shd w:fill="1F3864" w:val="clear"/>
        <w:spacing w:after="0" w:before="40"/>
        <w:jc w:val="center"/>
      </w:pPr>
      <w:r>
        <w:rPr>
          <w:rFonts w:ascii="Arial" w:cs="Arial" w:eastAsia="Arial" w:hAnsi="Arial"/>
          <w:color w:val="D6E4F0"/>
          <w:sz w:val="30"/>
          <w:szCs w:val="30"/>
        </w:rPr>
        <w:t xml:space="preserve">Software Requirements Specification</w:t>
      </w:r>
    </w:p>
    <w:p>
      <w:pPr>
        <w:shd w:fill="1F3864" w:val="clear"/>
        <w:spacing w:after="0" w:before="60"/>
        <w:jc w:val="center"/>
      </w:pPr>
      <w:r>
        <w:rPr>
          <w:rFonts w:ascii="Arial" w:cs="Arial" w:eastAsia="Arial" w:hAnsi="Arial"/>
          <w:color w:val="D6E4F0"/>
          <w:sz w:val="22"/>
          <w:szCs w:val="22"/>
        </w:rPr>
        <w:t xml:space="preserve">Version 1.0  ·  April 2026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pacing w:after="0" w:before="7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26, 2026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20"/>
        <w:ind w:left="180" w:right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Executive Summary</w:t>
      </w:r>
    </w:p>
    <w:p>
      <w:pPr>
        <w:pBdr>
          <w:left w:val="single" w:color="2E75B6" w:sz="16"/>
        </w:pBdr>
        <w:shd w:fill="D6E4F0" w:val="clear"/>
        <w:spacing w:after="0" w:before="0"/>
        <w:ind w:left="180" w:right="1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Personal AI Life Analyzer is a full-stack, privacy-first self-tracking platform that combines a native Android application, a Python-based AI backend, and an optional web dashboard. It collects behavioral data — screen time, step counts, and daily expenses — then applies a Retrieval-Augmented Generation (RAG) pipeline powered by a locally-running LLM (Ollama) to surface actionable insights, detect patterns, and answer natural-language questions about a user's lifestyle. All AI processing occurs on-premises, ensuring user data never leaves the device or local server.</w:t>
      </w:r>
    </w:p>
    <w:p>
      <w:pPr>
        <w:pBdr>
          <w:left w:val="single" w:color="2E75B6" w:sz="16"/>
        </w:pBdr>
        <w:shd w:fill="D6E4F0" w:val="clear"/>
        <w:spacing w:after="120" w:before="0"/>
        <w:ind w:left="180" w:right="180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1.  Introduction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1.1 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Software Requirements Specification describes the complete set of functional and non-functional requirements for the Personal AI Life Analyzer (PALA). It serves as the authoritative reference for all stakeholders — designers, developers, testers, and project owners — throughout the development lifecycle.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designed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Continuously collect personal behavioral data including mobile screen usage, daily step counts, and expenditure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Analyze behavioral patterns over configurable time windows using embedded AI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actionable insights, trend-based predictions, and prioritized recommendations through multiple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Preserve user privacy by performing all AI inference locally, without transmitting personal data to third-party cloud services.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1.2 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PALA is composed of three integrated subsystems: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 (Android): Captures raw behavioral data using on-device sensors and APIs, stores it locally, and syncs it to the backend on a configurable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System: Exposes a RESTful API for data ingestion and retrieval, orchestrates the AI processing pipeline (embedding generation, vector search, LLM inference), and maintains the canonical data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Dashboard (Optional): Provides a browser-based interface for visualizing trends, reading AI-generated summaries, and submitting natural-language queries.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1.3 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— a technique that combines dense vector retrieval with generative language modeling to ground responses in specific data.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 — a neural network trained on large text corpora used here via Ollama for on-device inference.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fixed-length numerical vector encoding the semantic meaning of a text chunk, used for similarity search in FAISS.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FAISS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AI Similarity Search — an open-source library for efficient nearest-neighbor search over high-dimensional vectors.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Ollama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open-source runtime for executing LLMs locally on consumer hardware with minimal configuration.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a compact, URL-safe means of representing authentication claims between parties.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 — the RESTful HTTP interface used for client-backend communication.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PALA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AI Life Analyzer — the system described by this document.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DXA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eXtended Attributes unit — used internally for this document's layout specifications.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1.4 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Developer Documentation — Background Work, UsageStatsManager, Step Counter Sensor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Documentation — https://fastapi.tiangolo.com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FAISS Library — https://github.com/facebookresearch/faiss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Ollama Documentation — https://ollama.com/docs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sentence-transformers Library — https://sbert.net</w:t>
      </w:r>
    </w:p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2.  Overall Description</w:t>
      </w:r>
    </w:p>
    <w:p>
      <w:pPr>
        <w:pStyle w:val="Heading2"/>
      </w:pPr>
      <w:r>
        <w:t xml:space="preserve">2.1  Product Perspective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PALA operates as a self-contained, locally-deployed personal analytics platform. It does not integrate with external cloud services for AI processing. The system architecture follows a layered pattern:</w:t>
      </w:r>
    </w:p>
    <w:p>
      <w:pPr>
        <w:spacing w:after="0" w:before="80"/>
      </w:pPr>
      <w:r>
        <w:t xml:space="preserve"/>
      </w:r>
    </w:p>
    <w:p>
      <w:pPr>
        <w:pBdr>
          <w:left w:val="single" w:color="ED7D31" w:sz="12"/>
        </w:pBdr>
        <w:shd w:fill="F7F9FC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Android App (Data Collection Layer)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↓  REST/HTTPS  (JWT Auth)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Backend API (FastAPI · Python)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↙ Data Store         ↘ AI Engine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SQLite / PostgreSQL    FAISS + Ollama LLM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↓  REST/HTTPS  (optional)</w:t>
      </w:r>
    </w:p>
    <w:p>
      <w:pPr>
        <w:pBdr>
          <w:left w:val="single" w:color="ED7D31" w:sz="12"/>
        </w:pBdr>
        <w:shd w:fill="F7F9FC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Web Dashboard (React / Vanilla JS)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2.2 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Proficiency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using the system for personal productivity and self-improvement tracking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Non-technical; comfortable with smartphone apps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or tester with access to backend configuration, model management, and system logs</w:t>
            </w:r>
          </w:p>
        </w:tc>
        <w:tc>
          <w:tcPr>
            <w:tcW w:type="dxa" w:w="3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technical; Python, Linux, AI/ML background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2.3 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Mobile: Android 8.0 (API Level 26) or higher; ARMv8 processor recommended; minimum 2 GB 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Server: Linux (Ubuntu 20.04+) or Windows 10+; Python 3.10+; minimum 8 GB RAM; NVIDIA GPU optional but recommended for faster LLM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Runtime: Ollama v0.3+ with a supported model (e.g., Mistral 7B, Llama 3 8B); FAISS-CPU or FAISS-GPU.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Dashboard: Any modern browser (Chrome 110+, Firefox 115+, Edge 110+); no special hardware required.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2.4  Design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AI inference must run locally — no data may be sent to external cloud AI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mobile application must support offline data collection with deferred synchronization.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must be deployable on a single machine (laptop or home server) without orchestration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must use industry-standard JWT tokens with configurable expiry.</w:t>
      </w:r>
    </w:p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3.  Mobile Application Requirements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3.1  Functional Requirements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3.1.1  User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register a new account with a unique email address and a password that meets strength requirements (min. 8 chars, 1 uppercase, 1 digit).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log in using registered credentials and receive a JWT access token. The token must be stored securely in the Android Keystore. Refresh tokens must be supported.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log out, which invalidates the local token and clears cached credentials.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login attempts exceeding 5 consecutive tries must trigger a 15-minute lockout with user notification.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3.1.2  App Usage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must track daily usage duration per installed application using the Android UsageStatsManager API. The user must grant PACKAGE_USAGE_STATS permission during onboarding.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FR-M6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data must record: app package name, human-readable app label, daily total time spent (seconds), and ISO 8601 timestamp.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FR-M7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data must be aggregated at day boundaries (midnight) and persisted to local SQLite storage.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FR-M8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must sync usage data to the backend API at least once every 24 hours, or immediately upon reconnection after an offline period.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3.1.3  Step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FR-M9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must track daily step count using either (a) the Android TYPE_STEP_COUNTER hardware sensor, or (b) Google Fit API, based on device capability. The preferred source must be configurable in Settings.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FR-M10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data must record: user_id, ISO 8601 date, integer step count. Steps must reset at midnight.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step tracking service must operate as a foreground service with a persistent notification to ensure accuracy and OS reliability.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3.1.4  Expense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manually add an expense entry with: amount (decimal, max 10 digits), currency (ISO 4217), category (selectable from a predefined list + custom), optional description, and timestamp (defaults to current time, editable).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edit any existing expense entry. All field changes must be recorded with an updated_at timestamp.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delete an expense entry with a confirmation prompt. Deleted entries are soft-deleted (retained in DB with is_deleted flag) for 30 days before permanent removal.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Predefined expense categories must include: Food &amp; Dining, Transportation, Entertainment, Health, Shopping, Utilities, Education, and Other.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FR-M16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expense list must display current-month total and category breakdown as an inline summary.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3.1.5  Offline Storage and Data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FR-M17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collected data (usage, steps, expenses) must be stored in a local SQLite database with schema versioning and migration support.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FR-M18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sync must use an idempotent upsert strategy to prevent duplication during partial sync failures.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FR-M19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sync service must be implemented using Android WorkManager with exponential back-off retry on failure.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FR-M20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status (last synced timestamp, pending records count, error state) must be visible to the user in the Settings screen.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3.2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NFR-M1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impact: background tracking services must consume less than 3% of total daily battery on a standard Android device.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NFR-M2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sensitive user data stored on-device must be encrypted at rest using AES-256 via Android EncryptedSharedPreferences or EncryptedFile APIs.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NFR-M3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UI must remain responsive (&lt; 100 ms frame render time) even when background sync is active.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NFR-M4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must comply with Android Doze mode restrictions and not wake locks unnecessarily.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NFR-M5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must support Android accessibility features including TalkBack screen reader and minimum 4.5:1 color contrast ratio.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4.  Backend System Requirements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4.1  Functional Requirements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4.1.1  REST API Layer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backend must expose a RESTful HTTP API built with FastAPI (Python). All endpoints must require JWT Bearer token authentication unless explicitly marked as public.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 and POST /auth/login endpoints must be publicly accessible and return JWT access and refresh tokens.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endpoints for usage logs: POST /usage, GET /usage?date=&amp;user_id=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endpoints for step records: POST /steps, GET /steps?start=&amp;end=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endpoints for expenses: POST /expenses, GET /expenses, PUT /expenses/{id}, DELETE /expenses/{id}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responses must follow a consistent envelope: {"success": bool, "data": object | array, "error": string | null}.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FR-B6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must return appropriate HTTP status codes (200, 201, 400, 401, 403, 404, 422, 500) and RFC 7807 Problem Details for errors.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4.1.2  Data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FR-B7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 must be stored in a relational database. SQLite is acceptable for development; PostgreSQL recommended for production.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FR-B8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database schema must implement foreign key constraints, unique indexes on (user_id, date) for steps, and cascading deletes where appropriate.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FR-B9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 migrations must be managed with Alembic, with each migration versioned and reversible.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4.1.3  AI Processing Engine — RAG Pipeline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AI engine implements a standard RAG pipeline: raw records are chunked into semantically coherent text snippets, converted to vector embeddings, stored in FAISS, and retrieved at query time to augment the LLM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FR-B10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background scheduler must periodically convert new structured records into natural-language text chunks (e.g., "On 2026-04-20, you spent 3h 12m on Instagram.").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chunks must be encoded into dense vector embeddings using the sentence-transformers library (model: all-MiniLM-L6-v2 or equivalent).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must be stored and indexed in a FAISS index (IndexFlatL2 or IndexIVFFlat for larger datasets). The index must persist to disk and reload on startup.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query time, the top-k (default k=5) most semantically similar chunks must be retrieved from FAISS.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 chunks must be assembled into a structured prompt and submitted to Ollama's local inference API (/api/generate).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LLM model to use (e.g., mistral, llama3) must be configurable via an environment variable without code changes.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4.1.4  Insight &amp; Pattern Detection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FR-B16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automatically detect high screen time events (daily total &gt; configurable threshold, default 6 hours) and tag the record.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FR-B17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detect low physical activity days (step count &lt; configurable threshold, default 5,000 steps) and flag them.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FR-B18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generate a daily summary narrative each morning at a configurable time (default 07:00 local time) covering the previous day's usage, steps, and expenses.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FR-B19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generate a weekly report every Monday covering the prior 7-day period with trend comparisons.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FR-B20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produce at least 3 prioritized recommendations per weekly report based on detected patterns (e.g., "Your step count dropped 40% on weekends — consider a weekend walk routine").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FR-B21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and summaries must be stored in the database and retrievable via GET /insights?type=daily|weekly&amp;date=.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4.1.5  Natural Language Query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FR-B22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/query endpoint must accept a JSON body {"question": string, "user_id": string} and return an AI-generated answer.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FR-B23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must be processed through the full RAG pipeline (embed → retrieve → generate) within the response time budget.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FR-B24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history (question, answer, timestamp) must be stored per user and accessible via GET /query/history.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4.2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NFR-B1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for data CRUD endpoints must be &lt; 500 ms (p95). RAG query endpoints must respond within 5 seconds (p95) on the minimum hardware spec.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NFR-B2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backend architecture must allow horizontal scaling of the API layer (stateless design). The AI engine may remain a single-node service.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NFR-B3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must be secured with HTTPS. Self-signed certificates are acceptable for local deployment; a Let's Encrypt certificate must be used for public-facing deployments.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NFR-B4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must be hashed using bcrypt (cost factor ≥ 12). Plain-text passwords must never be logged or stored.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NFR-B5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produce structured application logs (JSON) at INFO level by default, with configurable DEBUG level for AI pipeline steps.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5.  Web Dashboard Requirements  (Optional)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Web Dashboard is an optional frontend that provides a rich visual interface. Its absence does not impact core system functionality.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5.1  Functional Requirements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5.1.1  Data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home must display a daily overview card showing: today's top apps by screen time (bar chart), step count progress vs. daily goal (ring chart), and total expenses vs. monthly budget.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"Screen Time" view must display a 7-day trend line chart with per-app breakdown and the ability to filter by app category.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"Steps" view must display a 30-day step count bar chart with a 7-day rolling average overlay and streak counter.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"Expenses" view must display a monthly pie chart by category and a day-by-day stacked bar chart for the current month.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charts must be interactive (hover for exact values, click to drill down), built using Chart.js or Recharts.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5.1.2  AI Insights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FR-W6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"Insights" section must display today's AI-generated daily summary with key statistics highlighted in bold.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FR-W7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"Weekly Report" tab must display the most recent weekly report with trend comparison vs. the previous week.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FR-W8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 must be displayed as dismissible cards with a "Mark as actioned" state saved per user.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5.1.3  Natural Language Query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FR-W9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chat-style interface must allow users to type natural-language questions (e.g., "Where do I waste the most time?", "How can I improve my productivity?") and display the AI's response.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FR-W10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starter questions must be displayed when the query input is empty.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FR-W11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query interface must display a loading indicator during the RAG inference period and stream the response token-by-token if the backend supports streaming.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5.2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NFR-W1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must be fully responsive from 320px (mobile) to 2560px (4K desktop) without horizontal scrolling.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NFR-W2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page load (LCP) must be &lt; 2.5 seconds on a 10 Mbps connection. Chart data must load progressively.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NFR-W3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must achieve a Lighthouse accessibility score of ≥ 90.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6.  Database Design</w:t>
      </w:r>
    </w:p>
    <w:p>
      <w:pPr>
        <w:pStyle w:val="Heading2"/>
      </w:pPr>
      <w:r>
        <w:t xml:space="preserve">6.1  Entity Relationship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entities share a common user_id foreign key referencing the Users table. Timestamps are stored in UTC ISO 8601 format.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6.2  Table Schemas</w:t>
      </w:r>
    </w:p>
    <w:p>
      <w:pPr>
        <w:pStyle w:val="Heading3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v4 UUID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Lowercased and trimmed on insert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hash, cost factor ≥ 12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creation time (UTC)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Auto-updated on any change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Soft-disable without deletion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Usage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Auto-incrementing integer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FK → Users.id,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Cascades on user delete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app_package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com.instagram.android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app_label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app name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time_spent_sec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≥ 0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total in seconds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recorded_date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UTC calendar date of usage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synced_at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record arrived at server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FK → Users.id,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step_count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≥ 0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total steps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step_date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UTC date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| google_fit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synced_at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</w:pPr>
      <w:r>
        <w:t xml:space="preserve">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FK → Users.id, 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&gt; 0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10 digits + 2 decimal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DEFAULT 'INR'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4217 code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predefined list or custom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user note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expense_at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User-specified time of expense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delete; purged after 30d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7.  AI System Design</w:t>
      </w:r>
    </w:p>
    <w:p>
      <w:pPr>
        <w:pStyle w:val="Heading2"/>
      </w:pPr>
      <w:r>
        <w:t xml:space="preserve">7.1  Pipeline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AI pipeline follows a standard RAG architecture with additional scheduling and insight-generation layers:</w:t>
      </w:r>
    </w:p>
    <w:p>
      <w:pPr>
        <w:spacing w:after="0" w:before="80"/>
      </w:pPr>
      <w:r>
        <w:t xml:space="preserve"/>
      </w:r>
    </w:p>
    <w:p>
      <w:pPr>
        <w:pBdr>
          <w:left w:val="single" w:color="ED7D31" w:sz="12"/>
        </w:pBdr>
        <w:shd w:fill="F7F9FC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RAW DATA INGESTION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↓  Text Chunking &amp; Normalization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EMBEDDING GENERATION  (sentence-transformers)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↓  Index &amp; Persist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VECTOR STORE  (FAISS index, disk-persisted)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↑  Query embedding     ↓  Top-k retrieval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PROMPT ASSEMBLY  (context + user question)</w:t>
      </w:r>
    </w:p>
    <w:p>
      <w:pPr>
        <w:pBdr>
          <w:left w:val="single" w:color="ED7D31" w:sz="12"/>
        </w:pBdr>
        <w:shd w:fill="F7F9FC" w:val="clear"/>
        <w:spacing w:after="0" w:before="0"/>
        <w:ind w:left="36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↓  Inference</w:t>
      </w:r>
    </w:p>
    <w:p>
      <w:pPr>
        <w:pBdr>
          <w:left w:val="single" w:color="ED7D31" w:sz="12"/>
        </w:pBdr>
        <w:shd w:fill="F7F9FC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LLM OUTPUT via OLLAMA  →  API Response / Insight Store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7.2  Component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Text Chunker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Custom Python service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 size: 256 tokens; overlap: 32 tokens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Model: all-MiniLM-L6-v2; Output dim: 384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FAISS (faiss-cpu / faiss-gpu)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IndexFlatL2 (&lt; 100k vectors); IndexIVFFlat (&gt; 100k)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Ollama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model: mistral:7b; configurable via env var LLM_MODEL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Scheduler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APScheduler (Python)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job: every 1 hour; Insight job: daily at 07:00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Prompt Template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Jinja2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+ context + user question; max 3000 tokens total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8. 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SEC-1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client-server communication must use TLS 1.2 or higher (HTTPS). Plaintext HTTP connections must be rejected or redirected.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SEC-2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tokens must have a configurable expiry (default: 15 minutes). Refresh tokens must expire after 7 days and be rotated on each use.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SEC-3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must be hashed with bcrypt (cost factor ≥ 12). No plaintext or reversibly-encrypted passwords may be stored or logged.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SEC-4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on-device sensitive data (tokens, user records) must be encrypted using AES-256 via Android Keystore.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SEC-5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 must enforce rate limiting (max 60 requests/minute per user) to prevent brute-force attacks.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SEC-6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backend must validate and sanitize all input to prevent SQL injection, and use parameterized queries exclusively.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SEC-7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AI inference must execute locally (no data transmitted to external AI APIs). This requirement is non-negotiable.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SEC-8</w:t>
            </w:r>
          </w:p>
        </w:tc>
        <w:tc>
          <w:tcPr>
            <w:tcW w:type="dxa" w:w="5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must be logically isolated — no user may access another user's data. This must be enforced at the database query level, not just the API layer.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9.  Future Enhancements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features are out of scope for the current release but are planned or candidates for future versions: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4960"/>
        <w:gridCol w:w="1600"/>
      </w:tblGrid>
      <w:tr>
        <w:trPr>
          <w:tblHeader/>
        </w:trPr>
        <w:tc>
          <w:tcPr>
            <w:tcW w:type="dxa" w:w="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Version</w:t>
            </w:r>
          </w:p>
        </w:tc>
      </w:tr>
      <w:tr>
        <w:tc>
          <w:tcPr>
            <w:tcW w:type="dxa" w:w="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Predictive Analytics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 forecasting of screen time, steps, and expenses using LSTM or Prophet models.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D7D31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Voice Assistant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On-device speech-to-text (Whisper) enabling voice queries to the AI engine.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D7D31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Wearable Integration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for Wear OS smartwatches and fitness bands for passive step and heart-rate tracking.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D7D31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Cross-Device Sync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end-to-end sync of user data across multiple devices via a self-hosted relay server.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D7D31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Habit Tracker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 setting and habit tracking module with streak notifications and calendar heatmaps.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D7D31"/>
                <w:sz w:val="18"/>
                <w:szCs w:val="18"/>
              </w:rPr>
              <w:t xml:space="preserve">v2.2</w:t>
            </w:r>
          </w:p>
        </w:tc>
      </w:tr>
      <w:tr>
        <w:tc>
          <w:tcPr>
            <w:tcW w:type="dxa" w:w="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iOS App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Companion native iOS application using HealthKit for step data and Screen Time API for usage.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D7D31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Multi-User Households</w:t>
            </w:r>
          </w:p>
        </w:tc>
        <w:tc>
          <w:tcPr>
            <w:tcW w:type="dxa" w:w="4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Opt-in household mode allowing family members to share anonymized aggregate insights.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D7D31"/>
                <w:sz w:val="18"/>
                <w:szCs w:val="18"/>
              </w:rPr>
              <w:t xml:space="preserve">v3.0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10.  Requirements Traceability Matrix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matrix maps each functional requirement to its owning component and primary verification method.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80"/>
        <w:gridCol w:w="268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(Summary)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FR-M1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 + Integration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FR-M2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 auth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Security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FR-M5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usage tracking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System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FR-M9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tracking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System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FR-M12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logging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 + UI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FR-M17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SQLite storage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endpoints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 Contract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FR-B2–4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CRUD endpoints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FR-B10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chunking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FR-B11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generation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 + Benchmark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FR-B12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FAISS indexing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FR-B14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LLM integration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FR-B16–17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 detection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FR-B18–19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 generation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System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FR-B22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 query endpoint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End-to-End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FR-W1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charts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UI/Visual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FR-W9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chat interface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End-to-End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SEC-1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enforcement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All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Penetration Test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SEC-7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AI processing</w:t>
            </w:r>
          </w:p>
        </w:tc>
        <w:tc>
          <w:tcPr>
            <w:tcW w:type="dxa" w:w="24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Architecture Review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Appendix A: 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Mobile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Kotlin (Android)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performance; direct sensor API access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Mobile Storage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Room (SQLite wrapper)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ORM; migration support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Mobile Sync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WorkManager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Battery-efficient background job scheduling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Backend Language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ML ecosystem; rapid API development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support; auto-generated OpenAPI docs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Relational DB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SQLite / PostgreSQL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for dev; PostgreSQL for production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Alembic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Versioned, reversible schema migrations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State-of-the-art semantic embeddings; local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Vector DB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FAISS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High-performance similarity search; disk-persist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LLM Runtime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Ollama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One-command local LLM deployment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Scheduler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In-process job scheduling; cron support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JWT (PyJWT + bcrypt)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auth; industry standard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React + Chart.js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model; rich charting library</w:t>
            </w:r>
          </w:p>
        </w:tc>
      </w:tr>
    </w:tbl>
    <w:p>
      <w:pPr>
        <w:spacing w:after="0" w:before="960"/>
      </w:pPr>
      <w:r>
        <w:t xml:space="preserve"/>
      </w:r>
    </w:p>
    <w:p>
      <w:pPr>
        <w:pStyle w:val="Heading1"/>
      </w:pPr>
      <w:r>
        <w:t xml:space="preserve">  Appendix B: 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Full requirements for Mobile, Backend, AI Engine, Web Dashboard, Security, DB Schema, and Traceability Matrix.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2E75B6" w:sz="8"/>
        </w:pBdr>
        <w:spacing w:after="8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Document — Personal AI Life Analyzer SRS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Personal AI Life Analyzer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Software Requirements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  <w:sz w:val="22"/>
        <w:szCs w:val="22"/>
      </w:rPr>
    </w:lvl>
    <w:lvl w:ilvl="2" w15:tentative="1">
      <w:start w:val="1"/>
      <w:numFmt w:val="bullet"/>
      <w:lvlText w:val="▸"/>
      <w:lvlJc w:val="left"/>
      <w:pPr>
        <w:ind w:left="1260" w:hanging="2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20" w:before="300"/>
      <w:ind w:left="180" w:right="1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4"/>
      </w:pBdr>
      <w:spacing w:after="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2026-04-26T05:28:05.329Z</dcterms:created>
  <dcterms:modified xsi:type="dcterms:W3CDTF">2026-04-26T05:28:05.332Z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