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jc w:val="center"/>
        <w:rPr>
          <w:rFonts w:ascii="Roboto" w:hAnsi="Roboto" w:eastAsia="Roboto" w:cs="Roboto"/>
          <w:b/>
          <w:color w:val="3C78D8"/>
          <w:sz w:val="36"/>
          <w:szCs w:val="36"/>
        </w:rPr>
      </w:pPr>
      <w:bookmarkStart w:id="0" w:name="_heading=h.gjdgxs" w:colFirst="0" w:colLast="0"/>
      <w:bookmarkEnd w:id="0"/>
      <w:bookmarkStart w:id="18" w:name="_GoBack"/>
      <w:bookmarkEnd w:id="18"/>
      <w:r>
        <w:rPr>
          <w:rFonts w:ascii="Roboto" w:hAnsi="Roboto" w:eastAsia="Roboto" w:cs="Roboto"/>
          <w:b/>
          <w:color w:val="3C78D8"/>
          <w:sz w:val="36"/>
          <w:szCs w:val="36"/>
          <w:rtl w:val="0"/>
        </w:rPr>
        <w:t>Spreadsheet Project PPT - Sample Approach</w:t>
      </w:r>
    </w:p>
    <w:p w14:paraId="00000002"/>
    <w:p w14:paraId="00000003">
      <w:pPr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Refer to the below manual to create a powerful and effective PowerPoint presentation to showcase your project to the audience</w:t>
      </w:r>
    </w:p>
    <w:p w14:paraId="00000004"/>
    <w:p w14:paraId="00000005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rPr>
          <w:rFonts w:ascii="Roboto" w:hAnsi="Roboto" w:eastAsia="Roboto" w:cs="Roboto"/>
          <w:b/>
          <w:color w:val="CC0000"/>
        </w:rPr>
      </w:pPr>
      <w:bookmarkStart w:id="1" w:name="_heading=h.30j0zll" w:colFirst="0" w:colLast="0"/>
      <w:bookmarkEnd w:id="1"/>
      <w:r>
        <w:rPr>
          <w:rFonts w:ascii="Roboto" w:hAnsi="Roboto" w:eastAsia="Roboto" w:cs="Roboto"/>
          <w:b/>
          <w:color w:val="CC0000"/>
          <w:rtl w:val="0"/>
        </w:rPr>
        <w:t>Slide 1: Title Slide</w:t>
      </w:r>
    </w:p>
    <w:p w14:paraId="00000006"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Content: Project title, your name, and the presentation date.</w:t>
      </w:r>
    </w:p>
    <w:p w14:paraId="00000007">
      <w:pPr>
        <w:numPr>
          <w:ilvl w:val="0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</w:t>
      </w:r>
    </w:p>
    <w:p w14:paraId="00000008">
      <w:pPr>
        <w:numPr>
          <w:ilvl w:val="1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Use a large, bold font for the title.</w:t>
      </w:r>
    </w:p>
    <w:p w14:paraId="00000009">
      <w:pPr>
        <w:numPr>
          <w:ilvl w:val="1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Keep the design clean and professional.</w:t>
      </w:r>
    </w:p>
    <w:p w14:paraId="0000000A">
      <w:pPr>
        <w:numPr>
          <w:ilvl w:val="1"/>
          <w:numId w:val="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Optionally, include a relevant image or Zomato's logo for visual appeal</w:t>
      </w:r>
      <w:r>
        <w:rPr>
          <w:rFonts w:ascii="Roboto" w:hAnsi="Roboto" w:eastAsia="Roboto" w:cs="Roboto"/>
          <w:b/>
          <w:sz w:val="24"/>
          <w:szCs w:val="24"/>
          <w:rtl w:val="0"/>
        </w:rPr>
        <w:t>.</w:t>
      </w:r>
    </w:p>
    <w:p w14:paraId="0000000B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Example:</w:t>
      </w:r>
    </w:p>
    <w:p w14:paraId="0000000C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drawing>
          <wp:inline distT="114300" distB="114300" distL="114300" distR="114300">
            <wp:extent cx="5730875" cy="32385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</w:p>
    <w:p w14:paraId="0000000E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rPr>
          <w:rFonts w:ascii="Roboto" w:hAnsi="Roboto" w:eastAsia="Roboto" w:cs="Roboto"/>
          <w:b/>
          <w:color w:val="CC0000"/>
        </w:rPr>
      </w:pPr>
      <w:bookmarkStart w:id="2" w:name="_heading=h.1fob9te" w:colFirst="0" w:colLast="0"/>
      <w:bookmarkEnd w:id="2"/>
      <w:r>
        <w:rPr>
          <w:rFonts w:ascii="Roboto" w:hAnsi="Roboto" w:eastAsia="Roboto" w:cs="Roboto"/>
          <w:b/>
          <w:color w:val="CC0000"/>
          <w:rtl w:val="0"/>
        </w:rPr>
        <w:t>Slide 2: Introduction and Objectives</w:t>
      </w:r>
    </w:p>
    <w:p w14:paraId="0000000F">
      <w:pPr>
        <w:numPr>
          <w:ilvl w:val="0"/>
          <w:numId w:val="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Content: Brief introduction to the project, its context, and the primary objectives.</w:t>
      </w:r>
    </w:p>
    <w:p w14:paraId="00000010">
      <w:pPr>
        <w:numPr>
          <w:ilvl w:val="0"/>
          <w:numId w:val="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</w:t>
      </w:r>
    </w:p>
    <w:p w14:paraId="00000011">
      <w:pPr>
        <w:numPr>
          <w:ilvl w:val="1"/>
          <w:numId w:val="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Start with a hook, such as a surprising fact about the industry or  market position.</w:t>
      </w:r>
    </w:p>
    <w:p w14:paraId="00000012">
      <w:pPr>
        <w:numPr>
          <w:ilvl w:val="1"/>
          <w:numId w:val="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Clearly state what the project aims to achieve - e.g., identifying potential areas for expansion, understanding market trends, etc.</w:t>
      </w:r>
    </w:p>
    <w:p w14:paraId="00000013">
      <w:pPr>
        <w:numPr>
          <w:ilvl w:val="1"/>
          <w:numId w:val="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Keep it concise but informative.</w:t>
      </w:r>
    </w:p>
    <w:p w14:paraId="00000014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Example:</w:t>
      </w:r>
    </w:p>
    <w:p w14:paraId="00000015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drawing>
          <wp:inline distT="114300" distB="114300" distL="114300" distR="114300">
            <wp:extent cx="5730875" cy="3263900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drawing>
          <wp:inline distT="114300" distB="114300" distL="114300" distR="114300">
            <wp:extent cx="5730875" cy="320040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rPr>
          <w:rFonts w:ascii="Roboto" w:hAnsi="Roboto" w:eastAsia="Roboto" w:cs="Roboto"/>
          <w:b/>
          <w:color w:val="CC0000"/>
        </w:rPr>
      </w:pPr>
      <w:bookmarkStart w:id="3" w:name="_heading=h.3znysh7" w:colFirst="0" w:colLast="0"/>
      <w:bookmarkEnd w:id="3"/>
    </w:p>
    <w:p w14:paraId="00000018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rPr>
          <w:rFonts w:ascii="Roboto" w:hAnsi="Roboto" w:eastAsia="Roboto" w:cs="Roboto"/>
          <w:b/>
          <w:color w:val="CC0000"/>
        </w:rPr>
      </w:pPr>
      <w:bookmarkStart w:id="4" w:name="_heading=h.2et92p0" w:colFirst="0" w:colLast="0"/>
      <w:bookmarkEnd w:id="4"/>
    </w:p>
    <w:p w14:paraId="00000019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rPr>
          <w:rFonts w:ascii="Roboto" w:hAnsi="Roboto" w:eastAsia="Roboto" w:cs="Roboto"/>
          <w:b/>
          <w:color w:val="CC0000"/>
        </w:rPr>
      </w:pPr>
      <w:bookmarkStart w:id="5" w:name="_heading=h.tyjcwt" w:colFirst="0" w:colLast="0"/>
      <w:bookmarkEnd w:id="5"/>
      <w:r>
        <w:rPr>
          <w:rFonts w:ascii="Roboto" w:hAnsi="Roboto" w:eastAsia="Roboto" w:cs="Roboto"/>
          <w:b/>
          <w:color w:val="CC0000"/>
          <w:rtl w:val="0"/>
        </w:rPr>
        <w:t>Slide 3: Data Overview</w:t>
      </w:r>
    </w:p>
    <w:p w14:paraId="0000001A">
      <w:pPr>
        <w:numPr>
          <w:ilvl w:val="0"/>
          <w:numId w:val="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 xml:space="preserve">Content: Summary of the dataset </w:t>
      </w:r>
    </w:p>
    <w:p w14:paraId="0000001B">
      <w:pPr>
        <w:numPr>
          <w:ilvl w:val="0"/>
          <w:numId w:val="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</w:t>
      </w:r>
    </w:p>
    <w:p w14:paraId="0000001C">
      <w:pPr>
        <w:numPr>
          <w:ilvl w:val="1"/>
          <w:numId w:val="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Use bullet points or a small infographic to display key data points.</w:t>
      </w:r>
    </w:p>
    <w:p w14:paraId="0000001D">
      <w:pPr>
        <w:numPr>
          <w:ilvl w:val="1"/>
          <w:numId w:val="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Mention any significant data cleaning or preprocessing steps undertaken.</w:t>
      </w:r>
    </w:p>
    <w:p w14:paraId="0000001E">
      <w:pPr>
        <w:numPr>
          <w:ilvl w:val="1"/>
          <w:numId w:val="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Briefly explain why this data is critical for your analysis.</w:t>
      </w:r>
    </w:p>
    <w:p w14:paraId="0000001F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Example:</w:t>
      </w:r>
    </w:p>
    <w:p w14:paraId="00000020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drawing>
          <wp:inline distT="114300" distB="114300" distL="114300" distR="114300">
            <wp:extent cx="5928995" cy="3200400"/>
            <wp:effectExtent l="0" t="0" r="0" b="0"/>
            <wp:docPr id="2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rPr>
          <w:rFonts w:ascii="Roboto" w:hAnsi="Roboto" w:eastAsia="Roboto" w:cs="Roboto"/>
          <w:b/>
          <w:color w:val="CC0000"/>
        </w:rPr>
      </w:pPr>
      <w:bookmarkStart w:id="6" w:name="_heading=h.3dy6vkm" w:colFirst="0" w:colLast="0"/>
      <w:bookmarkEnd w:id="6"/>
      <w:r>
        <w:rPr>
          <w:rFonts w:ascii="Roboto" w:hAnsi="Roboto" w:eastAsia="Roboto" w:cs="Roboto"/>
          <w:b/>
          <w:color w:val="CC0000"/>
          <w:rtl w:val="0"/>
        </w:rPr>
        <w:t>Slide 4: Methodology</w:t>
      </w:r>
    </w:p>
    <w:p w14:paraId="00000022">
      <w:pPr>
        <w:numPr>
          <w:ilvl w:val="0"/>
          <w:numId w:val="4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Content: Description of analytical methods and tools used.</w:t>
      </w:r>
    </w:p>
    <w:p w14:paraId="00000023">
      <w:pPr>
        <w:numPr>
          <w:ilvl w:val="0"/>
          <w:numId w:val="4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</w:t>
      </w:r>
    </w:p>
    <w:p w14:paraId="00000024">
      <w:pPr>
        <w:numPr>
          <w:ilvl w:val="1"/>
          <w:numId w:val="4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Outline the steps taken in the analysis, like data cleaning, data enrichment, and the types of analysis conducted (e.g., statistical analysis, trend analysis).</w:t>
      </w:r>
    </w:p>
    <w:p w14:paraId="00000025">
      <w:pPr>
        <w:numPr>
          <w:ilvl w:val="1"/>
          <w:numId w:val="4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Mention specific functions or features used (e.g., pivot tables, VLOOKUP).</w:t>
      </w:r>
    </w:p>
    <w:p w14:paraId="00000026">
      <w:pPr>
        <w:numPr>
          <w:ilvl w:val="1"/>
          <w:numId w:val="4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Keep the technical jargon to a minimum to ensure clarity for all audience members.</w:t>
      </w:r>
    </w:p>
    <w:p w14:paraId="00000027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</w:p>
    <w:p w14:paraId="00000028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</w:p>
    <w:p w14:paraId="00000029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Example:</w:t>
      </w:r>
    </w:p>
    <w:p w14:paraId="0000002A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drawing>
          <wp:inline distT="114300" distB="114300" distL="114300" distR="114300">
            <wp:extent cx="5730875" cy="3213100"/>
            <wp:effectExtent l="0" t="0" r="0" b="0"/>
            <wp:docPr id="2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B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rPr>
          <w:rFonts w:ascii="Roboto" w:hAnsi="Roboto" w:eastAsia="Roboto" w:cs="Roboto"/>
          <w:b/>
          <w:color w:val="CC0000"/>
        </w:rPr>
      </w:pPr>
      <w:bookmarkStart w:id="7" w:name="_heading=h.1t3h5sf" w:colFirst="0" w:colLast="0"/>
      <w:bookmarkEnd w:id="7"/>
      <w:r>
        <w:rPr>
          <w:rFonts w:ascii="Roboto" w:hAnsi="Roboto" w:eastAsia="Roboto" w:cs="Roboto"/>
          <w:b/>
          <w:color w:val="CC0000"/>
          <w:rtl w:val="0"/>
        </w:rPr>
        <w:t>Slides 5-7: Analysis of Objective Questions</w:t>
      </w:r>
    </w:p>
    <w:p w14:paraId="0000002C">
      <w:pPr>
        <w:numPr>
          <w:ilvl w:val="0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Content: Detailed findings for each objective question.</w:t>
      </w:r>
    </w:p>
    <w:p w14:paraId="0000002D">
      <w:pPr>
        <w:numPr>
          <w:ilvl w:val="0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</w:t>
      </w:r>
    </w:p>
    <w:p w14:paraId="0000002E">
      <w:pPr>
        <w:numPr>
          <w:ilvl w:val="1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Dedicate one slide to each major finding.</w:t>
      </w:r>
    </w:p>
    <w:p w14:paraId="0000002F">
      <w:pPr>
        <w:numPr>
          <w:ilvl w:val="1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Use charts, graphs, or tables for visual representation.</w:t>
      </w:r>
    </w:p>
    <w:p w14:paraId="00000030">
      <w:pPr>
        <w:numPr>
          <w:ilvl w:val="1"/>
          <w:numId w:val="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Include brief bullet points to highlight key takeaways from each visual.</w:t>
      </w:r>
    </w:p>
    <w:p w14:paraId="00000031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Example:</w:t>
      </w:r>
    </w:p>
    <w:p w14:paraId="00000032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drawing>
          <wp:inline distT="114300" distB="114300" distL="114300" distR="114300">
            <wp:extent cx="5014595" cy="2552700"/>
            <wp:effectExtent l="0" t="0" r="0" b="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3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rPr>
          <w:rFonts w:ascii="Roboto" w:hAnsi="Roboto" w:eastAsia="Roboto" w:cs="Roboto"/>
          <w:b/>
          <w:color w:val="CC0000"/>
        </w:rPr>
      </w:pPr>
      <w:bookmarkStart w:id="8" w:name="_heading=h.4d34og8" w:colFirst="0" w:colLast="0"/>
      <w:bookmarkEnd w:id="8"/>
    </w:p>
    <w:p w14:paraId="00000034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rPr>
          <w:rFonts w:ascii="Roboto" w:hAnsi="Roboto" w:eastAsia="Roboto" w:cs="Roboto"/>
          <w:b/>
          <w:color w:val="CC0000"/>
        </w:rPr>
      </w:pPr>
      <w:bookmarkStart w:id="9" w:name="_heading=h.2s8eyo1" w:colFirst="0" w:colLast="0"/>
      <w:bookmarkEnd w:id="9"/>
      <w:r>
        <w:rPr>
          <w:rFonts w:ascii="Roboto" w:hAnsi="Roboto" w:eastAsia="Roboto" w:cs="Roboto"/>
          <w:b/>
          <w:color w:val="CC0000"/>
          <w:rtl w:val="0"/>
        </w:rPr>
        <w:t>Slides 8-10: Insights from Subjective Questions</w:t>
      </w:r>
    </w:p>
    <w:p w14:paraId="00000035">
      <w:pPr>
        <w:numPr>
          <w:ilvl w:val="0"/>
          <w:numId w:val="6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Content: Analysis and insights related to subjective questions.</w:t>
      </w:r>
    </w:p>
    <w:p w14:paraId="00000036">
      <w:pPr>
        <w:numPr>
          <w:ilvl w:val="0"/>
          <w:numId w:val="6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</w:t>
      </w:r>
    </w:p>
    <w:p w14:paraId="00000037">
      <w:pPr>
        <w:numPr>
          <w:ilvl w:val="1"/>
          <w:numId w:val="6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Explain the rationale behind each insight. For instance, if suggesting a new market for expansion, discuss the factors like market saturation, customer preferences, etc.</w:t>
      </w:r>
    </w:p>
    <w:p w14:paraId="00000038">
      <w:pPr>
        <w:numPr>
          <w:ilvl w:val="1"/>
          <w:numId w:val="6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Use data visualizations to support your insights. For example, a heatmap for market saturation, pie charts for customer preference analysis.</w:t>
      </w:r>
    </w:p>
    <w:p w14:paraId="00000039">
      <w:pPr>
        <w:numPr>
          <w:ilvl w:val="1"/>
          <w:numId w:val="6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Each slide should tell a story about what the data reveals and why it’s important.</w:t>
      </w:r>
    </w:p>
    <w:p w14:paraId="0000003A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Example:</w:t>
      </w:r>
    </w:p>
    <w:p w14:paraId="0000003B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drawing>
          <wp:inline distT="114300" distB="114300" distL="114300" distR="114300">
            <wp:extent cx="4805045" cy="2686685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268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C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color w:val="CC0000"/>
        </w:rPr>
      </w:pPr>
      <w:r>
        <w:rPr>
          <w:rFonts w:ascii="Roboto" w:hAnsi="Roboto" w:eastAsia="Roboto" w:cs="Roboto"/>
          <w:b/>
          <w:color w:val="CC0000"/>
          <w:rtl w:val="0"/>
        </w:rPr>
        <w:t>Slides 11-13: Strategic Recommendations</w:t>
      </w:r>
    </w:p>
    <w:p w14:paraId="0000003D">
      <w:pPr>
        <w:numPr>
          <w:ilvl w:val="0"/>
          <w:numId w:val="7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Content: Specific recommendations based on your analysis.</w:t>
      </w:r>
    </w:p>
    <w:p w14:paraId="0000003E">
      <w:pPr>
        <w:numPr>
          <w:ilvl w:val="0"/>
          <w:numId w:val="7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</w:t>
      </w:r>
    </w:p>
    <w:p w14:paraId="0000003F">
      <w:pPr>
        <w:numPr>
          <w:ilvl w:val="1"/>
          <w:numId w:val="7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Clearly state each recommendation and the data-driven reason behind it.</w:t>
      </w:r>
    </w:p>
    <w:p w14:paraId="00000040">
      <w:pPr>
        <w:numPr>
          <w:ilvl w:val="1"/>
          <w:numId w:val="7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Use bullet points for clarity.</w:t>
      </w:r>
    </w:p>
    <w:p w14:paraId="00000041">
      <w:pPr>
        <w:numPr>
          <w:ilvl w:val="1"/>
          <w:numId w:val="7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Discuss the expected impact of these recommendations, such as increased market share, improved customer satisfaction, etc.</w:t>
      </w:r>
    </w:p>
    <w:p w14:paraId="00000042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</w:p>
    <w:p w14:paraId="00000043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</w:p>
    <w:p w14:paraId="00000044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Example:</w:t>
      </w:r>
    </w:p>
    <w:p w14:paraId="00000045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drawing>
          <wp:inline distT="114300" distB="114300" distL="114300" distR="114300">
            <wp:extent cx="5062220" cy="2829560"/>
            <wp:effectExtent l="0" t="0" r="0" b="0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8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drawing>
          <wp:inline distT="114300" distB="114300" distL="114300" distR="114300">
            <wp:extent cx="5309870" cy="3038475"/>
            <wp:effectExtent l="0" t="0" r="0" b="0"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rPr>
          <w:rFonts w:ascii="Roboto" w:hAnsi="Roboto" w:eastAsia="Roboto" w:cs="Roboto"/>
          <w:b/>
          <w:color w:val="CC0000"/>
        </w:rPr>
      </w:pPr>
      <w:bookmarkStart w:id="10" w:name="_heading=h.17dp8vu" w:colFirst="0" w:colLast="0"/>
      <w:bookmarkEnd w:id="10"/>
      <w:r>
        <w:rPr>
          <w:rFonts w:ascii="Roboto" w:hAnsi="Roboto" w:eastAsia="Roboto" w:cs="Roboto"/>
          <w:b/>
          <w:color w:val="CC0000"/>
          <w:rtl w:val="0"/>
        </w:rPr>
        <w:t>Slide 14: Dashboard and Visualizations</w:t>
      </w:r>
    </w:p>
    <w:p w14:paraId="00000048">
      <w:pPr>
        <w:numPr>
          <w:ilvl w:val="0"/>
          <w:numId w:val="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Content: Showcase the dashboard or key visualizations created.</w:t>
      </w:r>
    </w:p>
    <w:p w14:paraId="00000049">
      <w:pPr>
        <w:numPr>
          <w:ilvl w:val="0"/>
          <w:numId w:val="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</w:t>
      </w:r>
    </w:p>
    <w:p w14:paraId="0000004A">
      <w:pPr>
        <w:numPr>
          <w:ilvl w:val="1"/>
          <w:numId w:val="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Use screenshots of your most impactful dashboards.</w:t>
      </w:r>
    </w:p>
    <w:p w14:paraId="0000004B">
      <w:pPr>
        <w:numPr>
          <w:ilvl w:val="1"/>
          <w:numId w:val="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Briefly explain how to interpret them and their relevance to decision-making.</w:t>
      </w:r>
    </w:p>
    <w:p w14:paraId="0000004C">
      <w:pPr>
        <w:numPr>
          <w:ilvl w:val="1"/>
          <w:numId w:val="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Highlight features like filters or slicers that add interactivity.</w:t>
      </w:r>
    </w:p>
    <w:p w14:paraId="0000004D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</w:p>
    <w:p w14:paraId="0000004E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Example:</w:t>
      </w:r>
    </w:p>
    <w:p w14:paraId="0000004F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drawing>
          <wp:inline distT="114300" distB="114300" distL="114300" distR="114300">
            <wp:extent cx="6433820" cy="3057525"/>
            <wp:effectExtent l="0" t="0" r="0" b="0"/>
            <wp:docPr id="2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0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rPr>
          <w:rFonts w:ascii="Roboto" w:hAnsi="Roboto" w:eastAsia="Roboto" w:cs="Roboto"/>
          <w:b/>
          <w:color w:val="CC0000"/>
        </w:rPr>
      </w:pPr>
      <w:bookmarkStart w:id="11" w:name="_heading=h.3rdcrjn" w:colFirst="0" w:colLast="0"/>
      <w:bookmarkEnd w:id="11"/>
      <w:r>
        <w:rPr>
          <w:rFonts w:ascii="Roboto" w:hAnsi="Roboto" w:eastAsia="Roboto" w:cs="Roboto"/>
          <w:b/>
          <w:color w:val="CC0000"/>
          <w:rtl w:val="0"/>
        </w:rPr>
        <w:t>Slide 15: Conclusion</w:t>
      </w:r>
    </w:p>
    <w:p w14:paraId="00000051">
      <w:pPr>
        <w:numPr>
          <w:ilvl w:val="0"/>
          <w:numId w:val="9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Content: Summary of key findings and their implications.</w:t>
      </w:r>
    </w:p>
    <w:p w14:paraId="00000052">
      <w:pPr>
        <w:numPr>
          <w:ilvl w:val="0"/>
          <w:numId w:val="9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</w:t>
      </w:r>
    </w:p>
    <w:p w14:paraId="00000053">
      <w:pPr>
        <w:numPr>
          <w:ilvl w:val="1"/>
          <w:numId w:val="9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Recap the main insights and recommendations.</w:t>
      </w:r>
    </w:p>
    <w:p w14:paraId="00000054">
      <w:pPr>
        <w:numPr>
          <w:ilvl w:val="1"/>
          <w:numId w:val="9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End with a strong closing statement that reinforces the value of your analysis.</w:t>
      </w:r>
    </w:p>
    <w:p w14:paraId="00000055">
      <w:pPr>
        <w:numPr>
          <w:ilvl w:val="1"/>
          <w:numId w:val="9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Keep it brief but powerful.</w:t>
      </w:r>
    </w:p>
    <w:p w14:paraId="00000056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Example:</w:t>
      </w:r>
    </w:p>
    <w:p w14:paraId="00000057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drawing>
          <wp:inline distT="114300" distB="114300" distL="114300" distR="114300">
            <wp:extent cx="5509895" cy="2800350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8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color w:val="CC0000"/>
        </w:rPr>
      </w:pPr>
      <w:r>
        <w:rPr>
          <w:rFonts w:ascii="Roboto" w:hAnsi="Roboto" w:eastAsia="Roboto" w:cs="Roboto"/>
          <w:b/>
          <w:color w:val="CC0000"/>
          <w:rtl w:val="0"/>
        </w:rPr>
        <w:t>Slide 16: Acknowledgements and References</w:t>
      </w:r>
    </w:p>
    <w:p w14:paraId="00000059">
      <w:pPr>
        <w:numPr>
          <w:ilvl w:val="0"/>
          <w:numId w:val="1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Content: Credits for any external assistance or data sources.</w:t>
      </w:r>
    </w:p>
    <w:p w14:paraId="0000005A">
      <w:pPr>
        <w:numPr>
          <w:ilvl w:val="0"/>
          <w:numId w:val="1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</w:t>
      </w:r>
    </w:p>
    <w:p w14:paraId="0000005B">
      <w:pPr>
        <w:numPr>
          <w:ilvl w:val="1"/>
          <w:numId w:val="1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List any sources in a small font.</w:t>
      </w:r>
    </w:p>
    <w:p w14:paraId="0000005C">
      <w:pPr>
        <w:numPr>
          <w:ilvl w:val="1"/>
          <w:numId w:val="1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Briefly acknowledge any significant contributions from team members or mentors.</w:t>
      </w:r>
    </w:p>
    <w:p w14:paraId="0000005D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Example:</w:t>
      </w:r>
    </w:p>
    <w:p w14:paraId="0000005E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color w:val="3C78D8"/>
          <w:sz w:val="33"/>
          <w:szCs w:val="33"/>
        </w:rPr>
      </w:pPr>
      <w:r>
        <w:rPr>
          <w:rFonts w:ascii="Roboto" w:hAnsi="Roboto" w:eastAsia="Roboto" w:cs="Roboto"/>
          <w:sz w:val="24"/>
          <w:szCs w:val="24"/>
        </w:rPr>
        <w:drawing>
          <wp:inline distT="114300" distB="114300" distL="114300" distR="114300">
            <wp:extent cx="5730875" cy="3251200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F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color w:val="3C78D8"/>
          <w:sz w:val="33"/>
          <w:szCs w:val="33"/>
        </w:rPr>
      </w:pPr>
      <w:r>
        <w:rPr>
          <w:rFonts w:ascii="Roboto" w:hAnsi="Roboto" w:eastAsia="Roboto" w:cs="Roboto"/>
          <w:b/>
          <w:color w:val="FF0000"/>
          <w:sz w:val="24"/>
          <w:szCs w:val="24"/>
          <w:rtl w:val="0"/>
        </w:rPr>
        <w:t>Note:</w:t>
      </w:r>
      <w:r>
        <w:rPr>
          <w:rFonts w:ascii="Roboto" w:hAnsi="Roboto" w:eastAsia="Roboto" w:cs="Roboto"/>
          <w:color w:val="FF0000"/>
          <w:sz w:val="24"/>
          <w:szCs w:val="24"/>
          <w:rtl w:val="0"/>
        </w:rPr>
        <w:t xml:space="preserve"> The number of slides may vary as per different approaches.</w:t>
      </w:r>
    </w:p>
    <w:p w14:paraId="00000060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84" w:lineRule="auto"/>
        <w:rPr>
          <w:rFonts w:ascii="Roboto" w:hAnsi="Roboto" w:eastAsia="Roboto" w:cs="Roboto"/>
          <w:b/>
          <w:color w:val="3C78D8"/>
          <w:sz w:val="33"/>
          <w:szCs w:val="33"/>
        </w:rPr>
      </w:pPr>
      <w:bookmarkStart w:id="12" w:name="_heading=h.26in1rg" w:colFirst="0" w:colLast="0"/>
      <w:bookmarkEnd w:id="12"/>
      <w:r>
        <w:rPr>
          <w:rFonts w:ascii="Roboto" w:hAnsi="Roboto" w:eastAsia="Roboto" w:cs="Roboto"/>
          <w:b/>
          <w:color w:val="3C78D8"/>
          <w:sz w:val="33"/>
          <w:szCs w:val="33"/>
          <w:rtl w:val="0"/>
        </w:rPr>
        <w:t>Additional Tips for PPT:</w:t>
      </w:r>
    </w:p>
    <w:p w14:paraId="00000061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84" w:lineRule="auto"/>
        <w:rPr>
          <w:sz w:val="24"/>
          <w:szCs w:val="24"/>
        </w:rPr>
      </w:pPr>
      <w:r>
        <w:rPr>
          <w:b/>
          <w:sz w:val="24"/>
          <w:szCs w:val="24"/>
          <w:rtl w:val="0"/>
        </w:rPr>
        <w:t>1</w:t>
      </w:r>
      <w:r>
        <w:rPr>
          <w:sz w:val="24"/>
          <w:szCs w:val="24"/>
          <w:rtl w:val="0"/>
        </w:rPr>
        <w:t>. Storytelling Approach</w:t>
      </w:r>
    </w:p>
    <w:p w14:paraId="00000062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84" w:lineRule="auto"/>
        <w:rPr>
          <w:sz w:val="24"/>
          <w:szCs w:val="24"/>
        </w:rPr>
      </w:pPr>
      <w:r>
        <w:rPr>
          <w:b/>
          <w:sz w:val="24"/>
          <w:szCs w:val="24"/>
          <w:rtl w:val="0"/>
        </w:rPr>
        <w:t>2</w:t>
      </w:r>
      <w:r>
        <w:rPr>
          <w:sz w:val="24"/>
          <w:szCs w:val="24"/>
          <w:rtl w:val="0"/>
        </w:rPr>
        <w:t>. Use Visualizations to back your answer/insights</w:t>
      </w:r>
    </w:p>
    <w:p w14:paraId="00000063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84" w:lineRule="auto"/>
        <w:rPr>
          <w:sz w:val="24"/>
          <w:szCs w:val="24"/>
        </w:rPr>
      </w:pPr>
      <w:r>
        <w:rPr>
          <w:b/>
          <w:sz w:val="24"/>
          <w:szCs w:val="24"/>
          <w:rtl w:val="0"/>
        </w:rPr>
        <w:t>3</w:t>
      </w:r>
      <w:r>
        <w:rPr>
          <w:sz w:val="24"/>
          <w:szCs w:val="24"/>
          <w:rtl w:val="0"/>
        </w:rPr>
        <w:t>. Clear and concise answers with exact reasons</w:t>
      </w:r>
    </w:p>
    <w:p w14:paraId="00000064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384" w:lineRule="auto"/>
        <w:rPr>
          <w:sz w:val="30"/>
          <w:szCs w:val="30"/>
        </w:rPr>
      </w:pPr>
    </w:p>
    <w:p w14:paraId="00000065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i/>
          <w:color w:val="CC0000"/>
          <w:sz w:val="24"/>
          <w:szCs w:val="24"/>
        </w:rPr>
      </w:pPr>
      <w:r>
        <w:rPr>
          <w:rFonts w:ascii="Roboto" w:hAnsi="Roboto" w:eastAsia="Roboto" w:cs="Roboto"/>
          <w:b/>
          <w:i/>
          <w:color w:val="CC0000"/>
          <w:sz w:val="24"/>
          <w:szCs w:val="24"/>
          <w:rtl w:val="0"/>
        </w:rPr>
        <w:t xml:space="preserve">Resources to check out: </w:t>
      </w:r>
    </w:p>
    <w:p w14:paraId="00000066">
      <w:pPr>
        <w:numPr>
          <w:ilvl w:val="0"/>
          <w:numId w:val="1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rFonts w:ascii="Roboto" w:hAnsi="Roboto" w:eastAsia="Roboto" w:cs="Roboto"/>
          <w:sz w:val="24"/>
          <w:szCs w:val="24"/>
          <w:u w:val="none"/>
        </w:rPr>
      </w:pPr>
      <w:r>
        <w:fldChar w:fldCharType="begin"/>
      </w:r>
      <w:r>
        <w:instrText xml:space="preserve"> HYPERLINK "https://www.presentationload.com/blog/storytelling-in-ppt-presentations/" \h </w:instrText>
      </w:r>
      <w:r>
        <w:fldChar w:fldCharType="separate"/>
      </w:r>
      <w:r>
        <w:rPr>
          <w:rFonts w:ascii="Roboto" w:hAnsi="Roboto" w:eastAsia="Roboto" w:cs="Roboto"/>
          <w:color w:val="1155CC"/>
          <w:sz w:val="24"/>
          <w:szCs w:val="24"/>
          <w:u w:val="single"/>
          <w:rtl w:val="0"/>
        </w:rPr>
        <w:t>Cool article to do effective storytelling - check this out!</w:t>
      </w:r>
      <w:r>
        <w:rPr>
          <w:rFonts w:ascii="Roboto" w:hAnsi="Roboto" w:eastAsia="Roboto" w:cs="Roboto"/>
          <w:color w:val="1155CC"/>
          <w:sz w:val="24"/>
          <w:szCs w:val="24"/>
          <w:u w:val="single"/>
          <w:rtl w:val="0"/>
        </w:rPr>
        <w:fldChar w:fldCharType="end"/>
      </w:r>
    </w:p>
    <w:p w14:paraId="00000067">
      <w:pPr>
        <w:numPr>
          <w:ilvl w:val="0"/>
          <w:numId w:val="11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720" w:hanging="360"/>
        <w:rPr>
          <w:rFonts w:ascii="Roboto" w:hAnsi="Roboto" w:eastAsia="Roboto" w:cs="Roboto"/>
          <w:sz w:val="24"/>
          <w:szCs w:val="24"/>
          <w:u w:val="none"/>
        </w:rPr>
      </w:pPr>
      <w:r>
        <w:fldChar w:fldCharType="begin"/>
      </w:r>
      <w:r>
        <w:instrText xml:space="preserve"> HYPERLINK "https://visme.co/blog/powerpoint-presentation/" \h </w:instrText>
      </w:r>
      <w:r>
        <w:fldChar w:fldCharType="separate"/>
      </w:r>
      <w:r>
        <w:rPr>
          <w:rFonts w:ascii="Roboto" w:hAnsi="Roboto" w:eastAsia="Roboto" w:cs="Roboto"/>
          <w:color w:val="1155CC"/>
          <w:sz w:val="24"/>
          <w:szCs w:val="24"/>
          <w:u w:val="single"/>
          <w:rtl w:val="0"/>
        </w:rPr>
        <w:t xml:space="preserve">How to do cool presentations - Check this out </w:t>
      </w:r>
      <w:r>
        <w:rPr>
          <w:rFonts w:ascii="Roboto" w:hAnsi="Roboto" w:eastAsia="Roboto" w:cs="Roboto"/>
          <w:color w:val="1155CC"/>
          <w:sz w:val="24"/>
          <w:szCs w:val="24"/>
          <w:u w:val="single"/>
          <w:rtl w:val="0"/>
        </w:rPr>
        <w:fldChar w:fldCharType="end"/>
      </w:r>
    </w:p>
    <w:p w14:paraId="00000068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</w:p>
    <w:p w14:paraId="00000069">
      <w:pPr>
        <w:pStyle w:val="4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jc w:val="center"/>
      </w:pPr>
      <w:bookmarkStart w:id="13" w:name="_heading=h.lnxbz9" w:colFirst="0" w:colLast="0"/>
      <w:bookmarkEnd w:id="13"/>
      <w:r>
        <w:rPr>
          <w:rtl w:val="0"/>
        </w:rPr>
        <w:t>Excel Project Documentation Guidelines</w:t>
      </w:r>
    </w:p>
    <w:p w14:paraId="0000006A"/>
    <w:p w14:paraId="0000006B">
      <w:pPr>
        <w:rPr>
          <w:rFonts w:ascii="Roboto" w:hAnsi="Roboto" w:eastAsia="Roboto" w:cs="Roboto"/>
          <w:b/>
          <w:sz w:val="28"/>
          <w:szCs w:val="28"/>
        </w:rPr>
      </w:pPr>
      <w:r>
        <w:rPr>
          <w:rFonts w:ascii="Roboto" w:hAnsi="Roboto" w:eastAsia="Roboto" w:cs="Roboto"/>
          <w:b/>
          <w:sz w:val="28"/>
          <w:szCs w:val="28"/>
          <w:rtl w:val="0"/>
        </w:rPr>
        <w:t>General Guidelines:</w:t>
      </w:r>
    </w:p>
    <w:p w14:paraId="0000006C">
      <w:pPr>
        <w:rPr>
          <w:rFonts w:ascii="Roboto" w:hAnsi="Roboto" w:eastAsia="Roboto" w:cs="Roboto"/>
          <w:sz w:val="28"/>
          <w:szCs w:val="28"/>
        </w:rPr>
      </w:pPr>
    </w:p>
    <w:p w14:paraId="0000006D">
      <w:pPr>
        <w:numPr>
          <w:ilvl w:val="0"/>
          <w:numId w:val="12"/>
        </w:numPr>
        <w:ind w:left="720" w:hanging="36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Make sure to include the objective questions and the solutions in the documentation with the necessary explanations.</w:t>
      </w:r>
    </w:p>
    <w:p w14:paraId="0000006E">
      <w:pPr>
        <w:numPr>
          <w:ilvl w:val="0"/>
          <w:numId w:val="12"/>
        </w:numPr>
        <w:ind w:left="720" w:hanging="36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The content guidelines have to be properly followed throughout the document. Failing to follow will result in a reduction in marks.</w:t>
      </w:r>
    </w:p>
    <w:p w14:paraId="0000006F">
      <w:pPr>
        <w:numPr>
          <w:ilvl w:val="0"/>
          <w:numId w:val="12"/>
        </w:numPr>
        <w:ind w:left="720" w:hanging="360"/>
        <w:rPr>
          <w:rFonts w:ascii="Roboto" w:hAnsi="Roboto" w:eastAsia="Roboto" w:cs="Roboto"/>
          <w:b/>
          <w:color w:val="FF0000"/>
          <w:sz w:val="24"/>
          <w:szCs w:val="24"/>
        </w:rPr>
      </w:pPr>
      <w:r>
        <w:rPr>
          <w:rFonts w:ascii="Roboto" w:hAnsi="Roboto" w:eastAsia="Roboto" w:cs="Roboto"/>
          <w:b/>
          <w:color w:val="FF0000"/>
          <w:sz w:val="24"/>
          <w:szCs w:val="24"/>
          <w:rtl w:val="0"/>
        </w:rPr>
        <w:t>The approach given under each subjective question is a sample. Please try to use your data insight with innovative approaches to solve the subjective questions.</w:t>
      </w:r>
    </w:p>
    <w:p w14:paraId="00000070">
      <w:pPr>
        <w:numPr>
          <w:ilvl w:val="0"/>
          <w:numId w:val="12"/>
        </w:numPr>
        <w:ind w:left="720" w:hanging="36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Include your dashboard in the document with relevant slicers and other components. Ensure to follow proper formatting and alignment throughout the entire document.</w:t>
      </w:r>
    </w:p>
    <w:p w14:paraId="00000071"/>
    <w:p w14:paraId="00000072"/>
    <w:p w14:paraId="00000073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80" w:line="384" w:lineRule="auto"/>
      </w:pPr>
      <w:bookmarkStart w:id="14" w:name="_heading=h.35nkun2" w:colFirst="0" w:colLast="0"/>
      <w:bookmarkEnd w:id="14"/>
      <w:r>
        <w:rPr>
          <w:rtl w:val="0"/>
        </w:rPr>
        <w:t>Content Guidelines for Questions:</w:t>
      </w:r>
    </w:p>
    <w:p w14:paraId="00000074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1. Ensure brief Document Structure and Clarity</w:t>
      </w:r>
    </w:p>
    <w:p w14:paraId="00000075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2. In-depth Analysis and Justification of Responses</w:t>
      </w:r>
    </w:p>
    <w:p w14:paraId="00000076">
      <w:pPr>
        <w:numPr>
          <w:ilvl w:val="0"/>
          <w:numId w:val="1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Provide a detailed examination of the project's context, using data from the Excel file to inform your insights.</w:t>
      </w:r>
    </w:p>
    <w:p w14:paraId="00000077">
      <w:pPr>
        <w:numPr>
          <w:ilvl w:val="0"/>
          <w:numId w:val="14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30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All responses must be justified with data or evidence from the project.</w:t>
      </w:r>
    </w:p>
    <w:p w14:paraId="00000078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3. Reasoning for Strategic Recommendations</w:t>
      </w:r>
    </w:p>
    <w:p w14:paraId="00000079">
      <w:pPr>
        <w:numPr>
          <w:ilvl w:val="0"/>
          <w:numId w:val="1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When suggesting strategies or actions, outline the thought process and reasoning in a step-by-step manner.</w:t>
      </w:r>
    </w:p>
    <w:p w14:paraId="0000007A">
      <w:pPr>
        <w:numPr>
          <w:ilvl w:val="0"/>
          <w:numId w:val="15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30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Recommendations should be tied back to the project's goals and supported by data-driven insights.</w:t>
      </w:r>
    </w:p>
    <w:p w14:paraId="0000007B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4. Scoring Considerations</w:t>
      </w:r>
    </w:p>
    <w:p w14:paraId="0000007C">
      <w:pPr>
        <w:numPr>
          <w:ilvl w:val="0"/>
          <w:numId w:val="16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Aim for comprehensive and well-reasoned answers to meet the scoring criteria of at least 8 out of 10 for referral prioritization.</w:t>
      </w:r>
    </w:p>
    <w:p w14:paraId="0000007D">
      <w:pPr>
        <w:numPr>
          <w:ilvl w:val="0"/>
          <w:numId w:val="16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30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Consider the scoring rubric while crafting responses, particularly focusing on areas of data cleaning, dashboarding, and visualization for the Excel file; exactness and reasoning for the Doc file; and storytelling and formatting for the Presentation file.</w:t>
      </w:r>
    </w:p>
    <w:p w14:paraId="0000007E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720" w:firstLine="0"/>
        <w:rPr>
          <w:rFonts w:ascii="Roboto" w:hAnsi="Roboto" w:eastAsia="Roboto" w:cs="Roboto"/>
          <w:sz w:val="24"/>
          <w:szCs w:val="24"/>
        </w:rPr>
      </w:pPr>
    </w:p>
    <w:p w14:paraId="0000007F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b/>
          <w:color w:val="CC0000"/>
          <w:sz w:val="33"/>
          <w:szCs w:val="33"/>
        </w:rPr>
      </w:pPr>
      <w:r>
        <w:rPr>
          <w:rFonts w:ascii="Roboto" w:hAnsi="Roboto" w:eastAsia="Roboto" w:cs="Roboto"/>
          <w:b/>
          <w:color w:val="CC0000"/>
          <w:sz w:val="33"/>
          <w:szCs w:val="33"/>
          <w:rtl w:val="0"/>
        </w:rPr>
        <w:t>Sample for Objective and Subjective questions:</w:t>
      </w:r>
    </w:p>
    <w:p w14:paraId="00000080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rPr>
          <w:rFonts w:ascii="Roboto" w:hAnsi="Roboto" w:eastAsia="Roboto" w:cs="Roboto"/>
          <w:b/>
          <w:color w:val="CC0000"/>
          <w:sz w:val="33"/>
          <w:szCs w:val="33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Objective Question:</w:t>
      </w:r>
    </w:p>
    <w:p w14:paraId="00000081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br w:type="textWrapping"/>
      </w:r>
      <w:r>
        <w:rPr>
          <w:rFonts w:ascii="Roboto" w:hAnsi="Roboto" w:eastAsia="Roboto" w:cs="Roboto"/>
          <w:sz w:val="24"/>
          <w:szCs w:val="24"/>
          <w:rtl w:val="0"/>
        </w:rPr>
        <w:t xml:space="preserve">1. </w:t>
      </w:r>
      <w:r>
        <w:rPr>
          <w:rFonts w:ascii="Roboto" w:hAnsi="Roboto" w:eastAsia="Roboto" w:cs="Roboto"/>
          <w:b/>
          <w:sz w:val="24"/>
          <w:szCs w:val="24"/>
          <w:rtl w:val="0"/>
        </w:rPr>
        <w:t>What is the theater density per 100,000 people by region?</w:t>
      </w:r>
    </w:p>
    <w:p w14:paraId="00000082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rPr>
          <w:rFonts w:ascii="Roboto" w:hAnsi="Roboto" w:eastAsia="Roboto" w:cs="Roboto"/>
          <w:b/>
          <w:sz w:val="24"/>
          <w:szCs w:val="24"/>
        </w:rPr>
      </w:pPr>
    </w:p>
    <w:p w14:paraId="00000083">
      <w:pPr>
        <w:numPr>
          <w:ilvl w:val="0"/>
          <w:numId w:val="17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720" w:hanging="360"/>
        <w:rPr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 Analyze the theater density and market saturation levels in the dataset. Make use of conditional aggregators and operators to approach the problem.</w:t>
      </w:r>
    </w:p>
    <w:p w14:paraId="00000084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Visualization:</w:t>
      </w:r>
    </w:p>
    <w:p w14:paraId="00000085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drawing>
          <wp:inline distT="114300" distB="114300" distL="114300" distR="114300">
            <wp:extent cx="2458720" cy="1595120"/>
            <wp:effectExtent l="0" t="0" r="0" b="0"/>
            <wp:docPr id="3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309" cy="159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6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Observation:</w:t>
      </w:r>
    </w:p>
    <w:p w14:paraId="00000087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Regions with fewer theaters: Regions with shorter bars, like Region C and Region E, indicate lower theater densities. These areas might be less saturated with theaters and could present opportunities for new theater openings.</w:t>
      </w:r>
    </w:p>
    <w:p w14:paraId="00000088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Regions with more theaters: Conversely, a region like Region A, with a taller bar, suggests a higher theater density and possibly more competition.</w:t>
      </w:r>
    </w:p>
    <w:p w14:paraId="00000089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240" w:lineRule="auto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b/>
          <w:color w:val="FF0000"/>
          <w:sz w:val="24"/>
          <w:szCs w:val="24"/>
          <w:rtl w:val="0"/>
        </w:rPr>
        <w:t>Note:</w:t>
      </w:r>
      <w:r>
        <w:rPr>
          <w:rFonts w:ascii="Roboto" w:hAnsi="Roboto" w:eastAsia="Roboto" w:cs="Roboto"/>
          <w:color w:val="FF0000"/>
          <w:sz w:val="24"/>
          <w:szCs w:val="24"/>
          <w:rtl w:val="0"/>
        </w:rPr>
        <w:t xml:space="preserve"> Follow the same procedure for all objective questions</w:t>
      </w:r>
    </w:p>
    <w:p w14:paraId="0000008A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240" w:lineRule="auto"/>
        <w:rPr>
          <w:rFonts w:ascii="Roboto" w:hAnsi="Roboto" w:eastAsia="Roboto" w:cs="Roboto"/>
          <w:sz w:val="24"/>
          <w:szCs w:val="24"/>
        </w:rPr>
      </w:pPr>
    </w:p>
    <w:p w14:paraId="0000008B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240" w:lineRule="auto"/>
        <w:rPr>
          <w:rFonts w:ascii="Roboto" w:hAnsi="Roboto" w:eastAsia="Roboto" w:cs="Roboto"/>
          <w:sz w:val="24"/>
          <w:szCs w:val="24"/>
        </w:rPr>
      </w:pPr>
    </w:p>
    <w:p w14:paraId="0000008C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240" w:lineRule="auto"/>
        <w:rPr>
          <w:rFonts w:ascii="Roboto" w:hAnsi="Roboto" w:eastAsia="Roboto" w:cs="Roboto"/>
          <w:sz w:val="24"/>
          <w:szCs w:val="24"/>
        </w:rPr>
      </w:pPr>
    </w:p>
    <w:p w14:paraId="0000008D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240" w:lineRule="auto"/>
        <w:rPr>
          <w:rFonts w:ascii="Roboto" w:hAnsi="Roboto" w:eastAsia="Roboto" w:cs="Roboto"/>
          <w:sz w:val="24"/>
          <w:szCs w:val="24"/>
        </w:rPr>
      </w:pPr>
    </w:p>
    <w:p w14:paraId="0000008E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line="240" w:lineRule="auto"/>
        <w:rPr>
          <w:rFonts w:ascii="Roboto" w:hAnsi="Roboto" w:eastAsia="Roboto" w:cs="Roboto"/>
          <w:sz w:val="24"/>
          <w:szCs w:val="24"/>
        </w:rPr>
      </w:pPr>
    </w:p>
    <w:p w14:paraId="0000008F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rPr>
          <w:rFonts w:ascii="Roboto" w:hAnsi="Roboto" w:eastAsia="Roboto" w:cs="Roboto"/>
          <w:sz w:val="24"/>
          <w:szCs w:val="24"/>
        </w:rPr>
      </w:pPr>
    </w:p>
    <w:p w14:paraId="00000090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rPr>
          <w:rFonts w:ascii="Roboto" w:hAnsi="Roboto" w:eastAsia="Roboto" w:cs="Roboto"/>
          <w:sz w:val="24"/>
          <w:szCs w:val="24"/>
        </w:rPr>
      </w:pPr>
    </w:p>
    <w:p w14:paraId="00000091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Subjective Question:</w:t>
      </w:r>
    </w:p>
    <w:p w14:paraId="00000092"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80" w:line="384" w:lineRule="auto"/>
        <w:rPr>
          <w:b/>
          <w:sz w:val="36"/>
          <w:szCs w:val="36"/>
        </w:rPr>
      </w:pPr>
      <w:r>
        <w:rPr>
          <w:b/>
          <w:sz w:val="24"/>
          <w:szCs w:val="24"/>
          <w:rtl w:val="0"/>
        </w:rPr>
        <w:t>1. Can you provide a comparison of theater ticket pricing across different countries?</w:t>
      </w:r>
      <w:r>
        <w:rPr>
          <w:b/>
          <w:rtl w:val="0"/>
        </w:rPr>
        <w:t xml:space="preserve"> </w:t>
      </w:r>
      <w:r>
        <w:rPr>
          <w:b/>
          <w:sz w:val="36"/>
          <w:szCs w:val="36"/>
          <w:rtl w:val="0"/>
        </w:rPr>
        <w:t xml:space="preserve"> </w:t>
      </w:r>
    </w:p>
    <w:p w14:paraId="00000093">
      <w:pPr>
        <w:numPr>
          <w:ilvl w:val="0"/>
          <w:numId w:val="18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ind w:left="720" w:hanging="360"/>
        <w:rPr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Guidelines: Use a pivot table to aggregate the number of theaters by ticket price range per country. Display the distribution with a histogram or bar chart, allowing for comparison across different markets.</w:t>
      </w:r>
    </w:p>
    <w:p w14:paraId="00000094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rPr>
          <w:rFonts w:ascii="Roboto" w:hAnsi="Roboto" w:eastAsia="Roboto" w:cs="Roboto"/>
          <w:sz w:val="24"/>
          <w:szCs w:val="24"/>
        </w:rPr>
      </w:pPr>
    </w:p>
    <w:p w14:paraId="00000095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Which could look like this:</w:t>
      </w:r>
    </w:p>
    <w:p w14:paraId="00000096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rPr>
          <w:rFonts w:ascii="Roboto" w:hAnsi="Roboto" w:eastAsia="Roboto" w:cs="Roboto"/>
          <w:sz w:val="24"/>
          <w:szCs w:val="24"/>
        </w:rPr>
      </w:pPr>
    </w:p>
    <w:p w14:paraId="00000097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</w:rPr>
        <w:drawing>
          <wp:inline distT="114300" distB="114300" distL="114300" distR="114300">
            <wp:extent cx="3719195" cy="2427605"/>
            <wp:effectExtent l="0" t="0" r="0" b="0"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42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8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Insights:</w:t>
      </w:r>
    </w:p>
    <w:p w14:paraId="00000099">
      <w:pPr>
        <w:numPr>
          <w:ilvl w:val="0"/>
          <w:numId w:val="19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Price Range Preferences: Indicates which countries have more theaters in either the low or high ticket prices.</w:t>
      </w:r>
    </w:p>
    <w:p w14:paraId="0000009A">
      <w:pPr>
        <w:numPr>
          <w:ilvl w:val="0"/>
          <w:numId w:val="19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30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Market Positioning: Helps in understanding how theaters are positioned in terms of pricing in different countries.</w:t>
      </w:r>
    </w:p>
    <w:p w14:paraId="0000009B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Recommendations:</w:t>
      </w:r>
    </w:p>
    <w:p w14:paraId="0000009C">
      <w:pPr>
        <w:numPr>
          <w:ilvl w:val="0"/>
          <w:numId w:val="2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Market Strategy: In countries with a higher number of theaters in the high price range, consider premium offerings. In contrast, focus on affordability in countries with more low-priced theaters.</w:t>
      </w:r>
    </w:p>
    <w:p w14:paraId="0000009D">
      <w:pPr>
        <w:numPr>
          <w:ilvl w:val="0"/>
          <w:numId w:val="2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Pricing Flexibility: Be adaptable in pricing strategies to cater to the prevalent market conditions in each country.</w:t>
      </w:r>
    </w:p>
    <w:p w14:paraId="0000009E">
      <w:pPr>
        <w:numPr>
          <w:ilvl w:val="0"/>
          <w:numId w:val="20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300"/>
        <w:ind w:left="720" w:hanging="360"/>
        <w:rPr>
          <w:color w:val="000000"/>
        </w:rPr>
      </w:pPr>
      <w:r>
        <w:rPr>
          <w:rFonts w:ascii="Roboto" w:hAnsi="Roboto" w:eastAsia="Roboto" w:cs="Roboto"/>
          <w:b/>
          <w:color w:val="FF0000"/>
          <w:sz w:val="24"/>
          <w:szCs w:val="24"/>
          <w:rtl w:val="0"/>
        </w:rPr>
        <w:t>Note:</w:t>
      </w:r>
      <w:r>
        <w:rPr>
          <w:rFonts w:ascii="Roboto" w:hAnsi="Roboto" w:eastAsia="Roboto" w:cs="Roboto"/>
          <w:color w:val="FF0000"/>
          <w:sz w:val="24"/>
          <w:szCs w:val="24"/>
          <w:rtl w:val="0"/>
        </w:rPr>
        <w:t xml:space="preserve"> Follow the same procedure for all subjective questions</w:t>
      </w:r>
    </w:p>
    <w:p w14:paraId="0000009F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</w:p>
    <w:p w14:paraId="000000A0">
      <w:pPr>
        <w:pStyle w:val="4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jc w:val="center"/>
      </w:pPr>
      <w:bookmarkStart w:id="15" w:name="_heading=h.1ksv4uv" w:colFirst="0" w:colLast="0"/>
      <w:bookmarkEnd w:id="15"/>
      <w:r>
        <w:rPr>
          <w:rtl w:val="0"/>
        </w:rPr>
        <w:t>Spreadsheet Project Guidelines - Dashboard</w:t>
      </w:r>
    </w:p>
    <w:p w14:paraId="000000A1">
      <w:pPr>
        <w:pStyle w:val="5"/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  <w:jc w:val="center"/>
        <w:rPr>
          <w:rFonts w:ascii="Roboto" w:hAnsi="Roboto" w:eastAsia="Roboto" w:cs="Roboto"/>
          <w:b/>
          <w:color w:val="3C78D8"/>
          <w:sz w:val="33"/>
          <w:szCs w:val="33"/>
        </w:rPr>
      </w:pPr>
      <w:bookmarkStart w:id="16" w:name="_heading=h.44sinio" w:colFirst="0" w:colLast="0"/>
      <w:bookmarkEnd w:id="16"/>
      <w:r>
        <w:rPr>
          <w:rFonts w:ascii="Roboto" w:hAnsi="Roboto" w:eastAsia="Roboto" w:cs="Roboto"/>
          <w:b/>
          <w:color w:val="3C78D8"/>
          <w:sz w:val="33"/>
          <w:szCs w:val="33"/>
          <w:rtl w:val="0"/>
        </w:rPr>
        <w:t>Must haves for the .xlsx file</w:t>
      </w:r>
    </w:p>
    <w:p w14:paraId="000000A2"/>
    <w:p w14:paraId="000000A3">
      <w:pPr>
        <w:rPr>
          <w:rFonts w:ascii="Roboto" w:hAnsi="Roboto" w:eastAsia="Roboto" w:cs="Roboto"/>
          <w:b/>
          <w:color w:val="FF0000"/>
          <w:sz w:val="28"/>
          <w:szCs w:val="28"/>
        </w:rPr>
      </w:pPr>
      <w:r>
        <w:rPr>
          <w:rFonts w:ascii="Roboto" w:hAnsi="Roboto" w:eastAsia="Roboto" w:cs="Roboto"/>
          <w:b/>
          <w:color w:val="FF0000"/>
          <w:sz w:val="28"/>
          <w:szCs w:val="28"/>
          <w:rtl w:val="0"/>
        </w:rPr>
        <w:t>General Guidelines:</w:t>
      </w:r>
    </w:p>
    <w:p w14:paraId="000000A4"/>
    <w:p w14:paraId="000000A5">
      <w:pPr>
        <w:numPr>
          <w:ilvl w:val="0"/>
          <w:numId w:val="21"/>
        </w:numPr>
        <w:ind w:left="720" w:hanging="36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 xml:space="preserve">Ensure all the pivot tables, charts, and dashboards are included in the file. </w:t>
      </w:r>
    </w:p>
    <w:p w14:paraId="000000A6">
      <w:pPr>
        <w:numPr>
          <w:ilvl w:val="0"/>
          <w:numId w:val="21"/>
        </w:numPr>
        <w:ind w:left="720" w:hanging="36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The visualizations should be properly titled and formatted.</w:t>
      </w:r>
    </w:p>
    <w:p w14:paraId="000000A7">
      <w:pPr>
        <w:numPr>
          <w:ilvl w:val="0"/>
          <w:numId w:val="21"/>
        </w:numPr>
        <w:ind w:left="720" w:hanging="36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Make use of conditional aggregation and operators wherever possible.</w:t>
      </w:r>
    </w:p>
    <w:p w14:paraId="000000A8">
      <w:pPr>
        <w:numPr>
          <w:ilvl w:val="0"/>
          <w:numId w:val="21"/>
        </w:numPr>
        <w:ind w:left="720" w:hanging="36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The dashboard should have a title and should be formatted properly using a suitable color palette and slicers.</w:t>
      </w:r>
    </w:p>
    <w:p w14:paraId="000000A9">
      <w:pPr>
        <w:numPr>
          <w:ilvl w:val="0"/>
          <w:numId w:val="21"/>
        </w:numPr>
        <w:ind w:left="720" w:hanging="36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Each slicer should be connected to the chart and should be dynamic.</w:t>
      </w:r>
    </w:p>
    <w:p w14:paraId="000000AA">
      <w:pPr>
        <w:numPr>
          <w:ilvl w:val="0"/>
          <w:numId w:val="21"/>
        </w:numPr>
        <w:ind w:left="720" w:hanging="36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Do not include subjective questions in the Excel File.</w:t>
      </w:r>
    </w:p>
    <w:p w14:paraId="000000AB">
      <w:pPr>
        <w:rPr>
          <w:rFonts w:ascii="Roboto" w:hAnsi="Roboto" w:eastAsia="Roboto" w:cs="Roboto"/>
          <w:sz w:val="24"/>
          <w:szCs w:val="24"/>
        </w:rPr>
      </w:pPr>
    </w:p>
    <w:p w14:paraId="000000AC">
      <w:pPr>
        <w:rPr>
          <w:rFonts w:ascii="Roboto" w:hAnsi="Roboto" w:eastAsia="Roboto" w:cs="Roboto"/>
          <w:b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  <w:rtl w:val="0"/>
        </w:rPr>
        <w:t>Sample question and approach:</w:t>
      </w:r>
    </w:p>
    <w:p w14:paraId="000000AD"/>
    <w:p w14:paraId="000000AE">
      <w:pPr>
        <w:keepNext w:val="0"/>
        <w:keepLines w:val="0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240" w:after="40" w:line="360" w:lineRule="auto"/>
      </w:pPr>
      <w:r>
        <w:rPr>
          <w:rtl w:val="0"/>
        </w:rPr>
        <w:t>1. What percentage of records have missing values in the 'Product Price' column?</w:t>
      </w:r>
    </w:p>
    <w:p w14:paraId="000000AF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  <w:r>
        <w:rPr>
          <w:rFonts w:ascii="Roboto" w:hAnsi="Roboto" w:eastAsia="Roboto" w:cs="Roboto"/>
          <w:sz w:val="24"/>
          <w:szCs w:val="24"/>
          <w:rtl w:val="0"/>
        </w:rPr>
        <w:t>Sample Approach:</w:t>
      </w:r>
    </w:p>
    <w:p w14:paraId="000000B0">
      <w:pPr>
        <w:numPr>
          <w:ilvl w:val="0"/>
          <w:numId w:val="2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Missing Value Treatment: Decide on a strategy for missing data, which might include:</w:t>
      </w:r>
    </w:p>
    <w:p w14:paraId="000000B1">
      <w:pPr>
        <w:numPr>
          <w:ilvl w:val="1"/>
          <w:numId w:val="2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Imputation: Replace missing values with the mean, median, or mode (for numerical data) or the most frequent category (for categorical data).</w:t>
      </w:r>
    </w:p>
    <w:p w14:paraId="000000B2">
      <w:pPr>
        <w:numPr>
          <w:ilvl w:val="1"/>
          <w:numId w:val="2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0"/>
        <w:ind w:left="144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Deletion: Remove rows or columns with a high percentage of missing values.</w:t>
      </w:r>
    </w:p>
    <w:p w14:paraId="000000B3">
      <w:pPr>
        <w:numPr>
          <w:ilvl w:val="0"/>
          <w:numId w:val="22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0" w:after="300"/>
        <w:ind w:left="720" w:hanging="360"/>
        <w:rPr>
          <w:color w:val="000000"/>
        </w:rPr>
      </w:pPr>
      <w:r>
        <w:rPr>
          <w:rFonts w:ascii="Roboto" w:hAnsi="Roboto" w:eastAsia="Roboto" w:cs="Roboto"/>
          <w:sz w:val="24"/>
          <w:szCs w:val="24"/>
          <w:rtl w:val="0"/>
        </w:rPr>
        <w:t>Inconsistency Correction: Identify and correct inconsistencies in data formats, units, or categories. For example, ensure that all dates are in the same format.</w:t>
      </w:r>
    </w:p>
    <w:p w14:paraId="000000B4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before="300" w:after="300"/>
        <w:ind w:left="0" w:firstLine="0"/>
        <w:rPr>
          <w:rFonts w:ascii="Roboto" w:hAnsi="Roboto" w:eastAsia="Roboto" w:cs="Roboto"/>
          <w:b/>
          <w:color w:val="374151"/>
          <w:sz w:val="24"/>
          <w:szCs w:val="24"/>
        </w:rPr>
      </w:pPr>
      <w:r>
        <w:rPr>
          <w:rFonts w:ascii="Roboto" w:hAnsi="Roboto" w:eastAsia="Roboto" w:cs="Roboto"/>
          <w:b/>
          <w:color w:val="374151"/>
          <w:sz w:val="24"/>
          <w:szCs w:val="24"/>
          <w:rtl w:val="0"/>
        </w:rPr>
        <w:t>Your dashboard could look like this:</w:t>
      </w:r>
    </w:p>
    <w:p w14:paraId="000000B5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i/>
          <w:color w:val="CC0000"/>
          <w:sz w:val="24"/>
          <w:szCs w:val="24"/>
        </w:rPr>
      </w:pPr>
      <w:r>
        <w:rPr>
          <w:rFonts w:ascii="Roboto" w:hAnsi="Roboto" w:eastAsia="Roboto" w:cs="Roboto"/>
          <w:b/>
          <w:sz w:val="24"/>
          <w:szCs w:val="24"/>
        </w:rPr>
        <w:drawing>
          <wp:inline distT="114300" distB="114300" distL="114300" distR="114300">
            <wp:extent cx="3366770" cy="1629410"/>
            <wp:effectExtent l="0" t="0" r="0" b="0"/>
            <wp:docPr id="3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162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6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  <w:i/>
          <w:color w:val="CC0000"/>
          <w:sz w:val="24"/>
          <w:szCs w:val="24"/>
        </w:rPr>
      </w:pPr>
      <w:r>
        <w:rPr>
          <w:rFonts w:ascii="Roboto" w:hAnsi="Roboto" w:eastAsia="Roboto" w:cs="Roboto"/>
          <w:b/>
          <w:i/>
          <w:color w:val="CC0000"/>
          <w:sz w:val="24"/>
          <w:szCs w:val="24"/>
          <w:rtl w:val="0"/>
        </w:rPr>
        <w:t xml:space="preserve">Resources to check out: </w:t>
      </w:r>
    </w:p>
    <w:p w14:paraId="000000B7">
      <w:pPr>
        <w:numPr>
          <w:ilvl w:val="0"/>
          <w:numId w:val="2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0"/>
        <w:ind w:left="720" w:hanging="360"/>
        <w:rPr>
          <w:rFonts w:ascii="Roboto" w:hAnsi="Roboto" w:eastAsia="Roboto" w:cs="Roboto"/>
          <w:sz w:val="24"/>
          <w:szCs w:val="24"/>
        </w:rPr>
      </w:pPr>
      <w:r>
        <w:fldChar w:fldCharType="begin"/>
      </w:r>
      <w:r>
        <w:instrText xml:space="preserve"> HYPERLINK "https://www.analyticsvidhya.com/blog/2021/09/how-to-create-stunning-and-interactive-dashboards-in-excel/" \h </w:instrText>
      </w:r>
      <w:r>
        <w:fldChar w:fldCharType="separate"/>
      </w:r>
      <w:r>
        <w:rPr>
          <w:rFonts w:ascii="Roboto" w:hAnsi="Roboto" w:eastAsia="Roboto" w:cs="Roboto"/>
          <w:color w:val="1155CC"/>
          <w:sz w:val="24"/>
          <w:szCs w:val="24"/>
          <w:u w:val="single"/>
          <w:rtl w:val="0"/>
        </w:rPr>
        <w:t>Cool article to create effective dashboards - check this out!</w:t>
      </w:r>
      <w:r>
        <w:rPr>
          <w:rFonts w:ascii="Roboto" w:hAnsi="Roboto" w:eastAsia="Roboto" w:cs="Roboto"/>
          <w:color w:val="1155CC"/>
          <w:sz w:val="24"/>
          <w:szCs w:val="24"/>
          <w:u w:val="single"/>
          <w:rtl w:val="0"/>
        </w:rPr>
        <w:fldChar w:fldCharType="end"/>
      </w:r>
    </w:p>
    <w:p w14:paraId="000000B8">
      <w:pPr>
        <w:numPr>
          <w:ilvl w:val="0"/>
          <w:numId w:val="23"/>
        </w:num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720" w:hanging="360"/>
      </w:pPr>
      <w:r>
        <w:fldChar w:fldCharType="begin"/>
      </w:r>
      <w:r>
        <w:instrText xml:space="preserve"> HYPERLINK "https://plumsolutions.com.au/five-rules-for-building-impressive-excel-dashboards/" \h </w:instrText>
      </w:r>
      <w:r>
        <w:fldChar w:fldCharType="separate"/>
      </w:r>
      <w:r>
        <w:rPr>
          <w:color w:val="1155CC"/>
          <w:u w:val="single"/>
          <w:rtl w:val="0"/>
        </w:rPr>
        <w:t>Building impressive dashboards</w:t>
      </w:r>
      <w:r>
        <w:rPr>
          <w:color w:val="1155CC"/>
          <w:u w:val="single"/>
          <w:rtl w:val="0"/>
        </w:rPr>
        <w:fldChar w:fldCharType="end"/>
      </w:r>
    </w:p>
    <w:p w14:paraId="000000B9">
      <w:pPr>
        <w:rPr>
          <w:color w:val="FF0000"/>
          <w:sz w:val="24"/>
          <w:szCs w:val="24"/>
        </w:rPr>
      </w:pPr>
      <w:r>
        <w:rPr>
          <w:b/>
          <w:color w:val="FF0000"/>
          <w:sz w:val="24"/>
          <w:szCs w:val="24"/>
          <w:rtl w:val="0"/>
        </w:rPr>
        <w:t xml:space="preserve">Note: </w:t>
      </w:r>
      <w:r>
        <w:rPr>
          <w:color w:val="FF0000"/>
          <w:sz w:val="24"/>
          <w:szCs w:val="24"/>
          <w:rtl w:val="0"/>
        </w:rPr>
        <w:t>Based on the mentioned details, you are required to create the pivot tables, and dashboard with relevant charts and slicers and ensure that everything is included in the report.</w:t>
      </w:r>
    </w:p>
    <w:p w14:paraId="000000BA">
      <w:pPr>
        <w:rPr>
          <w:color w:val="FF0000"/>
          <w:sz w:val="24"/>
          <w:szCs w:val="24"/>
        </w:rPr>
      </w:pPr>
    </w:p>
    <w:p w14:paraId="000000BB">
      <w:pPr>
        <w:pStyle w:val="4"/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ind w:left="2160" w:firstLine="0"/>
      </w:pPr>
      <w:bookmarkStart w:id="17" w:name="_heading=h.v8gd47h4377y" w:colFirst="0" w:colLast="0"/>
      <w:bookmarkEnd w:id="17"/>
      <w:r>
        <w:rPr>
          <w:rtl w:val="0"/>
        </w:rPr>
        <w:t xml:space="preserve">  Project Submission on Platform</w:t>
      </w:r>
    </w:p>
    <w:p w14:paraId="000000BC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</w:rPr>
      </w:pPr>
      <w:r>
        <w:rPr>
          <w:rFonts w:ascii="Roboto" w:hAnsi="Roboto" w:eastAsia="Roboto" w:cs="Roboto"/>
          <w:b/>
          <w:rtl w:val="0"/>
        </w:rPr>
        <w:t>The submission UI can be changed for the newer learners, consider the following section.</w:t>
      </w:r>
    </w:p>
    <w:p w14:paraId="000000BD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b/>
        </w:rPr>
      </w:pPr>
      <w:r>
        <w:rPr>
          <w:rFonts w:ascii="Roboto" w:hAnsi="Roboto" w:eastAsia="Roboto" w:cs="Roboto"/>
          <w:b/>
          <w:rtl w:val="0"/>
        </w:rPr>
        <w:t>Please submit your project link in the place indicated below screenshot (You can paste your drive link in the hosted project link)</w:t>
      </w:r>
    </w:p>
    <w:p w14:paraId="000000BE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</w:pPr>
      <w:r>
        <w:drawing>
          <wp:inline distT="19050" distB="19050" distL="19050" distR="19050">
            <wp:extent cx="5549900" cy="3815715"/>
            <wp:effectExtent l="0" t="0" r="0" b="0"/>
            <wp:docPr id="17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0449" cy="38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F">
      <w:pPr>
        <w:widowControl w:val="0"/>
        <w:spacing w:line="240" w:lineRule="auto"/>
        <w:ind w:left="0" w:firstLine="0"/>
        <w:rPr>
          <w:sz w:val="28"/>
          <w:szCs w:val="28"/>
        </w:rPr>
      </w:pPr>
      <w:r>
        <w:rPr>
          <w:sz w:val="28"/>
          <w:szCs w:val="28"/>
          <w:rtl w:val="0"/>
        </w:rPr>
        <w:t>Look at the arrows and the comments to get familiar with the UI while submitting and uploading the files on the platform. There is a space to paste the drive link and upload the zip file.</w:t>
      </w:r>
    </w:p>
    <w:p w14:paraId="000000C0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</w:pPr>
    </w:p>
    <w:p w14:paraId="000000C1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</w:pPr>
    </w:p>
    <w:p w14:paraId="000000C2">
      <w:pPr>
        <w:pBdr>
          <w:top w:val="none" w:color="D9D9E3" w:sz="0" w:space="0"/>
          <w:left w:val="none" w:color="D9D9E3" w:sz="0" w:space="0"/>
          <w:bottom w:val="none" w:color="D9D9E3" w:sz="0" w:space="0"/>
          <w:right w:val="none" w:color="D9D9E3" w:sz="0" w:space="0"/>
          <w:between w:val="none" w:color="D9D9E3" w:sz="0" w:space="0"/>
        </w:pBdr>
        <w:spacing w:after="300"/>
        <w:rPr>
          <w:rFonts w:ascii="Roboto" w:hAnsi="Roboto" w:eastAsia="Roboto" w:cs="Roboto"/>
          <w:sz w:val="24"/>
          <w:szCs w:val="24"/>
        </w:rPr>
      </w:pP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bullet"/>
      <w:lvlText w:val="➔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◆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>
    <w:nsid w:val="9C8AC8EF"/>
    <w:multiLevelType w:val="multilevel"/>
    <w:tmpl w:val="9C8AC8EF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B5E306ED"/>
    <w:multiLevelType w:val="multilevel"/>
    <w:tmpl w:val="B5E306ED"/>
    <w:lvl w:ilvl="0" w:tentative="0">
      <w:start w:val="1"/>
      <w:numFmt w:val="bullet"/>
      <w:lvlText w:val="➔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◆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nsid w:val="BF205925"/>
    <w:multiLevelType w:val="multilevel"/>
    <w:tmpl w:val="BF205925"/>
    <w:lvl w:ilvl="0" w:tentative="0">
      <w:start w:val="1"/>
      <w:numFmt w:val="bullet"/>
      <w:lvlText w:val="➔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◆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nsid w:val="C8879AEF"/>
    <w:multiLevelType w:val="multilevel"/>
    <w:tmpl w:val="C8879AEF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CF092B84"/>
    <w:multiLevelType w:val="multilevel"/>
    <w:tmpl w:val="CF092B84"/>
    <w:lvl w:ilvl="0" w:tentative="0">
      <w:start w:val="1"/>
      <w:numFmt w:val="bullet"/>
      <w:lvlText w:val="➔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◆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nsid w:val="D7F9FE59"/>
    <w:multiLevelType w:val="multilevel"/>
    <w:tmpl w:val="D7F9FE59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sz w:val="21"/>
        <w:szCs w:val="21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DCBA6B53"/>
    <w:multiLevelType w:val="multilevel"/>
    <w:tmpl w:val="DCBA6B53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sz w:val="21"/>
        <w:szCs w:val="21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F4B5D9F5"/>
    <w:multiLevelType w:val="multilevel"/>
    <w:tmpl w:val="F4B5D9F5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0053208E"/>
    <w:multiLevelType w:val="multilevel"/>
    <w:tmpl w:val="0053208E"/>
    <w:lvl w:ilvl="0" w:tentative="0">
      <w:start w:val="1"/>
      <w:numFmt w:val="bullet"/>
      <w:lvlText w:val="➔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◆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nsid w:val="0248C179"/>
    <w:multiLevelType w:val="multilevel"/>
    <w:tmpl w:val="0248C179"/>
    <w:lvl w:ilvl="0" w:tentative="0">
      <w:start w:val="1"/>
      <w:numFmt w:val="bullet"/>
      <w:lvlText w:val="➔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◆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nsid w:val="03D62ECE"/>
    <w:multiLevelType w:val="multilevel"/>
    <w:tmpl w:val="03D62ECE"/>
    <w:lvl w:ilvl="0" w:tentative="0">
      <w:start w:val="1"/>
      <w:numFmt w:val="bullet"/>
      <w:lvlText w:val="➔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◆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nsid w:val="0E640482"/>
    <w:multiLevelType w:val="multilevel"/>
    <w:tmpl w:val="0E640482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●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2470EC97"/>
    <w:multiLevelType w:val="multilevel"/>
    <w:tmpl w:val="2470EC97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25B654F3"/>
    <w:multiLevelType w:val="multilevel"/>
    <w:tmpl w:val="25B654F3"/>
    <w:lvl w:ilvl="0" w:tentative="0">
      <w:start w:val="1"/>
      <w:numFmt w:val="bullet"/>
      <w:lvlText w:val="➔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◆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nsid w:val="2A8F537B"/>
    <w:multiLevelType w:val="multilevel"/>
    <w:tmpl w:val="2A8F537B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nsid w:val="46A08BB8"/>
    <w:multiLevelType w:val="multilevel"/>
    <w:tmpl w:val="46A08BB8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nsid w:val="4C1BAE26"/>
    <w:multiLevelType w:val="multilevel"/>
    <w:tmpl w:val="4C1BAE2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nsid w:val="4D4DC07F"/>
    <w:multiLevelType w:val="multilevel"/>
    <w:tmpl w:val="4D4DC07F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59ADCABA"/>
    <w:multiLevelType w:val="multilevel"/>
    <w:tmpl w:val="59ADCABA"/>
    <w:lvl w:ilvl="0" w:tentative="0">
      <w:start w:val="1"/>
      <w:numFmt w:val="bullet"/>
      <w:lvlText w:val="➔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◆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nsid w:val="5A241D34"/>
    <w:multiLevelType w:val="multilevel"/>
    <w:tmpl w:val="5A241D3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60382F6E"/>
    <w:multiLevelType w:val="multilevel"/>
    <w:tmpl w:val="60382F6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72183CF9"/>
    <w:multiLevelType w:val="multilevel"/>
    <w:tmpl w:val="72183CF9"/>
    <w:lvl w:ilvl="0" w:tentative="0">
      <w:start w:val="1"/>
      <w:numFmt w:val="bullet"/>
      <w:lvlText w:val="➔"/>
      <w:lvlJc w:val="left"/>
      <w:pPr>
        <w:ind w:left="72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1" w:tentative="0">
      <w:start w:val="1"/>
      <w:numFmt w:val="bullet"/>
      <w:lvlText w:val="◆"/>
      <w:lvlJc w:val="left"/>
      <w:pPr>
        <w:ind w:left="1440" w:hanging="360"/>
      </w:pPr>
      <w:rPr>
        <w:rFonts w:ascii="Roboto" w:hAnsi="Roboto" w:eastAsia="Roboto" w:cs="Roboto"/>
        <w:color w:val="374151"/>
        <w:sz w:val="24"/>
        <w:szCs w:val="24"/>
        <w:u w:val="none"/>
      </w:rPr>
    </w:lvl>
    <w:lvl w:ilvl="2" w:tentative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5"/>
  </w:num>
  <w:num w:numId="3">
    <w:abstractNumId w:val="19"/>
  </w:num>
  <w:num w:numId="4">
    <w:abstractNumId w:val="3"/>
  </w:num>
  <w:num w:numId="5">
    <w:abstractNumId w:val="2"/>
  </w:num>
  <w:num w:numId="6">
    <w:abstractNumId w:val="11"/>
  </w:num>
  <w:num w:numId="7">
    <w:abstractNumId w:val="14"/>
  </w:num>
  <w:num w:numId="8">
    <w:abstractNumId w:val="22"/>
  </w:num>
  <w:num w:numId="9">
    <w:abstractNumId w:val="10"/>
  </w:num>
  <w:num w:numId="10">
    <w:abstractNumId w:val="0"/>
  </w:num>
  <w:num w:numId="11">
    <w:abstractNumId w:val="15"/>
  </w:num>
  <w:num w:numId="12">
    <w:abstractNumId w:val="20"/>
  </w:num>
  <w:num w:numId="13">
    <w:abstractNumId w:val="4"/>
  </w:num>
  <w:num w:numId="14">
    <w:abstractNumId w:val="18"/>
  </w:num>
  <w:num w:numId="15">
    <w:abstractNumId w:val="8"/>
  </w:num>
  <w:num w:numId="16">
    <w:abstractNumId w:val="13"/>
  </w:num>
  <w:num w:numId="17">
    <w:abstractNumId w:val="7"/>
  </w:num>
  <w:num w:numId="18">
    <w:abstractNumId w:val="6"/>
  </w:num>
  <w:num w:numId="19">
    <w:abstractNumId w:val="1"/>
  </w:num>
  <w:num w:numId="20">
    <w:abstractNumId w:val="17"/>
  </w:num>
  <w:num w:numId="21">
    <w:abstractNumId w:val="21"/>
  </w:num>
  <w:num w:numId="22">
    <w:abstractNumId w:val="12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8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60946F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next w:val="1"/>
    <w:uiPriority w:val="0"/>
    <w:pPr>
      <w:keepNext/>
      <w:keepLines/>
      <w:pageBreakBefore w:val="0"/>
      <w:spacing w:before="400" w:after="120" w:line="276" w:lineRule="auto"/>
    </w:pPr>
    <w:rPr>
      <w:rFonts w:ascii="Arial" w:hAnsi="Arial" w:eastAsia="Arial" w:cs="Arial"/>
      <w:sz w:val="40"/>
      <w:szCs w:val="40"/>
      <w:lang w:val="en"/>
    </w:rPr>
  </w:style>
  <w:style w:type="paragraph" w:styleId="3">
    <w:name w:val="heading 2"/>
    <w:next w:val="1"/>
    <w:uiPriority w:val="0"/>
    <w:pPr>
      <w:keepNext/>
      <w:keepLines/>
      <w:pageBreakBefore w:val="0"/>
      <w:spacing w:before="360" w:after="120" w:line="276" w:lineRule="auto"/>
    </w:pPr>
    <w:rPr>
      <w:rFonts w:ascii="Arial" w:hAnsi="Arial" w:eastAsia="Arial" w:cs="Arial"/>
      <w:sz w:val="32"/>
      <w:szCs w:val="32"/>
      <w:lang w:val="en"/>
    </w:rPr>
  </w:style>
  <w:style w:type="paragraph" w:styleId="4">
    <w:name w:val="heading 3"/>
    <w:next w:val="1"/>
    <w:uiPriority w:val="0"/>
    <w:pPr>
      <w:keepNext/>
      <w:keepLines/>
      <w:pageBreakBefore w:val="0"/>
      <w:spacing w:before="320" w:after="80" w:line="276" w:lineRule="auto"/>
    </w:pPr>
    <w:rPr>
      <w:rFonts w:ascii="Arial" w:hAnsi="Arial" w:eastAsia="Arial" w:cs="Arial"/>
      <w:color w:val="434343"/>
      <w:sz w:val="28"/>
      <w:szCs w:val="28"/>
      <w:lang w:val="en"/>
    </w:rPr>
  </w:style>
  <w:style w:type="paragraph" w:styleId="5">
    <w:name w:val="heading 4"/>
    <w:next w:val="1"/>
    <w:uiPriority w:val="0"/>
    <w:pPr>
      <w:keepNext/>
      <w:keepLines/>
      <w:pageBreakBefore w:val="0"/>
      <w:spacing w:before="280" w:after="80" w:line="276" w:lineRule="auto"/>
    </w:pPr>
    <w:rPr>
      <w:rFonts w:ascii="Arial" w:hAnsi="Arial" w:eastAsia="Arial" w:cs="Arial"/>
      <w:color w:val="666666"/>
      <w:sz w:val="24"/>
      <w:szCs w:val="24"/>
      <w:lang w:val="en"/>
    </w:rPr>
  </w:style>
  <w:style w:type="paragraph" w:styleId="6">
    <w:name w:val="heading 5"/>
    <w:next w:val="1"/>
    <w:uiPriority w:val="0"/>
    <w:pPr>
      <w:keepNext/>
      <w:keepLines/>
      <w:pageBreakBefore w:val="0"/>
      <w:spacing w:before="240" w:after="80" w:line="276" w:lineRule="auto"/>
    </w:pPr>
    <w:rPr>
      <w:rFonts w:ascii="Arial" w:hAnsi="Arial" w:eastAsia="Arial" w:cs="Arial"/>
      <w:color w:val="666666"/>
      <w:sz w:val="22"/>
      <w:szCs w:val="22"/>
      <w:lang w:val="en"/>
    </w:rPr>
  </w:style>
  <w:style w:type="paragraph" w:styleId="7">
    <w:name w:val="heading 6"/>
    <w:next w:val="1"/>
    <w:uiPriority w:val="0"/>
    <w:pPr>
      <w:keepNext/>
      <w:keepLines/>
      <w:pageBreakBefore w:val="0"/>
      <w:spacing w:before="240" w:after="80" w:line="276" w:lineRule="auto"/>
    </w:pPr>
    <w:rPr>
      <w:rFonts w:ascii="Arial" w:hAnsi="Arial" w:eastAsia="Arial" w:cs="Arial"/>
      <w:i/>
      <w:color w:val="666666"/>
      <w:sz w:val="22"/>
      <w:szCs w:val="22"/>
      <w:lang w:val="en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next w:val="1"/>
    <w:uiPriority w:val="0"/>
    <w:pPr>
      <w:keepNext/>
      <w:keepLines/>
      <w:pageBreakBefore w:val="0"/>
      <w:spacing w:before="0" w:after="320" w:line="276" w:lineRule="auto"/>
    </w:pPr>
    <w:rPr>
      <w:rFonts w:ascii="Arial" w:hAnsi="Arial" w:eastAsia="Arial" w:cs="Arial"/>
      <w:color w:val="666666"/>
      <w:sz w:val="30"/>
      <w:szCs w:val="30"/>
      <w:lang w:val="en"/>
    </w:rPr>
  </w:style>
  <w:style w:type="paragraph" w:styleId="11">
    <w:name w:val="Title"/>
    <w:next w:val="1"/>
    <w:uiPriority w:val="0"/>
    <w:pPr>
      <w:keepNext/>
      <w:keepLines/>
      <w:pageBreakBefore w:val="0"/>
      <w:spacing w:before="0" w:after="60" w:line="276" w:lineRule="auto"/>
    </w:pPr>
    <w:rPr>
      <w:rFonts w:ascii="Arial" w:hAnsi="Arial" w:eastAsia="Arial" w:cs="Arial"/>
      <w:sz w:val="52"/>
      <w:szCs w:val="52"/>
      <w:lang w:val="en"/>
    </w:rPr>
  </w:style>
  <w:style w:type="table" w:customStyle="1" w:styleId="12">
    <w:name w:val="Table Normal1"/>
    <w:uiPriority w:val="0"/>
  </w:style>
  <w:style w:type="table" w:customStyle="1" w:styleId="13">
    <w:name w:val="Table Normal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numbering" Target="numbering.xml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eFOFlr9T81Ox/KSBUNMtRzGpuQ==">CgMxLjAyCGguZ2pkZ3hzMgloLjMwajB6bGwyCWguMWZvYjl0ZTIJaC4zem55c2g3MgloLjJldDkycDAyCGgudHlqY3d0MgloLjNkeTZ2a20yCWguMXQzaDVzZjIJaC40ZDM0b2c4MgloLjJzOGV5bzEyCWguMTdkcDh2dTIJaC4zcmRjcmpuMgloLjI2aW4xcmcyCGgubG54Yno5MgloLjM1bmt1bjIyCWguMWtzdjR1djIJaC40NHNpbmlvMg5oLnY4Z2Q0N2g0Mzc3eTgAciExSGprSW95ODRnaWtPcUtFb2tMdDRTQnhDYmItcElqcW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18</Pages>
  <TotalTime>0</TotalTime>
  <ScaleCrop>false</ScaleCrop>
  <LinksUpToDate>false</LinksUpToDate>
  <Application>WPS Office_12.2.0.17153_F1E327BC-269C-435d-A152-05C5408002CA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2024-07-31T13:51:54Z</dcterms:created>
  <dc:creator>shash</dc:creator>
  <cp:lastModifiedBy>Shashi Ranjan</cp:lastModifiedBy>
  <dcterms:modified xsi:type="dcterms:W3CDTF">2024-07-31T13:52:01Z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2057-12.2.0.17153</vt:lpwstr>
  </property>
  <property fmtid="{D5CDD505-2E9C-101B-9397-08002B2CF9AE}" pid="3" name="ICV">
    <vt:lpwstr>3E7832D341FB4ABCA26B8BA215A17112_13</vt:lpwstr>
  </property>
</Properties>
</file>