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terprise-agentic-rag-platform"/>
    <w:p>
      <w:pPr>
        <w:pStyle w:val="Heading1"/>
      </w:pPr>
      <w:r>
        <w:t xml:space="preserve">Enterprise Agentic RAG Platform</w:t>
      </w:r>
    </w:p>
    <w:bookmarkStart w:id="20" w:name="development-blueprint-v1.0"/>
    <w:p>
      <w:pPr>
        <w:pStyle w:val="Heading2"/>
      </w:pPr>
      <w:r>
        <w:t xml:space="preserve">Development Blueprint v1.0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ject-overview"/>
    <w:p>
      <w:pPr>
        <w:pStyle w:val="Heading1"/>
      </w:pPr>
      <w:r>
        <w:t xml:space="preserve">1. Project Overview</w:t>
      </w:r>
    </w:p>
    <w:bookmarkStart w:id="22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production-ready Enterprise Agentic RAG Platform capable of:</w:t>
      </w:r>
    </w:p>
    <w:p>
      <w:pPr>
        <w:pStyle w:val="Compact"/>
        <w:numPr>
          <w:ilvl w:val="0"/>
          <w:numId w:val="1001"/>
        </w:numPr>
      </w:pPr>
      <w:r>
        <w:t xml:space="preserve">Document ingestion</w:t>
      </w:r>
    </w:p>
    <w:p>
      <w:pPr>
        <w:pStyle w:val="Compact"/>
        <w:numPr>
          <w:ilvl w:val="0"/>
          <w:numId w:val="1001"/>
        </w:numPr>
      </w:pPr>
      <w:r>
        <w:t xml:space="preserve">Enterprise knowledge search</w:t>
      </w:r>
    </w:p>
    <w:p>
      <w:pPr>
        <w:pStyle w:val="Compact"/>
        <w:numPr>
          <w:ilvl w:val="0"/>
          <w:numId w:val="1001"/>
        </w:numPr>
      </w:pPr>
      <w:r>
        <w:t xml:space="preserve">Agentic retrieval workflows</w:t>
      </w:r>
    </w:p>
    <w:p>
      <w:pPr>
        <w:pStyle w:val="Compact"/>
        <w:numPr>
          <w:ilvl w:val="0"/>
          <w:numId w:val="1001"/>
        </w:numPr>
      </w:pPr>
      <w:r>
        <w:t xml:space="preserve">Multi-turn conversations</w:t>
      </w:r>
    </w:p>
    <w:p>
      <w:pPr>
        <w:pStyle w:val="Compact"/>
        <w:numPr>
          <w:ilvl w:val="0"/>
          <w:numId w:val="1001"/>
        </w:numPr>
      </w:pPr>
      <w:r>
        <w:t xml:space="preserve">Hallucination reduction</w:t>
      </w:r>
    </w:p>
    <w:p>
      <w:pPr>
        <w:pStyle w:val="Compact"/>
        <w:numPr>
          <w:ilvl w:val="0"/>
          <w:numId w:val="1001"/>
        </w:numPr>
      </w:pPr>
      <w:r>
        <w:t xml:space="preserve">Evaluation and benchmarking</w:t>
      </w:r>
    </w:p>
    <w:p>
      <w:pPr>
        <w:pStyle w:val="Compact"/>
        <w:numPr>
          <w:ilvl w:val="0"/>
          <w:numId w:val="1001"/>
        </w:numPr>
      </w:pPr>
      <w:r>
        <w:t xml:space="preserve">Multi-provider LLM support</w:t>
      </w:r>
    </w:p>
    <w:p>
      <w:pPr>
        <w:pStyle w:val="Compact"/>
        <w:numPr>
          <w:ilvl w:val="0"/>
          <w:numId w:val="1001"/>
        </w:numPr>
      </w:pPr>
      <w:r>
        <w:t xml:space="preserve">Local and cloud deployment</w:t>
      </w:r>
    </w:p>
    <w:p>
      <w:pPr>
        <w:pStyle w:val="FirstParagraph"/>
      </w:pPr>
      <w:r>
        <w:t xml:space="preserve">The system should run completely locally during development while allowing seamless migration to OpenAI, Anthropic, Gemini, Azure OpenAI, or future providers in production.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key-objectives"/>
    <w:p>
      <w:pPr>
        <w:pStyle w:val="Heading1"/>
      </w:pPr>
      <w:r>
        <w:t xml:space="preserve">2. Key Objectives</w:t>
      </w:r>
    </w:p>
    <w:bookmarkStart w:id="24" w:name="functional-objectives"/>
    <w:p>
      <w:pPr>
        <w:pStyle w:val="Heading3"/>
      </w:pPr>
      <w:r>
        <w:t xml:space="preserve">Functional Objectives</w:t>
      </w:r>
    </w:p>
    <w:p>
      <w:pPr>
        <w:pStyle w:val="Compact"/>
        <w:numPr>
          <w:ilvl w:val="0"/>
          <w:numId w:val="1002"/>
        </w:numPr>
      </w:pPr>
      <w:r>
        <w:t xml:space="preserve">Upload and process enterprise documents</w:t>
      </w:r>
    </w:p>
    <w:p>
      <w:pPr>
        <w:pStyle w:val="Compact"/>
        <w:numPr>
          <w:ilvl w:val="0"/>
          <w:numId w:val="1002"/>
        </w:numPr>
      </w:pPr>
      <w:r>
        <w:t xml:space="preserve">Build searchable knowledge bases</w:t>
      </w:r>
    </w:p>
    <w:p>
      <w:pPr>
        <w:pStyle w:val="Compact"/>
        <w:numPr>
          <w:ilvl w:val="0"/>
          <w:numId w:val="1002"/>
        </w:numPr>
      </w:pPr>
      <w:r>
        <w:t xml:space="preserve">Answer questions using retrieved context</w:t>
      </w:r>
    </w:p>
    <w:p>
      <w:pPr>
        <w:pStyle w:val="Compact"/>
        <w:numPr>
          <w:ilvl w:val="0"/>
          <w:numId w:val="1002"/>
        </w:numPr>
      </w:pPr>
      <w:r>
        <w:t xml:space="preserve">Support conversational memory</w:t>
      </w:r>
    </w:p>
    <w:p>
      <w:pPr>
        <w:pStyle w:val="Compact"/>
        <w:numPr>
          <w:ilvl w:val="0"/>
          <w:numId w:val="1002"/>
        </w:numPr>
      </w:pPr>
      <w:r>
        <w:t xml:space="preserve">Dynamically select retrieval strategies</w:t>
      </w:r>
    </w:p>
    <w:p>
      <w:pPr>
        <w:pStyle w:val="Compact"/>
        <w:numPr>
          <w:ilvl w:val="0"/>
          <w:numId w:val="1002"/>
        </w:numPr>
      </w:pPr>
      <w:r>
        <w:t xml:space="preserve">Provide source attribution</w:t>
      </w:r>
    </w:p>
    <w:p>
      <w:pPr>
        <w:pStyle w:val="Compact"/>
        <w:numPr>
          <w:ilvl w:val="0"/>
          <w:numId w:val="1002"/>
        </w:numPr>
      </w:pPr>
      <w:r>
        <w:t xml:space="preserve">Evaluate answer quality automatically</w:t>
      </w:r>
    </w:p>
    <w:bookmarkEnd w:id="24"/>
    <w:bookmarkStart w:id="25" w:name="non-functional-objectives"/>
    <w:p>
      <w:pPr>
        <w:pStyle w:val="Heading3"/>
      </w:pPr>
      <w:r>
        <w:t xml:space="preserve">Non-Functional Objectives</w:t>
      </w:r>
    </w:p>
    <w:p>
      <w:pPr>
        <w:pStyle w:val="Compact"/>
        <w:numPr>
          <w:ilvl w:val="0"/>
          <w:numId w:val="1003"/>
        </w:numPr>
      </w:pPr>
      <w:r>
        <w:t xml:space="preserve">Modular architecture</w:t>
      </w:r>
    </w:p>
    <w:p>
      <w:pPr>
        <w:pStyle w:val="Compact"/>
        <w:numPr>
          <w:ilvl w:val="0"/>
          <w:numId w:val="1003"/>
        </w:numPr>
      </w:pPr>
      <w:r>
        <w:t xml:space="preserve">Provider agnostic</w:t>
      </w:r>
    </w:p>
    <w:p>
      <w:pPr>
        <w:pStyle w:val="Compact"/>
        <w:numPr>
          <w:ilvl w:val="0"/>
          <w:numId w:val="1003"/>
        </w:numPr>
      </w:pPr>
      <w:r>
        <w:t xml:space="preserve">Local-first development</w:t>
      </w:r>
    </w:p>
    <w:p>
      <w:pPr>
        <w:pStyle w:val="Compact"/>
        <w:numPr>
          <w:ilvl w:val="0"/>
          <w:numId w:val="1003"/>
        </w:numPr>
      </w:pPr>
      <w:r>
        <w:t xml:space="preserve">Production ready</w:t>
      </w:r>
    </w:p>
    <w:p>
      <w:pPr>
        <w:pStyle w:val="Compact"/>
        <w:numPr>
          <w:ilvl w:val="0"/>
          <w:numId w:val="1003"/>
        </w:numPr>
      </w:pPr>
      <w:r>
        <w:t xml:space="preserve">Observable and monitorable</w:t>
      </w:r>
    </w:p>
    <w:p>
      <w:pPr>
        <w:pStyle w:val="Compact"/>
        <w:numPr>
          <w:ilvl w:val="0"/>
          <w:numId w:val="1003"/>
        </w:numPr>
      </w:pPr>
      <w:r>
        <w:t xml:space="preserve">Secure and governed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igh-level-architecture"/>
    <w:p>
      <w:pPr>
        <w:pStyle w:val="Heading1"/>
      </w:pPr>
      <w:r>
        <w:t xml:space="preserve">3. High-Level Architecture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Frontend (React / Streamlit)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FastAPI Backend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LangGraph Agent Router</w:t>
      </w:r>
      <w:r>
        <w:t xml:space="preserve"> </w:t>
      </w:r>
      <w:r>
        <w:t xml:space="preserve">│</w:t>
      </w:r>
      <w:r>
        <w:t xml:space="preserve"> </w:t>
      </w:r>
      <w:r>
        <w:t xml:space="preserve">├── Query Rewriter</w:t>
      </w:r>
      <w:r>
        <w:t xml:space="preserve"> </w:t>
      </w:r>
      <w:r>
        <w:t xml:space="preserve">│ ├── Query Expansion</w:t>
      </w:r>
      <w:r>
        <w:t xml:space="preserve"> </w:t>
      </w:r>
      <w:r>
        <w:t xml:space="preserve">│ ├── Reformulation</w:t>
      </w:r>
      <w:r>
        <w:t xml:space="preserve"> </w:t>
      </w:r>
      <w:r>
        <w:t xml:space="preserve">│ └── HyDE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Retrieval Layer</w:t>
      </w:r>
      <w:r>
        <w:t xml:space="preserve"> </w:t>
      </w:r>
      <w:r>
        <w:t xml:space="preserve">│ ├── FAISS</w:t>
      </w:r>
      <w:r>
        <w:t xml:space="preserve"> </w:t>
      </w:r>
      <w:r>
        <w:t xml:space="preserve">│ ├── BM25</w:t>
      </w:r>
      <w:r>
        <w:t xml:space="preserve"> </w:t>
      </w:r>
      <w:r>
        <w:t xml:space="preserve">│ └── Hybrid Search</w:t>
      </w:r>
      <w:r>
        <w:t xml:space="preserve"> </w:t>
      </w:r>
      <w:r>
        <w:t xml:space="preserve">│</w:t>
      </w:r>
      <w:r>
        <w:t xml:space="preserve"> </w:t>
      </w:r>
      <w:r>
        <w:t xml:space="preserve">├── Re-ranking Layer</w:t>
      </w:r>
      <w:r>
        <w:t xml:space="preserve"> </w:t>
      </w:r>
      <w:r>
        <w:t xml:space="preserve">│ └── Cross Encoder</w:t>
      </w:r>
      <w:r>
        <w:t xml:space="preserve"> </w:t>
      </w:r>
      <w:r>
        <w:t xml:space="preserve">│</w:t>
      </w:r>
      <w:r>
        <w:t xml:space="preserve"> </w:t>
      </w:r>
      <w:r>
        <w:t xml:space="preserve">├── Context Compression</w:t>
      </w:r>
      <w:r>
        <w:t xml:space="preserve"> </w:t>
      </w:r>
      <w:r>
        <w:t xml:space="preserve">│</w:t>
      </w:r>
      <w:r>
        <w:t xml:space="preserve"> </w:t>
      </w:r>
      <w:r>
        <w:t xml:space="preserve">├── LLM Abstraction Layer</w:t>
      </w:r>
      <w:r>
        <w:t xml:space="preserve"> </w:t>
      </w:r>
      <w:r>
        <w:t xml:space="preserve">│ ├── Ollama</w:t>
      </w:r>
      <w:r>
        <w:t xml:space="preserve"> </w:t>
      </w:r>
      <w:r>
        <w:t xml:space="preserve">│ ├── Hugging Face</w:t>
      </w:r>
      <w:r>
        <w:t xml:space="preserve"> </w:t>
      </w:r>
      <w:r>
        <w:t xml:space="preserve">│ ├── OpenAI</w:t>
      </w:r>
      <w:r>
        <w:t xml:space="preserve"> </w:t>
      </w:r>
      <w:r>
        <w:t xml:space="preserve">│ ├── Anthropic</w:t>
      </w:r>
      <w:r>
        <w:t xml:space="preserve"> </w:t>
      </w:r>
      <w:r>
        <w:t xml:space="preserve">│ ├── Gemini</w:t>
      </w:r>
      <w:r>
        <w:t xml:space="preserve"> </w:t>
      </w:r>
      <w:r>
        <w:t xml:space="preserve">│ └── Azure OpenAI</w:t>
      </w:r>
      <w:r>
        <w:t xml:space="preserve"> </w:t>
      </w:r>
      <w:r>
        <w:t xml:space="preserve">│</w:t>
      </w:r>
      <w:r>
        <w:t xml:space="preserve"> </w:t>
      </w:r>
      <w:r>
        <w:t xml:space="preserve">├── Guardrails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Memory</w:t>
      </w:r>
      <w:r>
        <w:t xml:space="preserve"> </w:t>
      </w:r>
      <w:r>
        <w:t xml:space="preserve">│</w:t>
      </w:r>
      <w:r>
        <w:t xml:space="preserve"> </w:t>
      </w:r>
      <w:r>
        <w:t xml:space="preserve">└── Evaluation</w:t>
      </w:r>
    </w:p>
    <w:p>
      <w:r>
        <w:pict>
          <v:rect style="width:0;height:1.5pt" o:hralign="center" o:hrstd="t" o:hr="t"/>
        </w:pict>
      </w:r>
    </w:p>
    <w:bookmarkEnd w:id="27"/>
    <w:bookmarkStart w:id="37" w:name="technology-stack"/>
    <w:p>
      <w:pPr>
        <w:pStyle w:val="Heading1"/>
      </w:pPr>
      <w:r>
        <w:t xml:space="preserve">4. Technology Stack</w:t>
      </w:r>
    </w:p>
    <w:bookmarkStart w:id="28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Python 3.12+</w:t>
      </w:r>
    </w:p>
    <w:p>
      <w:pPr>
        <w:pStyle w:val="Compact"/>
        <w:numPr>
          <w:ilvl w:val="0"/>
          <w:numId w:val="1004"/>
        </w:numPr>
      </w:pPr>
      <w:r>
        <w:t xml:space="preserve">FastAPI</w:t>
      </w:r>
    </w:p>
    <w:p>
      <w:pPr>
        <w:pStyle w:val="Compact"/>
        <w:numPr>
          <w:ilvl w:val="0"/>
          <w:numId w:val="1004"/>
        </w:numPr>
      </w:pPr>
      <w:r>
        <w:t xml:space="preserve">LangChain</w:t>
      </w:r>
    </w:p>
    <w:p>
      <w:pPr>
        <w:pStyle w:val="Compact"/>
        <w:numPr>
          <w:ilvl w:val="0"/>
          <w:numId w:val="1004"/>
        </w:numPr>
      </w:pPr>
      <w:r>
        <w:t xml:space="preserve">LangGraph</w:t>
      </w:r>
    </w:p>
    <w:bookmarkEnd w:id="28"/>
    <w:bookmarkStart w:id="29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TailwindCSS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06"/>
        </w:numPr>
      </w:pPr>
      <w:r>
        <w:t xml:space="preserve">Streamlit</w:t>
      </w:r>
    </w:p>
    <w:bookmarkEnd w:id="29"/>
    <w:bookmarkStart w:id="30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PostgreSQL</w:t>
      </w:r>
    </w:p>
    <w:p>
      <w:pPr>
        <w:pStyle w:val="Compact"/>
        <w:numPr>
          <w:ilvl w:val="0"/>
          <w:numId w:val="1007"/>
        </w:numPr>
      </w:pPr>
      <w:r>
        <w:t xml:space="preserve">Redis</w:t>
      </w:r>
    </w:p>
    <w:bookmarkEnd w:id="30"/>
    <w:bookmarkStart w:id="31" w:name="vector-database"/>
    <w:p>
      <w:pPr>
        <w:pStyle w:val="Heading2"/>
      </w:pPr>
      <w:r>
        <w:t xml:space="preserve">Vector Database</w:t>
      </w:r>
    </w:p>
    <w:p>
      <w:pPr>
        <w:pStyle w:val="FirstParagraph"/>
      </w:pPr>
      <w:r>
        <w:t xml:space="preserve">Development:</w:t>
      </w:r>
    </w:p>
    <w:p>
      <w:pPr>
        <w:pStyle w:val="Compact"/>
        <w:numPr>
          <w:ilvl w:val="0"/>
          <w:numId w:val="1008"/>
        </w:numPr>
      </w:pPr>
      <w:r>
        <w:t xml:space="preserve">FAISS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09"/>
        </w:numPr>
      </w:pPr>
      <w:r>
        <w:t xml:space="preserve">PostgreSQL pgvector</w:t>
      </w:r>
    </w:p>
    <w:p>
      <w:pPr>
        <w:pStyle w:val="Compact"/>
        <w:numPr>
          <w:ilvl w:val="0"/>
          <w:numId w:val="1009"/>
        </w:numPr>
      </w:pPr>
      <w:r>
        <w:t xml:space="preserve">Pinecone</w:t>
      </w:r>
    </w:p>
    <w:p>
      <w:pPr>
        <w:pStyle w:val="Compact"/>
        <w:numPr>
          <w:ilvl w:val="0"/>
          <w:numId w:val="1009"/>
        </w:numPr>
      </w:pPr>
      <w:r>
        <w:t xml:space="preserve">Weaviate</w:t>
      </w:r>
    </w:p>
    <w:bookmarkEnd w:id="31"/>
    <w:bookmarkStart w:id="32" w:name="embeddings"/>
    <w:p>
      <w:pPr>
        <w:pStyle w:val="Heading2"/>
      </w:pPr>
      <w:r>
        <w:t xml:space="preserve">Embeddings</w:t>
      </w:r>
    </w:p>
    <w:p>
      <w:pPr>
        <w:pStyle w:val="FirstParagraph"/>
      </w:pPr>
      <w:r>
        <w:t xml:space="preserve">BAAI/bge-small-en-v1.5</w:t>
      </w:r>
    </w:p>
    <w:bookmarkEnd w:id="32"/>
    <w:bookmarkStart w:id="33" w:name="re-ranking"/>
    <w:p>
      <w:pPr>
        <w:pStyle w:val="Heading2"/>
      </w:pPr>
      <w:r>
        <w:t xml:space="preserve">Re-ranking</w:t>
      </w:r>
    </w:p>
    <w:p>
      <w:pPr>
        <w:pStyle w:val="FirstParagraph"/>
      </w:pPr>
      <w:r>
        <w:t xml:space="preserve">cross-encoder/ms-marco-MiniLM-L-6-v2</w:t>
      </w:r>
    </w:p>
    <w:bookmarkEnd w:id="33"/>
    <w:bookmarkStart w:id="34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RAGAS</w:t>
      </w:r>
    </w:p>
    <w:bookmarkEnd w:id="34"/>
    <w:bookmarkStart w:id="35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LangSmith</w:t>
      </w:r>
    </w:p>
    <w:p>
      <w:pPr>
        <w:pStyle w:val="Compact"/>
        <w:numPr>
          <w:ilvl w:val="0"/>
          <w:numId w:val="1010"/>
        </w:numPr>
      </w:pPr>
      <w:r>
        <w:t xml:space="preserve">OpenTelemetry</w:t>
      </w:r>
    </w:p>
    <w:bookmarkEnd w:id="35"/>
    <w:bookmarkStart w:id="36" w:name="containerization"/>
    <w:p>
      <w:pPr>
        <w:pStyle w:val="Heading2"/>
      </w:pPr>
      <w:r>
        <w:t xml:space="preserve">Containerization</w:t>
      </w:r>
    </w:p>
    <w:p>
      <w:pPr>
        <w:pStyle w:val="Compact"/>
        <w:numPr>
          <w:ilvl w:val="0"/>
          <w:numId w:val="1011"/>
        </w:numPr>
      </w:pPr>
      <w:r>
        <w:t xml:space="preserve">Docker</w:t>
      </w:r>
    </w:p>
    <w:p>
      <w:pPr>
        <w:pStyle w:val="Compact"/>
        <w:numPr>
          <w:ilvl w:val="0"/>
          <w:numId w:val="1011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local-development-models"/>
    <w:p>
      <w:pPr>
        <w:pStyle w:val="Heading1"/>
      </w:pPr>
      <w:r>
        <w:t xml:space="preserve">5. Local Development Models</w:t>
      </w:r>
    </w:p>
    <w:p>
      <w:pPr>
        <w:pStyle w:val="FirstParagraph"/>
      </w:pPr>
      <w:r>
        <w:t xml:space="preserve">Development hardware target:</w:t>
      </w:r>
    </w:p>
    <w:p>
      <w:pPr>
        <w:pStyle w:val="Compact"/>
        <w:numPr>
          <w:ilvl w:val="0"/>
          <w:numId w:val="1012"/>
        </w:numPr>
      </w:pPr>
      <w:r>
        <w:t xml:space="preserve">CPU only</w:t>
      </w:r>
    </w:p>
    <w:p>
      <w:pPr>
        <w:pStyle w:val="Compact"/>
        <w:numPr>
          <w:ilvl w:val="0"/>
          <w:numId w:val="1012"/>
        </w:numPr>
      </w:pPr>
      <w:r>
        <w:t xml:space="preserve">32 GB RAM</w:t>
      </w:r>
    </w:p>
    <w:p>
      <w:r>
        <w:pict>
          <v:rect style="width:0;height:1.5pt" o:hralign="center" o:hrstd="t" o:hr="t"/>
        </w:pict>
      </w:r>
    </w:p>
    <w:bookmarkStart w:id="38" w:name="primary-model"/>
    <w:p>
      <w:pPr>
        <w:pStyle w:val="Heading2"/>
      </w:pPr>
      <w:r>
        <w:t xml:space="preserve">Primary Model</w:t>
      </w:r>
    </w:p>
    <w:p>
      <w:pPr>
        <w:pStyle w:val="FirstParagraph"/>
      </w:pPr>
      <w:r>
        <w:t xml:space="preserve">Qwen/Qwen3-4B-Instruct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3"/>
        </w:numPr>
      </w:pPr>
      <w:r>
        <w:t xml:space="preserve">Agent reasoning</w:t>
      </w:r>
    </w:p>
    <w:p>
      <w:pPr>
        <w:pStyle w:val="Compact"/>
        <w:numPr>
          <w:ilvl w:val="0"/>
          <w:numId w:val="1013"/>
        </w:numPr>
      </w:pPr>
      <w:r>
        <w:t xml:space="preserve">Query rewriting</w:t>
      </w:r>
    </w:p>
    <w:p>
      <w:pPr>
        <w:pStyle w:val="Compact"/>
        <w:numPr>
          <w:ilvl w:val="0"/>
          <w:numId w:val="1013"/>
        </w:numPr>
      </w:pPr>
      <w:r>
        <w:t xml:space="preserve">Response generation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14"/>
        </w:numPr>
      </w:pPr>
      <w:r>
        <w:t xml:space="preserve">Good reasoning</w:t>
      </w:r>
    </w:p>
    <w:p>
      <w:pPr>
        <w:pStyle w:val="Compact"/>
        <w:numPr>
          <w:ilvl w:val="0"/>
          <w:numId w:val="1014"/>
        </w:numPr>
      </w:pPr>
      <w:r>
        <w:t xml:space="preserve">Runs locally</w:t>
      </w:r>
    </w:p>
    <w:p>
      <w:pPr>
        <w:pStyle w:val="Compact"/>
        <w:numPr>
          <w:ilvl w:val="0"/>
          <w:numId w:val="1014"/>
        </w:numPr>
      </w:pPr>
      <w:r>
        <w:t xml:space="preserve">Strong instruction following</w:t>
      </w:r>
    </w:p>
    <w:p>
      <w:r>
        <w:pict>
          <v:rect style="width:0;height:1.5pt" o:hralign="center" o:hrstd="t" o:hr="t"/>
        </w:pict>
      </w:r>
    </w:p>
    <w:bookmarkEnd w:id="38"/>
    <w:bookmarkStart w:id="39" w:name="secondary-model"/>
    <w:p>
      <w:pPr>
        <w:pStyle w:val="Heading2"/>
      </w:pPr>
      <w:r>
        <w:t xml:space="preserve">Secondary Model</w:t>
      </w:r>
    </w:p>
    <w:p>
      <w:pPr>
        <w:pStyle w:val="FirstParagraph"/>
      </w:pPr>
      <w:r>
        <w:t xml:space="preserve">google/gemma-3-4b-it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5"/>
        </w:numPr>
      </w:pPr>
      <w:r>
        <w:t xml:space="preserve">Comparison testing</w:t>
      </w:r>
    </w:p>
    <w:p>
      <w:pPr>
        <w:pStyle w:val="Compact"/>
        <w:numPr>
          <w:ilvl w:val="0"/>
          <w:numId w:val="1015"/>
        </w:numPr>
      </w:pPr>
      <w:r>
        <w:t xml:space="preserve">Benchmarking</w:t>
      </w:r>
    </w:p>
    <w:p>
      <w:r>
        <w:pict>
          <v:rect style="width:0;height:1.5pt" o:hralign="center" o:hrstd="t" o:hr="t"/>
        </w:pict>
      </w:r>
    </w:p>
    <w:bookmarkEnd w:id="39"/>
    <w:bookmarkStart w:id="40" w:name="lightweight-testing-model"/>
    <w:p>
      <w:pPr>
        <w:pStyle w:val="Heading2"/>
      </w:pPr>
      <w:r>
        <w:t xml:space="preserve">Lightweight Testing Model</w:t>
      </w:r>
    </w:p>
    <w:p>
      <w:pPr>
        <w:pStyle w:val="FirstParagraph"/>
      </w:pPr>
      <w:r>
        <w:t xml:space="preserve">microsoft/Phi-4-mini-instruct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6"/>
        </w:numPr>
      </w:pPr>
      <w:r>
        <w:t xml:space="preserve">Fast local testing</w:t>
      </w:r>
    </w:p>
    <w:p>
      <w:pPr>
        <w:pStyle w:val="Compact"/>
        <w:numPr>
          <w:ilvl w:val="0"/>
          <w:numId w:val="1016"/>
        </w:numPr>
      </w:pPr>
      <w:r>
        <w:t xml:space="preserve">CI pipelines</w:t>
      </w:r>
    </w:p>
    <w:p>
      <w:r>
        <w:pict>
          <v:rect style="width:0;height:1.5pt" o:hralign="center" o:hrstd="t" o:hr="t"/>
        </w:pict>
      </w:r>
    </w:p>
    <w:bookmarkEnd w:id="40"/>
    <w:bookmarkStart w:id="41" w:name="ollama-equivalents"/>
    <w:p>
      <w:pPr>
        <w:pStyle w:val="Heading2"/>
      </w:pPr>
      <w:r>
        <w:t xml:space="preserve">Ollama Equivalents</w:t>
      </w:r>
    </w:p>
    <w:p>
      <w:pPr>
        <w:pStyle w:val="FirstParagraph"/>
      </w:pPr>
      <w:r>
        <w:t xml:space="preserve">qwen3:4b</w:t>
      </w:r>
    </w:p>
    <w:p>
      <w:pPr>
        <w:pStyle w:val="BodyText"/>
      </w:pPr>
      <w:r>
        <w:t xml:space="preserve">gemma3:4b</w:t>
      </w:r>
    </w:p>
    <w:p>
      <w:pPr>
        <w:pStyle w:val="BodyText"/>
      </w:pPr>
      <w:r>
        <w:t xml:space="preserve">phi4-mini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mbedding-model"/>
    <w:p>
      <w:pPr>
        <w:pStyle w:val="Heading1"/>
      </w:pPr>
      <w:r>
        <w:t xml:space="preserve">6. Embedding Model</w:t>
      </w:r>
    </w:p>
    <w:p>
      <w:pPr>
        <w:pStyle w:val="FirstParagraph"/>
      </w:pPr>
      <w:r>
        <w:t xml:space="preserve">BAAI/bge-small-en-v1.5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7"/>
        </w:numPr>
      </w:pPr>
      <w:r>
        <w:t xml:space="preserve">Semantic retrieval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18"/>
        </w:numPr>
      </w:pPr>
      <w:r>
        <w:t xml:space="preserve">Lightweight</w:t>
      </w:r>
    </w:p>
    <w:p>
      <w:pPr>
        <w:pStyle w:val="Compact"/>
        <w:numPr>
          <w:ilvl w:val="0"/>
          <w:numId w:val="1018"/>
        </w:numPr>
      </w:pPr>
      <w:r>
        <w:t xml:space="preserve">Fast</w:t>
      </w:r>
    </w:p>
    <w:p>
      <w:pPr>
        <w:pStyle w:val="Compact"/>
        <w:numPr>
          <w:ilvl w:val="0"/>
          <w:numId w:val="1018"/>
        </w:numPr>
      </w:pPr>
      <w:r>
        <w:t xml:space="preserve">High retrieval quality</w:t>
      </w:r>
    </w:p>
    <w:p>
      <w:r>
        <w:pict>
          <v:rect style="width:0;height:1.5pt" o:hralign="center" o:hrstd="t" o:hr="t"/>
        </w:pict>
      </w:r>
    </w:p>
    <w:bookmarkEnd w:id="43"/>
    <w:bookmarkStart w:id="44" w:name="project-structure"/>
    <w:p>
      <w:pPr>
        <w:pStyle w:val="Heading1"/>
      </w:pPr>
      <w:r>
        <w:t xml:space="preserve">7. Project Structure</w:t>
      </w:r>
    </w:p>
    <w:p>
      <w:pPr>
        <w:pStyle w:val="FirstParagraph"/>
      </w:pPr>
      <w:r>
        <w:t xml:space="preserve">enterprise-agentic-rag/</w:t>
      </w:r>
    </w:p>
    <w:p>
      <w:pPr>
        <w:pStyle w:val="BodyText"/>
      </w:pPr>
      <w:r>
        <w:t xml:space="preserve">backend/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api/</w:t>
      </w:r>
      <w:r>
        <w:t xml:space="preserve"> </w:t>
      </w:r>
      <w:r>
        <w:t xml:space="preserve">├── agents/</w:t>
      </w:r>
      <w:r>
        <w:t xml:space="preserve"> </w:t>
      </w:r>
      <w:r>
        <w:t xml:space="preserve">├── ingestion/</w:t>
      </w:r>
      <w:r>
        <w:t xml:space="preserve"> </w:t>
      </w:r>
      <w:r>
        <w:t xml:space="preserve">├── retrievers/</w:t>
      </w:r>
      <w:r>
        <w:t xml:space="preserve"> </w:t>
      </w:r>
      <w:r>
        <w:t xml:space="preserve">├── rerankers/</w:t>
      </w:r>
      <w:r>
        <w:t xml:space="preserve"> </w:t>
      </w:r>
      <w:r>
        <w:t xml:space="preserve">├── evaluators/</w:t>
      </w:r>
      <w:r>
        <w:t xml:space="preserve"> </w:t>
      </w:r>
      <w:r>
        <w:t xml:space="preserve">├── memory/</w:t>
      </w:r>
      <w:r>
        <w:t xml:space="preserve"> </w:t>
      </w:r>
      <w:r>
        <w:t xml:space="preserve">├── guardrails/</w:t>
      </w:r>
      <w:r>
        <w:t xml:space="preserve"> </w:t>
      </w:r>
      <w:r>
        <w:t xml:space="preserve">├── providers/</w:t>
      </w:r>
      <w:r>
        <w:t xml:space="preserve"> </w:t>
      </w:r>
      <w:r>
        <w:t xml:space="preserve">├── llm/</w:t>
      </w:r>
      <w:r>
        <w:t xml:space="preserve"> </w:t>
      </w:r>
      <w:r>
        <w:t xml:space="preserve">├── core/</w:t>
      </w:r>
      <w:r>
        <w:t xml:space="preserve"> </w:t>
      </w:r>
      <w:r>
        <w:t xml:space="preserve">└── tests/</w:t>
      </w:r>
    </w:p>
    <w:p>
      <w:pPr>
        <w:pStyle w:val="BodyText"/>
      </w:pPr>
      <w:r>
        <w:t xml:space="preserve">frontend/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react/</w:t>
      </w:r>
      <w:r>
        <w:t xml:space="preserve"> </w:t>
      </w:r>
      <w:r>
        <w:t xml:space="preserve">└── streamlit/</w:t>
      </w:r>
    </w:p>
    <w:p>
      <w:pPr>
        <w:pStyle w:val="BodyText"/>
      </w:pPr>
      <w:r>
        <w:t xml:space="preserve">data/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raw/</w:t>
      </w:r>
      <w:r>
        <w:t xml:space="preserve"> </w:t>
      </w:r>
      <w:r>
        <w:t xml:space="preserve">├── processed/</w:t>
      </w:r>
      <w:r>
        <w:t xml:space="preserve"> </w:t>
      </w:r>
      <w:r>
        <w:t xml:space="preserve">└── vectorstore/</w:t>
      </w:r>
    </w:p>
    <w:p>
      <w:pPr>
        <w:pStyle w:val="BodyText"/>
      </w:pPr>
      <w:r>
        <w:t xml:space="preserve">docker/</w:t>
      </w:r>
      <w:r>
        <w:t xml:space="preserve"> </w:t>
      </w:r>
      <w:r>
        <w:t xml:space="preserve">docs/</w:t>
      </w:r>
      <w:r>
        <w:t xml:space="preserve"> </w:t>
      </w:r>
      <w:r>
        <w:t xml:space="preserve">scripts/</w:t>
      </w:r>
    </w:p>
    <w:p>
      <w:pPr>
        <w:pStyle w:val="BodyText"/>
      </w:pPr>
      <w:r>
        <w:t xml:space="preserve">docker-compose.yml</w:t>
      </w:r>
      <w:r>
        <w:t xml:space="preserve"> </w:t>
      </w:r>
      <w:r>
        <w:t xml:space="preserve">requirements.txt</w:t>
      </w:r>
      <w:r>
        <w:t xml:space="preserve"> </w:t>
      </w:r>
      <w:r>
        <w:t xml:space="preserve">README.md</w:t>
      </w:r>
    </w:p>
    <w:p>
      <w:r>
        <w:pict>
          <v:rect style="width:0;height:1.5pt" o:hralign="center" o:hrstd="t" o:hr="t"/>
        </w:pict>
      </w:r>
    </w:p>
    <w:bookmarkEnd w:id="44"/>
    <w:bookmarkStart w:id="49" w:name="llm-provider-abstraction"/>
    <w:p>
      <w:pPr>
        <w:pStyle w:val="Heading1"/>
      </w:pPr>
      <w:r>
        <w:t xml:space="preserve">8. LLM Provider Abstraction</w:t>
      </w:r>
    </w:p>
    <w:bookmarkStart w:id="47" w:name="supported-providers"/>
    <w:p>
      <w:pPr>
        <w:pStyle w:val="Heading2"/>
      </w:pPr>
      <w:r>
        <w:t xml:space="preserve">Supported Providers</w:t>
      </w:r>
    </w:p>
    <w:bookmarkStart w:id="45" w:name="local"/>
    <w:p>
      <w:pPr>
        <w:pStyle w:val="Heading3"/>
      </w:pPr>
      <w:r>
        <w:t xml:space="preserve">Local</w:t>
      </w:r>
    </w:p>
    <w:p>
      <w:pPr>
        <w:pStyle w:val="Compact"/>
        <w:numPr>
          <w:ilvl w:val="0"/>
          <w:numId w:val="1019"/>
        </w:numPr>
      </w:pPr>
      <w:r>
        <w:t xml:space="preserve">Ollama</w:t>
      </w:r>
    </w:p>
    <w:p>
      <w:pPr>
        <w:pStyle w:val="Compact"/>
        <w:numPr>
          <w:ilvl w:val="0"/>
          <w:numId w:val="1019"/>
        </w:numPr>
      </w:pPr>
      <w:r>
        <w:t xml:space="preserve">Hugging Face</w:t>
      </w:r>
    </w:p>
    <w:bookmarkEnd w:id="45"/>
    <w:bookmarkStart w:id="46" w:name="cloud"/>
    <w:p>
      <w:pPr>
        <w:pStyle w:val="Heading3"/>
      </w:pPr>
      <w:r>
        <w:t xml:space="preserve">Cloud</w:t>
      </w:r>
    </w:p>
    <w:p>
      <w:pPr>
        <w:pStyle w:val="Compact"/>
        <w:numPr>
          <w:ilvl w:val="0"/>
          <w:numId w:val="1020"/>
        </w:numPr>
      </w:pPr>
      <w:r>
        <w:t xml:space="preserve">OpenAI</w:t>
      </w:r>
    </w:p>
    <w:p>
      <w:pPr>
        <w:pStyle w:val="Compact"/>
        <w:numPr>
          <w:ilvl w:val="0"/>
          <w:numId w:val="1020"/>
        </w:numPr>
      </w:pPr>
      <w:r>
        <w:t xml:space="preserve">Anthropic</w:t>
      </w:r>
    </w:p>
    <w:p>
      <w:pPr>
        <w:pStyle w:val="Compact"/>
        <w:numPr>
          <w:ilvl w:val="0"/>
          <w:numId w:val="1020"/>
        </w:numPr>
      </w:pPr>
      <w:r>
        <w:t xml:space="preserve">Gemini</w:t>
      </w:r>
    </w:p>
    <w:p>
      <w:pPr>
        <w:pStyle w:val="Compact"/>
        <w:numPr>
          <w:ilvl w:val="0"/>
          <w:numId w:val="1020"/>
        </w:numPr>
      </w:pPr>
      <w:r>
        <w:t xml:space="preserve">Azure OpenAI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rovider-pattern"/>
    <w:p>
      <w:pPr>
        <w:pStyle w:val="Heading2"/>
      </w:pPr>
      <w:r>
        <w:t xml:space="preserve">Provider Pattern</w:t>
      </w:r>
    </w:p>
    <w:p>
      <w:pPr>
        <w:pStyle w:val="FirstParagraph"/>
      </w:pPr>
      <w:r>
        <w:t xml:space="preserve">All business logic must use:</w:t>
      </w:r>
    </w:p>
    <w:p>
      <w:pPr>
        <w:pStyle w:val="BodyText"/>
      </w:pPr>
      <w:r>
        <w:t xml:space="preserve">llm = LLMFactory.create()</w:t>
      </w:r>
    </w:p>
    <w:p>
      <w:pPr>
        <w:pStyle w:val="BodyText"/>
      </w:pPr>
      <w:r>
        <w:t xml:space="preserve">Never directly instantiate providers inside business code.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evelopment-phases"/>
    <w:p>
      <w:pPr>
        <w:pStyle w:val="Heading1"/>
      </w:pPr>
      <w:r>
        <w:t xml:space="preserve">9. Development Phases</w:t>
      </w:r>
    </w:p>
    <w:p>
      <w:r>
        <w:pict>
          <v:rect style="width:0;height:1.5pt" o:hralign="center" o:hrstd="t" o:hr="t"/>
        </w:pict>
      </w:r>
    </w:p>
    <w:bookmarkEnd w:id="50"/>
    <w:bookmarkStart w:id="54" w:name="phase-0-core-foundation"/>
    <w:p>
      <w:pPr>
        <w:pStyle w:val="Heading1"/>
      </w:pPr>
      <w:r>
        <w:t xml:space="preserve">Phase 0 – Core Foundation</w:t>
      </w:r>
    </w:p>
    <w:bookmarkStart w:id="5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project structure and configuration.</w:t>
      </w:r>
    </w:p>
    <w:bookmarkStart w:id="51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21"/>
        </w:numPr>
      </w:pPr>
      <w:r>
        <w:t xml:space="preserve">FastAPI setup</w:t>
      </w:r>
    </w:p>
    <w:p>
      <w:pPr>
        <w:pStyle w:val="Compact"/>
        <w:numPr>
          <w:ilvl w:val="0"/>
          <w:numId w:val="1021"/>
        </w:numPr>
      </w:pPr>
      <w:r>
        <w:t xml:space="preserve">React setup</w:t>
      </w:r>
    </w:p>
    <w:p>
      <w:pPr>
        <w:pStyle w:val="Compact"/>
        <w:numPr>
          <w:ilvl w:val="0"/>
          <w:numId w:val="1021"/>
        </w:numPr>
      </w:pPr>
      <w:r>
        <w:t xml:space="preserve">Docker setup</w:t>
      </w:r>
    </w:p>
    <w:p>
      <w:pPr>
        <w:pStyle w:val="Compact"/>
        <w:numPr>
          <w:ilvl w:val="0"/>
          <w:numId w:val="1021"/>
        </w:numPr>
      </w:pPr>
      <w:r>
        <w:t xml:space="preserve">Environment management</w:t>
      </w:r>
    </w:p>
    <w:p>
      <w:pPr>
        <w:pStyle w:val="Compact"/>
        <w:numPr>
          <w:ilvl w:val="0"/>
          <w:numId w:val="1021"/>
        </w:numPr>
      </w:pPr>
      <w:r>
        <w:t xml:space="preserve">Logging</w:t>
      </w:r>
    </w:p>
    <w:p>
      <w:pPr>
        <w:pStyle w:val="Compact"/>
        <w:numPr>
          <w:ilvl w:val="0"/>
          <w:numId w:val="1021"/>
        </w:numPr>
      </w:pPr>
      <w:r>
        <w:t xml:space="preserve">Configuration management</w:t>
      </w:r>
    </w:p>
    <w:bookmarkEnd w:id="51"/>
    <w:bookmarkStart w:id="5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Pydantic Settings</w:t>
      </w:r>
    </w:p>
    <w:p>
      <w:pPr>
        <w:pStyle w:val="Compact"/>
        <w:numPr>
          <w:ilvl w:val="0"/>
          <w:numId w:val="1022"/>
        </w:numPr>
      </w:pPr>
      <w:r>
        <w:t xml:space="preserve">Structured Logging</w:t>
      </w:r>
    </w:p>
    <w:p>
      <w:pPr>
        <w:pStyle w:val="Compact"/>
        <w:numPr>
          <w:ilvl w:val="0"/>
          <w:numId w:val="1022"/>
        </w:numPr>
      </w:pPr>
      <w:r>
        <w:t xml:space="preserve">Environment Profiles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Working application skeleton.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phase-0.5-provider-abstraction-layer"/>
    <w:p>
      <w:pPr>
        <w:pStyle w:val="Heading1"/>
      </w:pPr>
      <w:r>
        <w:t xml:space="preserve">Phase 0.5 – Provider Abstraction Layer</w:t>
      </w:r>
    </w:p>
    <w:bookmarkStart w:id="56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Support multiple LLM providers.</w:t>
      </w:r>
    </w:p>
    <w:bookmarkStart w:id="5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3"/>
        </w:numPr>
      </w:pPr>
      <w:r>
        <w:t xml:space="preserve">Provider Interface</w:t>
      </w:r>
    </w:p>
    <w:p>
      <w:pPr>
        <w:pStyle w:val="Compact"/>
        <w:numPr>
          <w:ilvl w:val="0"/>
          <w:numId w:val="1023"/>
        </w:numPr>
      </w:pPr>
      <w:r>
        <w:t xml:space="preserve">Factory Pattern</w:t>
      </w:r>
    </w:p>
    <w:p>
      <w:pPr>
        <w:pStyle w:val="Compact"/>
        <w:numPr>
          <w:ilvl w:val="0"/>
          <w:numId w:val="1023"/>
        </w:numPr>
      </w:pPr>
      <w:r>
        <w:t xml:space="preserve">Dynamic Model Selection</w:t>
      </w:r>
    </w:p>
    <w:p>
      <w:pPr>
        <w:pStyle w:val="Compact"/>
        <w:numPr>
          <w:ilvl w:val="0"/>
          <w:numId w:val="1023"/>
        </w:numPr>
      </w:pPr>
      <w:r>
        <w:t xml:space="preserve">Fallback Providers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OpenAI</w:t>
      </w:r>
      <w:r>
        <w:t xml:space="preserve"> </w:t>
      </w:r>
      <w:r>
        <w:t xml:space="preserve">↓</w:t>
      </w:r>
      <w:r>
        <w:t xml:space="preserve"> </w:t>
      </w:r>
      <w:r>
        <w:t xml:space="preserve">Anthropic</w:t>
      </w:r>
      <w:r>
        <w:t xml:space="preserve"> </w:t>
      </w:r>
      <w:r>
        <w:t xml:space="preserve">↓</w:t>
      </w:r>
      <w:r>
        <w:t xml:space="preserve"> </w:t>
      </w:r>
      <w:r>
        <w:t xml:space="preserve">Ollama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Provider agnostic architecture.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0" w:name="phase-1-basic-rag"/>
    <w:p>
      <w:pPr>
        <w:pStyle w:val="Heading1"/>
      </w:pPr>
      <w:r>
        <w:t xml:space="preserve">Phase 1 – Basic RAG</w:t>
      </w:r>
    </w:p>
    <w:bookmarkStart w:id="5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functioning RAG chatbot.</w:t>
      </w:r>
    </w:p>
    <w:bookmarkStart w:id="58" w:name="features-2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Document Ingestion</w:t>
      </w:r>
    </w:p>
    <w:p>
      <w:pPr>
        <w:pStyle w:val="Compact"/>
        <w:numPr>
          <w:ilvl w:val="0"/>
          <w:numId w:val="1024"/>
        </w:numPr>
      </w:pPr>
      <w:r>
        <w:t xml:space="preserve">PDF</w:t>
      </w:r>
    </w:p>
    <w:p>
      <w:pPr>
        <w:pStyle w:val="Compact"/>
        <w:numPr>
          <w:ilvl w:val="0"/>
          <w:numId w:val="1024"/>
        </w:numPr>
      </w:pPr>
      <w:r>
        <w:t xml:space="preserve">DOCX</w:t>
      </w:r>
    </w:p>
    <w:p>
      <w:pPr>
        <w:pStyle w:val="FirstParagraph"/>
      </w:pPr>
      <w:r>
        <w:t xml:space="preserve">Chunking</w:t>
      </w:r>
    </w:p>
    <w:p>
      <w:pPr>
        <w:pStyle w:val="Compact"/>
        <w:numPr>
          <w:ilvl w:val="0"/>
          <w:numId w:val="1025"/>
        </w:numPr>
      </w:pPr>
      <w:r>
        <w:t xml:space="preserve">Recursive splitting</w:t>
      </w:r>
    </w:p>
    <w:p>
      <w:pPr>
        <w:pStyle w:val="Compact"/>
        <w:numPr>
          <w:ilvl w:val="0"/>
          <w:numId w:val="1025"/>
        </w:numPr>
      </w:pPr>
      <w:r>
        <w:t xml:space="preserve">Metadata preservation</w:t>
      </w:r>
    </w:p>
    <w:p>
      <w:pPr>
        <w:pStyle w:val="FirstParagraph"/>
      </w:pPr>
      <w:r>
        <w:t xml:space="preserve">Embeddings</w:t>
      </w:r>
    </w:p>
    <w:p>
      <w:pPr>
        <w:pStyle w:val="Compact"/>
        <w:numPr>
          <w:ilvl w:val="0"/>
          <w:numId w:val="1026"/>
        </w:numPr>
      </w:pPr>
      <w:r>
        <w:t xml:space="preserve">BGE embeddings</w:t>
      </w:r>
    </w:p>
    <w:p>
      <w:pPr>
        <w:pStyle w:val="FirstParagraph"/>
      </w:pPr>
      <w:r>
        <w:t xml:space="preserve">Vector Search</w:t>
      </w:r>
    </w:p>
    <w:p>
      <w:pPr>
        <w:pStyle w:val="Compact"/>
        <w:numPr>
          <w:ilvl w:val="0"/>
          <w:numId w:val="1027"/>
        </w:numPr>
      </w:pPr>
      <w:r>
        <w:t xml:space="preserve">FAISS</w:t>
      </w:r>
    </w:p>
    <w:p>
      <w:pPr>
        <w:pStyle w:val="FirstParagraph"/>
      </w:pPr>
      <w:r>
        <w:t xml:space="preserve">Answer Generation</w:t>
      </w:r>
    </w:p>
    <w:p>
      <w:pPr>
        <w:pStyle w:val="Compact"/>
        <w:numPr>
          <w:ilvl w:val="0"/>
          <w:numId w:val="1028"/>
        </w:numPr>
      </w:pPr>
      <w:r>
        <w:t xml:space="preserve">Local Qwen model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Working RAG chatbot.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3" w:name="phase-2-hybrid-retrieval"/>
    <w:p>
      <w:pPr>
        <w:pStyle w:val="Heading1"/>
      </w:pPr>
      <w:r>
        <w:t xml:space="preserve">Phase 2 – Hybrid Retrieval</w:t>
      </w:r>
    </w:p>
    <w:bookmarkStart w:id="62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retrieval quality.</w:t>
      </w:r>
    </w:p>
    <w:bookmarkStart w:id="61" w:name="features-3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BM25 Retrieval</w:t>
      </w:r>
    </w:p>
    <w:p>
      <w:pPr>
        <w:pStyle w:val="BodyText"/>
      </w:pPr>
      <w:r>
        <w:t xml:space="preserve">Hybrid Search</w:t>
      </w:r>
    </w:p>
    <w:p>
      <w:pPr>
        <w:pStyle w:val="BodyText"/>
      </w:pPr>
      <w:r>
        <w:t xml:space="preserve">Reciprocal Rank Fusion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Higher retrieval accuracy.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6" w:name="phase-3-query-understanding"/>
    <w:p>
      <w:pPr>
        <w:pStyle w:val="Heading1"/>
      </w:pPr>
      <w:r>
        <w:t xml:space="preserve">Phase 3 – Query Understanding</w:t>
      </w:r>
    </w:p>
    <w:bookmarkStart w:id="65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recall.</w:t>
      </w:r>
    </w:p>
    <w:bookmarkStart w:id="64" w:name="features-4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Query Expansion</w:t>
      </w:r>
    </w:p>
    <w:p>
      <w:pPr>
        <w:pStyle w:val="BodyText"/>
      </w:pPr>
      <w:r>
        <w:t xml:space="preserve">Query Reformulation</w:t>
      </w:r>
    </w:p>
    <w:p>
      <w:pPr>
        <w:pStyle w:val="BodyText"/>
      </w:pPr>
      <w:r>
        <w:t xml:space="preserve">HyDE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Smarter retrieval pipeline.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phase-4-retrieval-optimization"/>
    <w:p>
      <w:pPr>
        <w:pStyle w:val="Heading1"/>
      </w:pPr>
      <w:r>
        <w:t xml:space="preserve">Phase 4 – Retrieval Optimization</w:t>
      </w:r>
    </w:p>
    <w:bookmarkStart w:id="68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ranking quality.</w:t>
      </w:r>
    </w:p>
    <w:bookmarkStart w:id="67" w:name="features-5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Multi Vector Retrieval</w:t>
      </w:r>
    </w:p>
    <w:p>
      <w:pPr>
        <w:pStyle w:val="BodyText"/>
      </w:pPr>
      <w:r>
        <w:t xml:space="preserve">Cross Encoder Re-ranking</w:t>
      </w:r>
    </w:p>
    <w:p>
      <w:pPr>
        <w:pStyle w:val="BodyText"/>
      </w:pPr>
      <w:r>
        <w:t xml:space="preserve">Context Compression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Higher answer relevance.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phase-5-evaluation-framework"/>
    <w:p>
      <w:pPr>
        <w:pStyle w:val="Heading1"/>
      </w:pPr>
      <w:r>
        <w:t xml:space="preserve">Phase 5 – Evaluation Framework</w:t>
      </w:r>
    </w:p>
    <w:bookmarkStart w:id="71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Measure system quality.</w:t>
      </w:r>
    </w:p>
    <w:bookmarkStart w:id="70" w:name="features-6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RAGAS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29"/>
        </w:numPr>
      </w:pPr>
      <w:r>
        <w:t xml:space="preserve">Faithfulness</w:t>
      </w:r>
    </w:p>
    <w:p>
      <w:pPr>
        <w:pStyle w:val="Compact"/>
        <w:numPr>
          <w:ilvl w:val="0"/>
          <w:numId w:val="1029"/>
        </w:numPr>
      </w:pPr>
      <w:r>
        <w:t xml:space="preserve">Context Precision</w:t>
      </w:r>
    </w:p>
    <w:p>
      <w:pPr>
        <w:pStyle w:val="Compact"/>
        <w:numPr>
          <w:ilvl w:val="0"/>
          <w:numId w:val="1029"/>
        </w:numPr>
      </w:pPr>
      <w:r>
        <w:t xml:space="preserve">Context Recall</w:t>
      </w:r>
    </w:p>
    <w:p>
      <w:pPr>
        <w:pStyle w:val="Compact"/>
        <w:numPr>
          <w:ilvl w:val="0"/>
          <w:numId w:val="1029"/>
        </w:numPr>
      </w:pPr>
      <w:r>
        <w:t xml:space="preserve">Answer Relevance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Automated evaluation reports.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phase-6-conversational-memory"/>
    <w:p>
      <w:pPr>
        <w:pStyle w:val="Heading1"/>
      </w:pPr>
      <w:r>
        <w:t xml:space="preserve">Phase 6 – Conversational Memory</w:t>
      </w:r>
    </w:p>
    <w:bookmarkStart w:id="74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Support multi-turn conversations.</w:t>
      </w:r>
    </w:p>
    <w:bookmarkStart w:id="73" w:name="features-7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Redis Session Memory</w:t>
      </w:r>
    </w:p>
    <w:p>
      <w:pPr>
        <w:pStyle w:val="BodyText"/>
      </w:pPr>
      <w:r>
        <w:t xml:space="preserve">Conversation Summaries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Context-aware assistant.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phase-7-safety-governance"/>
    <w:p>
      <w:pPr>
        <w:pStyle w:val="Heading1"/>
      </w:pPr>
      <w:r>
        <w:t xml:space="preserve">Phase 7 – Safety &amp; Governance</w:t>
      </w:r>
    </w:p>
    <w:bookmarkStart w:id="77" w:name="objective-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Enterprise-ready controls.</w:t>
      </w:r>
    </w:p>
    <w:bookmarkStart w:id="76" w:name="features-8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Prompt Injection Detection</w:t>
      </w:r>
    </w:p>
    <w:p>
      <w:pPr>
        <w:pStyle w:val="BodyText"/>
      </w:pPr>
      <w:r>
        <w:t xml:space="preserve">Hallucination Detection</w:t>
      </w:r>
    </w:p>
    <w:p>
      <w:pPr>
        <w:pStyle w:val="BodyText"/>
      </w:pPr>
      <w:r>
        <w:t xml:space="preserve">PII Detection</w:t>
      </w:r>
    </w:p>
    <w:p>
      <w:pPr>
        <w:pStyle w:val="BodyText"/>
      </w:pPr>
      <w:r>
        <w:t xml:space="preserve">Toxicity Detection</w:t>
      </w:r>
    </w:p>
    <w:p>
      <w:pPr>
        <w:pStyle w:val="BodyText"/>
      </w:pPr>
      <w:r>
        <w:t xml:space="preserve">Guardrails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Safe enterprise assistant.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1" w:name="phase-8-user-experience"/>
    <w:p>
      <w:pPr>
        <w:pStyle w:val="Heading1"/>
      </w:pPr>
      <w:r>
        <w:t xml:space="preserve">Phase 8 – User Experience</w:t>
      </w:r>
    </w:p>
    <w:bookmarkStart w:id="80" w:name="objective-9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usability.</w:t>
      </w:r>
    </w:p>
    <w:bookmarkStart w:id="79" w:name="features-9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Streaming Responses</w:t>
      </w:r>
    </w:p>
    <w:p>
      <w:pPr>
        <w:pStyle w:val="BodyText"/>
      </w:pPr>
      <w:r>
        <w:t xml:space="preserve">Source Citations</w:t>
      </w:r>
    </w:p>
    <w:p>
      <w:pPr>
        <w:pStyle w:val="BodyText"/>
      </w:pPr>
      <w:r>
        <w:t xml:space="preserve">Conversation Management</w:t>
      </w:r>
    </w:p>
    <w:p>
      <w:pPr>
        <w:pStyle w:val="BodyText"/>
      </w:pPr>
      <w:r>
        <w:t xml:space="preserve">Document Management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Production-quality UX.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4" w:name="phase-9-agentic-rag"/>
    <w:p>
      <w:pPr>
        <w:pStyle w:val="Heading1"/>
      </w:pPr>
      <w:r>
        <w:t xml:space="preserve">Phase 9 – Agentic RAG</w:t>
      </w:r>
    </w:p>
    <w:bookmarkStart w:id="83" w:name="objective-10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Dynamic decision making.</w:t>
      </w:r>
    </w:p>
    <w:bookmarkStart w:id="82" w:name="features-10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LangGraph Agent Router</w:t>
      </w:r>
    </w:p>
    <w:p>
      <w:pPr>
        <w:pStyle w:val="BodyText"/>
      </w:pPr>
      <w:r>
        <w:t xml:space="preserve">Strategy Selection</w:t>
      </w:r>
    </w:p>
    <w:p>
      <w:pPr>
        <w:pStyle w:val="BodyText"/>
      </w:pPr>
      <w:r>
        <w:t xml:space="preserve">Retriever Selection</w:t>
      </w:r>
    </w:p>
    <w:p>
      <w:pPr>
        <w:pStyle w:val="BodyText"/>
      </w:pPr>
      <w:r>
        <w:t xml:space="preserve">Query Rewrite Decision</w:t>
      </w:r>
    </w:p>
    <w:p>
      <w:pPr>
        <w:pStyle w:val="BodyText"/>
      </w:pPr>
      <w:r>
        <w:t xml:space="preserve">Re-ranking Decision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Adaptive retrieval workflows.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7" w:name="phase-10-production-readiness"/>
    <w:p>
      <w:pPr>
        <w:pStyle w:val="Heading1"/>
      </w:pPr>
      <w:r>
        <w:t xml:space="preserve">Phase 10 – Production Readiness</w:t>
      </w:r>
    </w:p>
    <w:bookmarkStart w:id="86" w:name="objective-1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for deployment.</w:t>
      </w:r>
    </w:p>
    <w:bookmarkStart w:id="85" w:name="features-11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OAuth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LangSmith</w:t>
      </w:r>
    </w:p>
    <w:p>
      <w:pPr>
        <w:pStyle w:val="BodyText"/>
      </w:pPr>
      <w:r>
        <w:t xml:space="preserve">OpenTelemetry</w:t>
      </w:r>
    </w:p>
    <w:p>
      <w:pPr>
        <w:pStyle w:val="BodyText"/>
      </w:pPr>
      <w:r>
        <w:t xml:space="preserve">Feedback Collection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Enterprise deployment ready.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0" w:name="phase-11-advanced-agent-ecosystem"/>
    <w:p>
      <w:pPr>
        <w:pStyle w:val="Heading1"/>
      </w:pPr>
      <w:r>
        <w:t xml:space="preserve">Phase 11 – Advanced Agent Ecosystem</w:t>
      </w:r>
    </w:p>
    <w:bookmarkStart w:id="89" w:name="objective-1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Introduce specialized agents.</w:t>
      </w:r>
    </w:p>
    <w:bookmarkStart w:id="88" w:name="agents"/>
    <w:p>
      <w:pPr>
        <w:pStyle w:val="Heading3"/>
      </w:pPr>
      <w:r>
        <w:t xml:space="preserve">Agents</w:t>
      </w:r>
    </w:p>
    <w:p>
      <w:pPr>
        <w:pStyle w:val="FirstParagraph"/>
      </w:pPr>
      <w:r>
        <w:t xml:space="preserve">Research Agent</w:t>
      </w:r>
    </w:p>
    <w:p>
      <w:pPr>
        <w:pStyle w:val="BodyText"/>
      </w:pPr>
      <w:r>
        <w:t xml:space="preserve">Retrieval Agent</w:t>
      </w:r>
    </w:p>
    <w:p>
      <w:pPr>
        <w:pStyle w:val="BodyText"/>
      </w:pPr>
      <w:r>
        <w:t xml:space="preserve">Evaluation Agent</w:t>
      </w:r>
    </w:p>
    <w:p>
      <w:pPr>
        <w:pStyle w:val="BodyText"/>
      </w:pPr>
      <w:r>
        <w:t xml:space="preserve">Governance Agent</w:t>
      </w:r>
    </w:p>
    <w:p>
      <w:pPr>
        <w:pStyle w:val="BodyText"/>
      </w:pPr>
      <w:r>
        <w:t xml:space="preserve">Knowledge Agent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Multi-agent architecture.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phase-12-knowledge-graph-enhancement"/>
    <w:p>
      <w:pPr>
        <w:pStyle w:val="Heading1"/>
      </w:pPr>
      <w:r>
        <w:t xml:space="preserve">Phase 12 – Knowledge Graph Enhancement</w:t>
      </w:r>
    </w:p>
    <w:bookmarkStart w:id="92" w:name="objective-1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Combine RAG with graph retrieval.</w:t>
      </w:r>
    </w:p>
    <w:bookmarkStart w:id="91" w:name="features-12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Entity Extraction</w:t>
      </w:r>
    </w:p>
    <w:p>
      <w:pPr>
        <w:pStyle w:val="BodyText"/>
      </w:pPr>
      <w:r>
        <w:t xml:space="preserve">Relationship Mapping</w:t>
      </w:r>
    </w:p>
    <w:p>
      <w:pPr>
        <w:pStyle w:val="BodyText"/>
      </w:pPr>
      <w:r>
        <w:t xml:space="preserve">Knowledge Graph Storage</w:t>
      </w:r>
    </w:p>
    <w:p>
      <w:pPr>
        <w:pStyle w:val="BodyText"/>
      </w:pPr>
      <w:r>
        <w:t xml:space="preserve">Hybrid Graph + Vector Search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Improved reasoning and context discovery.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9" w:name="future-enhancements"/>
    <w:p>
      <w:pPr>
        <w:pStyle w:val="Heading1"/>
      </w:pPr>
      <w:r>
        <w:t xml:space="preserve">10. Future Enhancements</w:t>
      </w:r>
    </w:p>
    <w:bookmarkStart w:id="94" w:name="ocr"/>
    <w:p>
      <w:pPr>
        <w:pStyle w:val="Heading2"/>
      </w:pPr>
      <w:r>
        <w:t xml:space="preserve">OCR</w:t>
      </w:r>
    </w:p>
    <w:p>
      <w:pPr>
        <w:pStyle w:val="Compact"/>
        <w:numPr>
          <w:ilvl w:val="0"/>
          <w:numId w:val="1030"/>
        </w:numPr>
      </w:pPr>
      <w:r>
        <w:t xml:space="preserve">PaddleOCR</w:t>
      </w:r>
    </w:p>
    <w:p>
      <w:pPr>
        <w:pStyle w:val="Compact"/>
        <w:numPr>
          <w:ilvl w:val="0"/>
          <w:numId w:val="1030"/>
        </w:numPr>
      </w:pPr>
      <w:r>
        <w:t xml:space="preserve">Tesseract</w:t>
      </w:r>
    </w:p>
    <w:bookmarkEnd w:id="94"/>
    <w:bookmarkStart w:id="95" w:name="multi-modal"/>
    <w:p>
      <w:pPr>
        <w:pStyle w:val="Heading2"/>
      </w:pPr>
      <w:r>
        <w:t xml:space="preserve">Multi-modal</w:t>
      </w:r>
    </w:p>
    <w:p>
      <w:pPr>
        <w:pStyle w:val="Compact"/>
        <w:numPr>
          <w:ilvl w:val="0"/>
          <w:numId w:val="1031"/>
        </w:numPr>
      </w:pPr>
      <w:r>
        <w:t xml:space="preserve">Image Understanding</w:t>
      </w:r>
    </w:p>
    <w:p>
      <w:pPr>
        <w:pStyle w:val="Compact"/>
        <w:numPr>
          <w:ilvl w:val="0"/>
          <w:numId w:val="1031"/>
        </w:numPr>
      </w:pPr>
      <w:r>
        <w:t xml:space="preserve">PDF Visual Analysis</w:t>
      </w:r>
    </w:p>
    <w:bookmarkEnd w:id="95"/>
    <w:bookmarkStart w:id="96" w:name="fine-tuning"/>
    <w:p>
      <w:pPr>
        <w:pStyle w:val="Heading2"/>
      </w:pPr>
      <w:r>
        <w:t xml:space="preserve">Fine-Tuning</w:t>
      </w:r>
    </w:p>
    <w:p>
      <w:pPr>
        <w:pStyle w:val="Compact"/>
        <w:numPr>
          <w:ilvl w:val="0"/>
          <w:numId w:val="1032"/>
        </w:numPr>
      </w:pPr>
      <w:r>
        <w:t xml:space="preserve">LoRA</w:t>
      </w:r>
    </w:p>
    <w:p>
      <w:pPr>
        <w:pStyle w:val="Compact"/>
        <w:numPr>
          <w:ilvl w:val="0"/>
          <w:numId w:val="1032"/>
        </w:numPr>
      </w:pPr>
      <w:r>
        <w:t xml:space="preserve">QLoRA</w:t>
      </w:r>
    </w:p>
    <w:bookmarkEnd w:id="96"/>
    <w:bookmarkStart w:id="97" w:name="human-in-the-loop"/>
    <w:p>
      <w:pPr>
        <w:pStyle w:val="Heading2"/>
      </w:pPr>
      <w:r>
        <w:t xml:space="preserve">Human-in-the-Loop</w:t>
      </w:r>
    </w:p>
    <w:p>
      <w:pPr>
        <w:pStyle w:val="FirstParagraph"/>
      </w:pPr>
      <w:r>
        <w:t xml:space="preserve">Approval workflows</w:t>
      </w:r>
    </w:p>
    <w:bookmarkEnd w:id="97"/>
    <w:bookmarkStart w:id="98" w:name="agent-marketplace"/>
    <w:p>
      <w:pPr>
        <w:pStyle w:val="Heading2"/>
      </w:pPr>
      <w:r>
        <w:t xml:space="preserve">Agent Marketplace</w:t>
      </w:r>
    </w:p>
    <w:p>
      <w:pPr>
        <w:pStyle w:val="FirstParagraph"/>
      </w:pPr>
      <w:r>
        <w:t xml:space="preserve">Custom pluggable agents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success-criteria"/>
    <w:p>
      <w:pPr>
        <w:pStyle w:val="Heading1"/>
      </w:pPr>
      <w:r>
        <w:t xml:space="preserve">11. Success Criteria</w:t>
      </w:r>
    </w:p>
    <w:p>
      <w:pPr>
        <w:pStyle w:val="FirstParagraph"/>
      </w:pPr>
      <w:r>
        <w:t xml:space="preserve">The completed platform must:</w:t>
      </w:r>
    </w:p>
    <w:p>
      <w:pPr>
        <w:pStyle w:val="BodyText"/>
      </w:pPr>
      <w:r>
        <w:t xml:space="preserve">✓ Run fully locally</w:t>
      </w:r>
    </w:p>
    <w:p>
      <w:pPr>
        <w:pStyle w:val="BodyText"/>
      </w:pPr>
      <w:r>
        <w:t xml:space="preserve">✓ Support cloud providers</w:t>
      </w:r>
    </w:p>
    <w:p>
      <w:pPr>
        <w:pStyle w:val="BodyText"/>
      </w:pPr>
      <w:r>
        <w:t xml:space="preserve">✓ Support multiple document types</w:t>
      </w:r>
    </w:p>
    <w:p>
      <w:pPr>
        <w:pStyle w:val="BodyText"/>
      </w:pPr>
      <w:r>
        <w:t xml:space="preserve">✓ Provide source citations</w:t>
      </w:r>
    </w:p>
    <w:p>
      <w:pPr>
        <w:pStyle w:val="BodyText"/>
      </w:pPr>
      <w:r>
        <w:t xml:space="preserve">✓ Support hybrid retrieval</w:t>
      </w:r>
    </w:p>
    <w:p>
      <w:pPr>
        <w:pStyle w:val="BodyText"/>
      </w:pPr>
      <w:r>
        <w:t xml:space="preserve">✓ Implement query rewriting</w:t>
      </w:r>
    </w:p>
    <w:p>
      <w:pPr>
        <w:pStyle w:val="BodyText"/>
      </w:pPr>
      <w:r>
        <w:t xml:space="preserve">✓ Implement re-ranking</w:t>
      </w:r>
    </w:p>
    <w:p>
      <w:pPr>
        <w:pStyle w:val="BodyText"/>
      </w:pPr>
      <w:r>
        <w:t xml:space="preserve">✓ Implement memory</w:t>
      </w:r>
    </w:p>
    <w:p>
      <w:pPr>
        <w:pStyle w:val="BodyText"/>
      </w:pPr>
      <w:r>
        <w:t xml:space="preserve">✓ Implement guardrails</w:t>
      </w:r>
    </w:p>
    <w:p>
      <w:pPr>
        <w:pStyle w:val="BodyText"/>
      </w:pPr>
      <w:r>
        <w:t xml:space="preserve">✓ Provide evaluation reports</w:t>
      </w:r>
    </w:p>
    <w:p>
      <w:pPr>
        <w:pStyle w:val="BodyText"/>
      </w:pPr>
      <w:r>
        <w:t xml:space="preserve">✓ Support agentic workflows</w:t>
      </w:r>
    </w:p>
    <w:p>
      <w:pPr>
        <w:pStyle w:val="BodyText"/>
      </w:pPr>
      <w:r>
        <w:t xml:space="preserve">✓ Be deployable with Docker</w:t>
      </w:r>
    </w:p>
    <w:p>
      <w:pPr>
        <w:pStyle w:val="BodyText"/>
      </w:pPr>
      <w:r>
        <w:t xml:space="preserve">✓ Be suitable for AI Engineer and Agentic AI interviews</w:t>
      </w:r>
    </w:p>
    <w:p>
      <w:r>
        <w:pict>
          <v:rect style="width:0;height:1.5pt" o:hralign="center" o:hrstd="t" o:hr="t"/>
        </w:pict>
      </w:r>
    </w:p>
    <w:bookmarkEnd w:id="100"/>
    <w:bookmarkStart w:id="101" w:name="resume-description"/>
    <w:p>
      <w:pPr>
        <w:pStyle w:val="Heading1"/>
      </w:pPr>
      <w:r>
        <w:t xml:space="preserve">12. Resume Description</w:t>
      </w:r>
    </w:p>
    <w:p>
      <w:pPr>
        <w:pStyle w:val="FirstParagraph"/>
      </w:pPr>
      <w:r>
        <w:t xml:space="preserve">Built an Enterprise Agentic RAG Platform using FastAPI, LangGraph, Hugging Face Transformers, Ollama, FAISS, BM25, BGE Embeddings, Cross-Encoder Re-Ranking, Redis Memory, RAGAS Evaluation, Guardrails, and SSE Streaming.</w:t>
      </w:r>
    </w:p>
    <w:p>
      <w:pPr>
        <w:pStyle w:val="BodyText"/>
      </w:pPr>
      <w:r>
        <w:t xml:space="preserve">Implemented Hybrid Retrieval, Query Rewriting (HyDE), Dynamic LLM Provider Selection, Agent-Based Retrieval Routing, Context Compression, Multi-Agent Workflows, and Enterprise Governance Controls to improve answer relevance and reduce hallucinations while supporting local and cloud model execution.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2026-06-23T06:10:34Z</dcterms:created>
  <dcterms:modified xsi:type="dcterms:W3CDTF">2026-06-23T06:10:34Z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