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360" w:right="0" w:firstLine="0"/>
        <w:jc w:val="left"/>
        <w:rPr>
          <w:b/>
          <w:sz w:val="48"/>
        </w:rPr>
      </w:pPr>
      <w:r>
        <w:rPr>
          <w:b/>
          <w:sz w:val="48"/>
        </w:rPr>
        <w:t>PHASE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"/>
          <w:sz w:val="48"/>
        </w:rPr>
        <w:t> </w:t>
      </w:r>
      <w:r>
        <w:rPr>
          <w:b/>
          <w:spacing w:val="-10"/>
          <w:sz w:val="48"/>
        </w:rPr>
        <w:t>1</w:t>
      </w:r>
    </w:p>
    <w:p>
      <w:pPr>
        <w:spacing w:before="282"/>
        <w:ind w:left="360" w:right="0" w:firstLine="0"/>
        <w:jc w:val="left"/>
        <w:rPr>
          <w:b/>
          <w:sz w:val="48"/>
        </w:rPr>
      </w:pPr>
      <w:r>
        <w:rPr>
          <w:b/>
          <w:sz w:val="48"/>
        </w:rPr>
        <w:t>Requirement</w:t>
      </w:r>
      <w:r>
        <w:rPr>
          <w:b/>
          <w:spacing w:val="-4"/>
          <w:sz w:val="48"/>
        </w:rPr>
        <w:t> </w:t>
      </w:r>
      <w:r>
        <w:rPr>
          <w:b/>
          <w:spacing w:val="-2"/>
          <w:sz w:val="48"/>
        </w:rPr>
        <w:t>Gathering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443" w:after="0"/>
        <w:ind w:left="840" w:right="0" w:hanging="480"/>
        <w:jc w:val="left"/>
        <w:rPr>
          <w:b/>
          <w:sz w:val="48"/>
        </w:rPr>
      </w:pPr>
      <w:r>
        <w:rPr>
          <w:b/>
          <w:spacing w:val="-2"/>
          <w:sz w:val="48"/>
        </w:rPr>
        <w:t>Purpose</w:t>
      </w:r>
    </w:p>
    <w:p>
      <w:pPr>
        <w:pStyle w:val="BodyText"/>
        <w:spacing w:line="276" w:lineRule="auto" w:before="163"/>
        <w:ind w:left="360" w:right="723"/>
        <w:jc w:val="both"/>
      </w:pPr>
      <w:r>
        <w:rPr/>
        <w:t>The purpose of this phase is to collect, understand, analyze, and document all technical and business requirements required for deploying a highly available production-grade OpenStack cloud environment. The gathered requirements serve as the foundation for designing, implementing, testing, and maintaining the infrastructure throughout its lifecycle.</w:t>
      </w:r>
    </w:p>
    <w:p>
      <w:pPr>
        <w:pStyle w:val="BodyText"/>
        <w:spacing w:line="276" w:lineRule="auto" w:before="200"/>
        <w:ind w:left="360" w:right="725"/>
        <w:jc w:val="both"/>
      </w:pPr>
      <w:r>
        <w:rPr/>
        <w:t>This phase ensures that all stakeholders have a common understanding of the project scope, infrastructure</w:t>
      </w:r>
      <w:r>
        <w:rPr>
          <w:spacing w:val="-4"/>
        </w:rPr>
        <w:t> </w:t>
      </w:r>
      <w:r>
        <w:rPr/>
        <w:t>requirements,</w:t>
      </w:r>
      <w:r>
        <w:rPr>
          <w:spacing w:val="-4"/>
        </w:rPr>
        <w:t> </w:t>
      </w:r>
      <w:r>
        <w:rPr/>
        <w:t>networking</w:t>
      </w:r>
      <w:r>
        <w:rPr>
          <w:spacing w:val="-4"/>
        </w:rPr>
        <w:t> </w:t>
      </w:r>
      <w:r>
        <w:rPr/>
        <w:t>requirements,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architecture,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expectations, and operational objectives before deployment begins.</w:t>
      </w:r>
    </w:p>
    <w:p>
      <w:pPr>
        <w:pStyle w:val="BodyText"/>
      </w:pPr>
    </w:p>
    <w:p>
      <w:pPr>
        <w:pStyle w:val="BodyText"/>
        <w:spacing w:before="261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>
          <w:spacing w:val="-2"/>
        </w:rPr>
        <w:t>Objectives</w:t>
      </w:r>
    </w:p>
    <w:p>
      <w:pPr>
        <w:pStyle w:val="BodyText"/>
        <w:spacing w:before="163"/>
        <w:ind w:left="360"/>
        <w:jc w:val="both"/>
      </w:pPr>
      <w:r>
        <w:rPr/>
        <w:t>The</w:t>
      </w:r>
      <w:r>
        <w:rPr>
          <w:spacing w:val="-4"/>
        </w:rPr>
        <w:t> </w:t>
      </w:r>
      <w:r>
        <w:rPr/>
        <w:t>primary</w:t>
      </w:r>
      <w:r>
        <w:rPr>
          <w:spacing w:val="-3"/>
        </w:rPr>
        <w:t> </w:t>
      </w:r>
      <w:r>
        <w:rPr/>
        <w:t>objectives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Gathering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0" w:after="0"/>
        <w:ind w:left="1079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technical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"/>
          <w:sz w:val="22"/>
        </w:rPr>
        <w:t> </w:t>
      </w:r>
      <w:r>
        <w:rPr>
          <w:sz w:val="22"/>
        </w:rPr>
        <w:t>the required</w:t>
      </w:r>
      <w:r>
        <w:rPr>
          <w:spacing w:val="-1"/>
          <w:sz w:val="22"/>
        </w:rPr>
        <w:t> </w:t>
      </w:r>
      <w:r>
        <w:rPr>
          <w:sz w:val="22"/>
        </w:rPr>
        <w:t>OpenStack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Finalize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infrastructure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sizing.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-6"/>
          <w:sz w:val="22"/>
        </w:rPr>
        <w:t> </w:t>
      </w:r>
      <w:r>
        <w:rPr>
          <w:sz w:val="22"/>
        </w:rPr>
        <w:t>hardware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specifications.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Identify networking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Understand High Availability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compliance</w:t>
      </w:r>
      <w:r>
        <w:rPr>
          <w:spacing w:val="-2"/>
          <w:sz w:val="22"/>
        </w:rPr>
        <w:t> requirements.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4"/>
          <w:sz w:val="22"/>
        </w:rPr>
        <w:t> </w:t>
      </w:r>
      <w:r>
        <w:rPr>
          <w:sz w:val="22"/>
        </w:rPr>
        <w:t>scalability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Finalize</w:t>
      </w:r>
      <w:r>
        <w:rPr>
          <w:spacing w:val="-6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methodology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Kolla-</w:t>
      </w:r>
      <w:r>
        <w:rPr>
          <w:spacing w:val="-2"/>
          <w:sz w:val="22"/>
        </w:rPr>
        <w:t>Ansible.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risks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constraints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implementation.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60" w:after="0"/>
        <w:ind w:left="840" w:right="0" w:hanging="480"/>
        <w:jc w:val="left"/>
      </w:pPr>
      <w:r>
        <w:rPr/>
        <w:t>Project</w:t>
      </w:r>
      <w:r>
        <w:rPr>
          <w:spacing w:val="-2"/>
        </w:rPr>
        <w:t> Overview</w:t>
      </w:r>
    </w:p>
    <w:p>
      <w:pPr>
        <w:pStyle w:val="BodyText"/>
        <w:spacing w:line="276" w:lineRule="auto" w:before="162"/>
        <w:ind w:left="360" w:right="723"/>
        <w:jc w:val="both"/>
      </w:pPr>
      <w:r>
        <w:rPr/>
        <w:t>The project involves deploying a production-grade OpenStack private cloud capable of hosting enterprise workloads with High Availability (HA), scalability, and fault tolerance. The environment will consist of multiple controller nodes, compute nodes, and a distributed Ceph storage cluster.</w:t>
      </w:r>
    </w:p>
    <w:p>
      <w:pPr>
        <w:pStyle w:val="BodyText"/>
        <w:spacing w:line="276" w:lineRule="auto" w:before="200"/>
        <w:ind w:left="360" w:right="727"/>
        <w:jc w:val="both"/>
      </w:pPr>
      <w:r>
        <w:rPr/>
        <w:t>The deployment will use the Kolla-Ansible framework with containerized OpenStack services, enabling simplified deployment, easier upgrades, and better lifecycle management.</w:t>
      </w:r>
    </w:p>
    <w:p>
      <w:pPr>
        <w:pStyle w:val="BodyText"/>
        <w:spacing w:line="276" w:lineRule="auto" w:before="200"/>
        <w:ind w:left="360" w:right="725"/>
        <w:jc w:val="both"/>
      </w:pPr>
      <w:r>
        <w:rPr/>
        <w:t>The infrastructure is designed to support virtualization, software-defined networking, block storage, image management, identity services, monitoring, and enterprise storage integration through both iSCSI and NAS.</w:t>
      </w:r>
    </w:p>
    <w:p>
      <w:pPr>
        <w:pStyle w:val="BodyText"/>
        <w:spacing w:before="84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1" w:after="0"/>
        <w:ind w:left="840" w:right="0" w:hanging="480"/>
        <w:jc w:val="left"/>
      </w:pPr>
      <w:r>
        <w:rPr/>
        <w:t>Business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tabs>
          <w:tab w:pos="2151" w:val="left" w:leader="none"/>
          <w:tab w:pos="3180" w:val="left" w:leader="none"/>
          <w:tab w:pos="6924" w:val="left" w:leader="none"/>
          <w:tab w:pos="7076" w:val="left" w:leader="none"/>
        </w:tabs>
        <w:spacing w:line="297" w:lineRule="auto" w:before="207" w:after="9"/>
        <w:ind w:left="949" w:right="2768" w:hanging="468"/>
        <w:jc w:val="left"/>
        <w:rPr>
          <w:sz w:val="22"/>
        </w:rPr>
      </w:pPr>
      <w:r>
        <w:rPr>
          <w:b/>
          <w:sz w:val="22"/>
        </w:rPr>
        <w:t>Requirement ID</w:t>
        <w:tab/>
        <w:tab/>
        <w:t>Business Requirement</w:t>
        <w:tab/>
      </w:r>
      <w:r>
        <w:rPr>
          <w:b/>
          <w:spacing w:val="-2"/>
          <w:sz w:val="22"/>
        </w:rPr>
        <w:t>Priority </w:t>
      </w:r>
      <w:r>
        <w:rPr>
          <w:b/>
          <w:spacing w:val="-4"/>
          <w:sz w:val="22"/>
        </w:rPr>
        <w:t>BR-01</w:t>
      </w:r>
      <w:r>
        <w:rPr>
          <w:b/>
          <w:sz w:val="22"/>
        </w:rPr>
        <w:tab/>
      </w:r>
      <w:r>
        <w:rPr>
          <w:sz w:val="22"/>
        </w:rPr>
        <w:t>Build an enterprise private cloud</w:t>
        <w:tab/>
        <w:tab/>
      </w:r>
      <w:r>
        <w:rPr>
          <w:spacing w:val="-4"/>
          <w:sz w:val="22"/>
        </w:rPr>
        <w:t>High</w:t>
      </w:r>
    </w:p>
    <w:tbl>
      <w:tblPr>
        <w:tblW w:w="0" w:type="auto"/>
        <w:jc w:val="left"/>
        <w:tblInd w:w="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1"/>
        <w:gridCol w:w="4486"/>
        <w:gridCol w:w="1382"/>
      </w:tblGrid>
      <w:tr>
        <w:trPr>
          <w:trHeight w:val="531" w:hRule="atLeast"/>
        </w:trPr>
        <w:tc>
          <w:tcPr>
            <w:tcW w:w="951" w:type="dxa"/>
          </w:tcPr>
          <w:p>
            <w:pPr>
              <w:pStyle w:val="TableParagraph"/>
              <w:spacing w:before="117"/>
              <w:rPr>
                <w:b/>
                <w:sz w:val="22"/>
              </w:rPr>
            </w:pPr>
            <w:r>
              <w:rPr>
                <w:b/>
                <w:sz w:val="22"/>
              </w:rPr>
              <w:t>BR-</w:t>
            </w:r>
            <w:r>
              <w:rPr>
                <w:b/>
                <w:spacing w:val="-5"/>
                <w:sz w:val="22"/>
              </w:rPr>
              <w:t>02</w:t>
            </w:r>
          </w:p>
        </w:tc>
        <w:tc>
          <w:tcPr>
            <w:tcW w:w="4486" w:type="dxa"/>
          </w:tcPr>
          <w:p>
            <w:pPr>
              <w:pStyle w:val="TableParagraph"/>
              <w:spacing w:before="0"/>
              <w:ind w:left="301" w:right="85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Availability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failure</w:t>
            </w:r>
          </w:p>
        </w:tc>
        <w:tc>
          <w:tcPr>
            <w:tcW w:w="1382" w:type="dxa"/>
          </w:tcPr>
          <w:p>
            <w:pPr>
              <w:pStyle w:val="TableParagraph"/>
              <w:spacing w:before="117"/>
              <w:ind w:left="53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  <w:tr>
        <w:trPr>
          <w:trHeight w:val="312" w:hRule="atLeast"/>
        </w:trPr>
        <w:tc>
          <w:tcPr>
            <w:tcW w:w="95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BR-</w:t>
            </w:r>
            <w:r>
              <w:rPr>
                <w:b/>
                <w:spacing w:val="-5"/>
                <w:sz w:val="22"/>
              </w:rPr>
              <w:t>03</w:t>
            </w:r>
          </w:p>
        </w:tc>
        <w:tc>
          <w:tcPr>
            <w:tcW w:w="4486" w:type="dxa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Support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virtualization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workloads</w:t>
            </w:r>
          </w:p>
        </w:tc>
        <w:tc>
          <w:tcPr>
            <w:tcW w:w="1382" w:type="dxa"/>
          </w:tcPr>
          <w:p>
            <w:pPr>
              <w:pStyle w:val="TableParagraph"/>
              <w:ind w:left="53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  <w:tr>
        <w:trPr>
          <w:trHeight w:val="312" w:hRule="atLeast"/>
        </w:trPr>
        <w:tc>
          <w:tcPr>
            <w:tcW w:w="95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BR-</w:t>
            </w:r>
            <w:r>
              <w:rPr>
                <w:b/>
                <w:spacing w:val="-5"/>
                <w:sz w:val="22"/>
              </w:rPr>
              <w:t>04</w:t>
            </w:r>
          </w:p>
        </w:tc>
        <w:tc>
          <w:tcPr>
            <w:tcW w:w="4486" w:type="dxa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multi-tenant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environment</w:t>
            </w:r>
          </w:p>
        </w:tc>
        <w:tc>
          <w:tcPr>
            <w:tcW w:w="1382" w:type="dxa"/>
          </w:tcPr>
          <w:p>
            <w:pPr>
              <w:pStyle w:val="TableParagraph"/>
              <w:ind w:left="53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  <w:tr>
        <w:trPr>
          <w:trHeight w:val="312" w:hRule="atLeast"/>
        </w:trPr>
        <w:tc>
          <w:tcPr>
            <w:tcW w:w="95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BR-</w:t>
            </w:r>
            <w:r>
              <w:rPr>
                <w:b/>
                <w:spacing w:val="-5"/>
                <w:sz w:val="22"/>
              </w:rPr>
              <w:t>05</w:t>
            </w:r>
          </w:p>
        </w:tc>
        <w:tc>
          <w:tcPr>
            <w:tcW w:w="4486" w:type="dxa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Easy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scalability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future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expansion</w:t>
            </w:r>
          </w:p>
        </w:tc>
        <w:tc>
          <w:tcPr>
            <w:tcW w:w="1382" w:type="dxa"/>
          </w:tcPr>
          <w:p>
            <w:pPr>
              <w:pStyle w:val="TableParagraph"/>
              <w:ind w:left="53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  <w:tr>
        <w:trPr>
          <w:trHeight w:val="312" w:hRule="atLeast"/>
        </w:trPr>
        <w:tc>
          <w:tcPr>
            <w:tcW w:w="95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BR-</w:t>
            </w:r>
            <w:r>
              <w:rPr>
                <w:b/>
                <w:spacing w:val="-5"/>
                <w:sz w:val="22"/>
              </w:rPr>
              <w:t>06</w:t>
            </w:r>
          </w:p>
        </w:tc>
        <w:tc>
          <w:tcPr>
            <w:tcW w:w="4486" w:type="dxa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Integration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enterprise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1382" w:type="dxa"/>
          </w:tcPr>
          <w:p>
            <w:pPr>
              <w:pStyle w:val="TableParagraph"/>
              <w:ind w:left="53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  <w:tr>
        <w:trPr>
          <w:trHeight w:val="312" w:hRule="atLeast"/>
        </w:trPr>
        <w:tc>
          <w:tcPr>
            <w:tcW w:w="95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BR-</w:t>
            </w:r>
            <w:r>
              <w:rPr>
                <w:b/>
                <w:spacing w:val="-5"/>
                <w:sz w:val="22"/>
              </w:rPr>
              <w:t>07</w:t>
            </w:r>
          </w:p>
        </w:tc>
        <w:tc>
          <w:tcPr>
            <w:tcW w:w="4486" w:type="dxa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Centralized monitoring and </w:t>
            </w:r>
            <w:r>
              <w:rPr>
                <w:spacing w:val="-2"/>
                <w:sz w:val="22"/>
              </w:rPr>
              <w:t>logging</w:t>
            </w:r>
          </w:p>
        </w:tc>
        <w:tc>
          <w:tcPr>
            <w:tcW w:w="1382" w:type="dxa"/>
          </w:tcPr>
          <w:p>
            <w:pPr>
              <w:pStyle w:val="TableParagraph"/>
              <w:ind w:left="53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</w:tr>
      <w:tr>
        <w:trPr>
          <w:trHeight w:val="312" w:hRule="atLeast"/>
        </w:trPr>
        <w:tc>
          <w:tcPr>
            <w:tcW w:w="95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BR-</w:t>
            </w:r>
            <w:r>
              <w:rPr>
                <w:b/>
                <w:spacing w:val="-5"/>
                <w:sz w:val="22"/>
              </w:rPr>
              <w:t>08</w:t>
            </w:r>
          </w:p>
        </w:tc>
        <w:tc>
          <w:tcPr>
            <w:tcW w:w="4486" w:type="dxa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Easy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deployment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maintenance</w:t>
            </w:r>
          </w:p>
        </w:tc>
        <w:tc>
          <w:tcPr>
            <w:tcW w:w="1382" w:type="dxa"/>
          </w:tcPr>
          <w:p>
            <w:pPr>
              <w:pStyle w:val="TableParagraph"/>
              <w:ind w:left="53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  <w:tr>
        <w:trPr>
          <w:trHeight w:val="278" w:hRule="atLeast"/>
        </w:trPr>
        <w:tc>
          <w:tcPr>
            <w:tcW w:w="951" w:type="dxa"/>
          </w:tcPr>
          <w:p>
            <w:pPr>
              <w:pStyle w:val="TableParagraph"/>
              <w:spacing w:line="23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BR-</w:t>
            </w:r>
            <w:r>
              <w:rPr>
                <w:b/>
                <w:spacing w:val="-5"/>
                <w:sz w:val="22"/>
              </w:rPr>
              <w:t>09</w:t>
            </w:r>
          </w:p>
        </w:tc>
        <w:tc>
          <w:tcPr>
            <w:tcW w:w="4486" w:type="dxa"/>
          </w:tcPr>
          <w:p>
            <w:pPr>
              <w:pStyle w:val="TableParagraph"/>
              <w:spacing w:line="233" w:lineRule="exact"/>
              <w:ind w:left="301"/>
              <w:rPr>
                <w:sz w:val="22"/>
              </w:rPr>
            </w:pPr>
            <w:r>
              <w:rPr>
                <w:sz w:val="22"/>
              </w:rPr>
              <w:t>Production-ready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1382" w:type="dxa"/>
          </w:tcPr>
          <w:p>
            <w:pPr>
              <w:pStyle w:val="TableParagraph"/>
              <w:spacing w:line="233" w:lineRule="exact"/>
              <w:ind w:left="53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158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Technical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tabs>
          <w:tab w:pos="5043" w:val="left" w:leader="none"/>
        </w:tabs>
        <w:spacing w:before="208"/>
        <w:ind w:left="40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Requirement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Description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Deployment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Tool</w:t>
      </w:r>
      <w:r>
        <w:rPr>
          <w:sz w:val="22"/>
        </w:rPr>
        <w:tab/>
      </w:r>
      <w:r>
        <w:rPr>
          <w:spacing w:val="-2"/>
          <w:sz w:val="22"/>
        </w:rPr>
        <w:t>Kolla-Ansible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OpenStack </w:t>
      </w:r>
      <w:r>
        <w:rPr>
          <w:spacing w:val="-2"/>
          <w:sz w:val="22"/>
        </w:rPr>
        <w:t>Release</w:t>
      </w:r>
      <w:r>
        <w:rPr>
          <w:sz w:val="22"/>
        </w:rPr>
        <w:tab/>
      </w:r>
      <w:r>
        <w:rPr>
          <w:spacing w:val="-2"/>
          <w:sz w:val="22"/>
        </w:rPr>
        <w:t>Gazpacho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Container </w:t>
      </w:r>
      <w:r>
        <w:rPr>
          <w:spacing w:val="-2"/>
          <w:sz w:val="22"/>
        </w:rPr>
        <w:t>Runtime</w:t>
      </w:r>
      <w:r>
        <w:rPr>
          <w:sz w:val="22"/>
        </w:rPr>
        <w:tab/>
      </w:r>
      <w:r>
        <w:rPr>
          <w:spacing w:val="-2"/>
          <w:sz w:val="22"/>
        </w:rPr>
        <w:t>Docker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Operating </w:t>
      </w:r>
      <w:r>
        <w:rPr>
          <w:spacing w:val="-2"/>
          <w:sz w:val="22"/>
        </w:rPr>
        <w:t>System</w:t>
      </w:r>
      <w:r>
        <w:rPr>
          <w:sz w:val="22"/>
        </w:rPr>
        <w:tab/>
        <w:t>Ubuntu</w:t>
      </w:r>
      <w:r>
        <w:rPr>
          <w:spacing w:val="-2"/>
          <w:sz w:val="22"/>
        </w:rPr>
        <w:t> </w:t>
      </w:r>
      <w:r>
        <w:rPr>
          <w:sz w:val="22"/>
        </w:rPr>
        <w:t>Server </w:t>
      </w:r>
      <w:r>
        <w:rPr>
          <w:spacing w:val="-5"/>
          <w:sz w:val="22"/>
        </w:rPr>
        <w:t>LTS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Storage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Backend</w:t>
      </w:r>
      <w:r>
        <w:rPr>
          <w:sz w:val="22"/>
        </w:rPr>
        <w:tab/>
      </w:r>
      <w:r>
        <w:rPr>
          <w:spacing w:val="-4"/>
          <w:sz w:val="22"/>
        </w:rPr>
        <w:t>Ceph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Network </w:t>
      </w:r>
      <w:r>
        <w:rPr>
          <w:spacing w:val="-2"/>
          <w:sz w:val="22"/>
        </w:rPr>
        <w:t>Virtualization</w:t>
      </w:r>
      <w:r>
        <w:rPr>
          <w:sz w:val="22"/>
        </w:rPr>
        <w:tab/>
      </w:r>
      <w:r>
        <w:rPr>
          <w:spacing w:val="-2"/>
          <w:sz w:val="22"/>
        </w:rPr>
        <w:t>Neutron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Image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Service</w:t>
      </w:r>
      <w:r>
        <w:rPr>
          <w:sz w:val="22"/>
        </w:rPr>
        <w:tab/>
      </w:r>
      <w:r>
        <w:rPr>
          <w:spacing w:val="-2"/>
          <w:sz w:val="22"/>
        </w:rPr>
        <w:t>Glance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Compute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Service</w:t>
      </w:r>
      <w:r>
        <w:rPr>
          <w:sz w:val="22"/>
        </w:rPr>
        <w:tab/>
      </w:r>
      <w:r>
        <w:rPr>
          <w:spacing w:val="-4"/>
          <w:sz w:val="22"/>
        </w:rPr>
        <w:t>Nova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Identity </w:t>
      </w:r>
      <w:r>
        <w:rPr>
          <w:spacing w:val="-2"/>
          <w:sz w:val="22"/>
        </w:rPr>
        <w:t>Service</w:t>
      </w:r>
      <w:r>
        <w:rPr>
          <w:sz w:val="22"/>
        </w:rPr>
        <w:tab/>
      </w:r>
      <w:r>
        <w:rPr>
          <w:spacing w:val="-2"/>
          <w:sz w:val="22"/>
        </w:rPr>
        <w:t>Keystone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080" w:right="720"/>
        </w:sectPr>
      </w:pPr>
    </w:p>
    <w:p>
      <w:pPr>
        <w:tabs>
          <w:tab w:pos="5043" w:val="left" w:leader="none"/>
        </w:tabs>
        <w:spacing w:before="7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Dashboard</w:t>
      </w:r>
      <w:r>
        <w:rPr>
          <w:sz w:val="22"/>
        </w:rPr>
        <w:tab/>
      </w:r>
      <w:r>
        <w:rPr>
          <w:spacing w:val="-2"/>
          <w:sz w:val="22"/>
        </w:rPr>
        <w:t>Horizon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Block </w:t>
      </w:r>
      <w:r>
        <w:rPr>
          <w:spacing w:val="-2"/>
          <w:sz w:val="22"/>
        </w:rPr>
        <w:t>Storage</w:t>
      </w:r>
      <w:r>
        <w:rPr>
          <w:sz w:val="22"/>
        </w:rPr>
        <w:tab/>
      </w:r>
      <w:r>
        <w:rPr>
          <w:spacing w:val="-2"/>
          <w:sz w:val="22"/>
        </w:rPr>
        <w:t>Cinder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Load </w:t>
      </w:r>
      <w:r>
        <w:rPr>
          <w:spacing w:val="-2"/>
          <w:sz w:val="22"/>
        </w:rPr>
        <w:t>Balancer</w:t>
      </w:r>
      <w:r>
        <w:rPr>
          <w:sz w:val="22"/>
        </w:rPr>
        <w:tab/>
      </w:r>
      <w:r>
        <w:rPr>
          <w:spacing w:val="-2"/>
          <w:sz w:val="22"/>
        </w:rPr>
        <w:t>HAProxy</w:t>
      </w:r>
    </w:p>
    <w:p>
      <w:pPr>
        <w:tabs>
          <w:tab w:pos="504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Virtual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IP</w:t>
      </w:r>
      <w:r>
        <w:rPr>
          <w:sz w:val="22"/>
        </w:rPr>
        <w:tab/>
      </w:r>
      <w:r>
        <w:rPr>
          <w:spacing w:val="-2"/>
          <w:sz w:val="22"/>
        </w:rPr>
        <w:t>Keepalived</w:t>
      </w:r>
    </w:p>
    <w:p>
      <w:pPr>
        <w:pStyle w:val="BodyText"/>
        <w:rPr>
          <w:sz w:val="22"/>
        </w:rPr>
      </w:pPr>
    </w:p>
    <w:p>
      <w:pPr>
        <w:pStyle w:val="BodyText"/>
        <w:spacing w:before="152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Infrastructure</w:t>
      </w:r>
      <w:r>
        <w:rPr>
          <w:spacing w:val="-9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43"/>
      </w:pPr>
      <w:r>
        <w:rPr>
          <w:color w:val="2D73B4"/>
        </w:rPr>
        <w:t>Proposed</w:t>
      </w:r>
      <w:r>
        <w:rPr>
          <w:color w:val="2D73B4"/>
          <w:spacing w:val="-4"/>
        </w:rPr>
        <w:t> </w:t>
      </w:r>
      <w:r>
        <w:rPr>
          <w:color w:val="2D73B4"/>
        </w:rPr>
        <w:t>Cluster</w:t>
      </w:r>
      <w:r>
        <w:rPr>
          <w:color w:val="2D73B4"/>
          <w:spacing w:val="-4"/>
        </w:rPr>
        <w:t> </w:t>
      </w:r>
      <w:r>
        <w:rPr>
          <w:color w:val="2D73B4"/>
          <w:spacing w:val="-2"/>
        </w:rPr>
        <w:t>Configuration</w:t>
      </w:r>
    </w:p>
    <w:p>
      <w:pPr>
        <w:pStyle w:val="BodyText"/>
        <w:spacing w:before="7"/>
        <w:rPr>
          <w:b/>
          <w:sz w:val="11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3"/>
        <w:gridCol w:w="1231"/>
        <w:gridCol w:w="3126"/>
      </w:tblGrid>
      <w:tr>
        <w:trPr>
          <w:trHeight w:val="278" w:hRule="atLeast"/>
        </w:trPr>
        <w:tc>
          <w:tcPr>
            <w:tcW w:w="1883" w:type="dxa"/>
          </w:tcPr>
          <w:p>
            <w:pPr>
              <w:pStyle w:val="TableParagraph"/>
              <w:spacing w:line="244" w:lineRule="exact" w:before="0"/>
              <w:ind w:left="414"/>
              <w:rPr>
                <w:b/>
                <w:sz w:val="22"/>
              </w:rPr>
            </w:pPr>
            <w:r>
              <w:rPr>
                <w:b/>
                <w:sz w:val="22"/>
              </w:rPr>
              <w:t>Node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231" w:type="dxa"/>
          </w:tcPr>
          <w:p>
            <w:pPr>
              <w:pStyle w:val="TableParagraph"/>
              <w:spacing w:line="244" w:lineRule="exact" w:before="0"/>
              <w:ind w:left="75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Quantity</w:t>
            </w:r>
          </w:p>
        </w:tc>
        <w:tc>
          <w:tcPr>
            <w:tcW w:w="3126" w:type="dxa"/>
          </w:tcPr>
          <w:p>
            <w:pPr>
              <w:pStyle w:val="TableParagraph"/>
              <w:spacing w:line="244" w:lineRule="exact" w:before="0"/>
              <w:ind w:left="20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312" w:hRule="atLeast"/>
        </w:trPr>
        <w:tc>
          <w:tcPr>
            <w:tcW w:w="188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Controller + </w:t>
            </w:r>
            <w:r>
              <w:rPr>
                <w:spacing w:val="-4"/>
                <w:sz w:val="22"/>
              </w:rPr>
              <w:t>Ceph</w:t>
            </w:r>
          </w:p>
        </w:tc>
        <w:tc>
          <w:tcPr>
            <w:tcW w:w="1231" w:type="dxa"/>
          </w:tcPr>
          <w:p>
            <w:pPr>
              <w:pStyle w:val="TableParagraph"/>
              <w:ind w:left="7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26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</w:tr>
      <w:tr>
        <w:trPr>
          <w:trHeight w:val="312" w:hRule="atLeast"/>
        </w:trPr>
        <w:tc>
          <w:tcPr>
            <w:tcW w:w="188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Dedicated </w:t>
            </w:r>
            <w:r>
              <w:rPr>
                <w:spacing w:val="-4"/>
                <w:sz w:val="22"/>
              </w:rPr>
              <w:t>Ceph</w:t>
            </w:r>
          </w:p>
        </w:tc>
        <w:tc>
          <w:tcPr>
            <w:tcW w:w="1231" w:type="dxa"/>
          </w:tcPr>
          <w:p>
            <w:pPr>
              <w:pStyle w:val="TableParagraph"/>
              <w:ind w:left="7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26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Additional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Capacity</w:t>
            </w:r>
          </w:p>
        </w:tc>
      </w:tr>
      <w:tr>
        <w:trPr>
          <w:trHeight w:val="312" w:hRule="atLeast"/>
        </w:trPr>
        <w:tc>
          <w:tcPr>
            <w:tcW w:w="188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Compute</w:t>
            </w:r>
          </w:p>
        </w:tc>
        <w:tc>
          <w:tcPr>
            <w:tcW w:w="1231" w:type="dxa"/>
          </w:tcPr>
          <w:p>
            <w:pPr>
              <w:pStyle w:val="TableParagraph"/>
              <w:ind w:left="7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26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Virtual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Hosting</w:t>
            </w:r>
          </w:p>
        </w:tc>
      </w:tr>
      <w:tr>
        <w:trPr>
          <w:trHeight w:val="278" w:hRule="atLeast"/>
        </w:trPr>
        <w:tc>
          <w:tcPr>
            <w:tcW w:w="188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Nodes</w:t>
            </w:r>
          </w:p>
        </w:tc>
        <w:tc>
          <w:tcPr>
            <w:tcW w:w="1231" w:type="dxa"/>
          </w:tcPr>
          <w:p>
            <w:pPr>
              <w:pStyle w:val="TableParagraph"/>
              <w:spacing w:line="233" w:lineRule="exact"/>
              <w:ind w:left="7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126" w:type="dxa"/>
          </w:tcPr>
          <w:p>
            <w:pPr>
              <w:pStyle w:val="TableParagraph"/>
              <w:spacing w:line="233" w:lineRule="exact"/>
              <w:ind w:left="158"/>
              <w:rPr>
                <w:sz w:val="22"/>
              </w:rPr>
            </w:pPr>
            <w:r>
              <w:rPr>
                <w:sz w:val="22"/>
              </w:rPr>
              <w:t>Production </w:t>
            </w:r>
            <w:r>
              <w:rPr>
                <w:spacing w:val="-2"/>
                <w:sz w:val="22"/>
              </w:rPr>
              <w:t>Cluster</w:t>
            </w:r>
          </w:p>
        </w:tc>
      </w:tr>
    </w:tbl>
    <w:p>
      <w:pPr>
        <w:pStyle w:val="BodyText"/>
        <w:spacing w:before="109"/>
        <w:rPr>
          <w:b/>
          <w:sz w:val="26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Network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BodyText"/>
        <w:spacing w:line="276" w:lineRule="auto" w:before="163"/>
        <w:ind w:left="360" w:right="443"/>
      </w:pPr>
      <w:r>
        <w:rPr/>
        <w:t>The production environment requires multiple isolated networks to separate management traffic, API communication, storage replication, tenant communication, and external connectivity.</w:t>
      </w:r>
    </w:p>
    <w:p>
      <w:pPr>
        <w:pStyle w:val="Heading2"/>
        <w:spacing w:before="200"/>
        <w:ind w:left="0" w:right="6658"/>
        <w:jc w:val="center"/>
      </w:pPr>
      <w:r>
        <w:rPr>
          <w:color w:val="2D73B4"/>
        </w:rPr>
        <w:t>Planned</w:t>
      </w:r>
      <w:r>
        <w:rPr>
          <w:color w:val="2D73B4"/>
          <w:spacing w:val="-4"/>
        </w:rPr>
        <w:t> </w:t>
      </w:r>
      <w:r>
        <w:rPr>
          <w:color w:val="2D73B4"/>
        </w:rPr>
        <w:t>Network</w:t>
      </w:r>
      <w:r>
        <w:rPr>
          <w:color w:val="2D73B4"/>
          <w:spacing w:val="-3"/>
        </w:rPr>
        <w:t> </w:t>
      </w:r>
      <w:r>
        <w:rPr>
          <w:color w:val="2D73B4"/>
          <w:spacing w:val="-2"/>
        </w:rPr>
        <w:t>Segments</w:t>
      </w:r>
    </w:p>
    <w:p>
      <w:pPr>
        <w:tabs>
          <w:tab w:pos="3966" w:val="left" w:leader="none"/>
        </w:tabs>
        <w:spacing w:before="125"/>
        <w:ind w:left="0" w:right="3257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Network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Purpose</w:t>
      </w:r>
    </w:p>
    <w:p>
      <w:pPr>
        <w:tabs>
          <w:tab w:pos="2513" w:val="left" w:leader="none"/>
        </w:tabs>
        <w:spacing w:before="60"/>
        <w:ind w:left="0" w:right="3257" w:firstLine="0"/>
        <w:jc w:val="center"/>
        <w:rPr>
          <w:sz w:val="22"/>
        </w:rPr>
      </w:pPr>
      <w:r>
        <w:rPr>
          <w:spacing w:val="-2"/>
          <w:sz w:val="22"/>
        </w:rPr>
        <w:t>Out-of-</w:t>
      </w:r>
      <w:r>
        <w:rPr>
          <w:spacing w:val="-4"/>
          <w:sz w:val="22"/>
        </w:rPr>
        <w:t>Band</w:t>
      </w:r>
      <w:r>
        <w:rPr>
          <w:sz w:val="22"/>
        </w:rPr>
        <w:tab/>
        <w:t>Hardware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(IPMI/iDRAC/iLO)</w:t>
      </w:r>
    </w:p>
    <w:p>
      <w:pPr>
        <w:tabs>
          <w:tab w:pos="291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Management</w:t>
      </w:r>
      <w:r>
        <w:rPr>
          <w:sz w:val="22"/>
        </w:rPr>
        <w:tab/>
        <w:t>Node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tabs>
          <w:tab w:pos="291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5"/>
          <w:sz w:val="22"/>
        </w:rPr>
        <w:t> API</w:t>
      </w:r>
      <w:r>
        <w:rPr>
          <w:sz w:val="22"/>
        </w:rPr>
        <w:tab/>
        <w:t>User</w:t>
      </w:r>
      <w:r>
        <w:rPr>
          <w:spacing w:val="-2"/>
          <w:sz w:val="22"/>
        </w:rPr>
        <w:t> </w:t>
      </w:r>
      <w:r>
        <w:rPr>
          <w:sz w:val="22"/>
        </w:rPr>
        <w:t>access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OpenStack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APIs</w:t>
      </w:r>
    </w:p>
    <w:p>
      <w:pPr>
        <w:tabs>
          <w:tab w:pos="291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API</w:t>
      </w:r>
      <w:r>
        <w:rPr>
          <w:sz w:val="22"/>
        </w:rPr>
        <w:tab/>
        <w:t>Internal</w:t>
      </w:r>
      <w:r>
        <w:rPr>
          <w:spacing w:val="-7"/>
          <w:sz w:val="22"/>
        </w:rPr>
        <w:t> </w:t>
      </w:r>
      <w:r>
        <w:rPr>
          <w:sz w:val="22"/>
        </w:rPr>
        <w:t>service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tabs>
          <w:tab w:pos="291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Tunnel</w:t>
      </w:r>
      <w:r>
        <w:rPr>
          <w:sz w:val="22"/>
        </w:rPr>
        <w:tab/>
        <w:t>VXLAN/GRE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traffic</w:t>
      </w:r>
    </w:p>
    <w:p>
      <w:pPr>
        <w:tabs>
          <w:tab w:pos="291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Self-Service</w:t>
      </w:r>
      <w:r>
        <w:rPr>
          <w:sz w:val="22"/>
        </w:rPr>
        <w:tab/>
        <w:t>Tenant</w:t>
      </w:r>
      <w:r>
        <w:rPr>
          <w:spacing w:val="-5"/>
          <w:sz w:val="22"/>
        </w:rPr>
        <w:t> </w:t>
      </w:r>
      <w:r>
        <w:rPr>
          <w:sz w:val="22"/>
        </w:rPr>
        <w:t>VM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networks</w:t>
      </w:r>
    </w:p>
    <w:p>
      <w:pPr>
        <w:tabs>
          <w:tab w:pos="291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Storage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Public</w:t>
      </w:r>
      <w:r>
        <w:rPr>
          <w:sz w:val="22"/>
        </w:rPr>
        <w:tab/>
        <w:t>Ceph</w:t>
      </w:r>
      <w:r>
        <w:rPr>
          <w:spacing w:val="-3"/>
          <w:sz w:val="22"/>
        </w:rPr>
        <w:t> </w:t>
      </w:r>
      <w:r>
        <w:rPr>
          <w:sz w:val="22"/>
        </w:rPr>
        <w:t>client</w:t>
      </w:r>
      <w:r>
        <w:rPr>
          <w:spacing w:val="-2"/>
          <w:sz w:val="22"/>
        </w:rPr>
        <w:t> communication</w:t>
      </w:r>
    </w:p>
    <w:p>
      <w:pPr>
        <w:tabs>
          <w:tab w:pos="291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Storage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Cluster</w:t>
      </w:r>
      <w:r>
        <w:rPr>
          <w:sz w:val="22"/>
        </w:rPr>
        <w:tab/>
        <w:t>Ceph </w:t>
      </w:r>
      <w:r>
        <w:rPr>
          <w:spacing w:val="-2"/>
          <w:sz w:val="22"/>
        </w:rPr>
        <w:t>replication</w:t>
      </w:r>
    </w:p>
    <w:p>
      <w:pPr>
        <w:tabs>
          <w:tab w:pos="291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External</w:t>
      </w:r>
      <w:r>
        <w:rPr>
          <w:sz w:val="22"/>
        </w:rPr>
        <w:tab/>
      </w:r>
      <w:r>
        <w:rPr>
          <w:spacing w:val="-2"/>
          <w:sz w:val="22"/>
        </w:rPr>
        <w:t>Internet/Public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connectivity</w:t>
      </w:r>
    </w:p>
    <w:p>
      <w:pPr>
        <w:tabs>
          <w:tab w:pos="291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Enterprise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iSCSI</w:t>
      </w:r>
      <w:r>
        <w:rPr>
          <w:sz w:val="22"/>
        </w:rPr>
        <w:tab/>
        <w:t>External</w:t>
      </w:r>
      <w:r>
        <w:rPr>
          <w:spacing w:val="-5"/>
          <w:sz w:val="22"/>
        </w:rPr>
        <w:t> </w:t>
      </w:r>
      <w:r>
        <w:rPr>
          <w:sz w:val="22"/>
        </w:rPr>
        <w:t>SAN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storage</w:t>
      </w:r>
    </w:p>
    <w:p>
      <w:pPr>
        <w:tabs>
          <w:tab w:pos="291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Enterprise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NAS</w:t>
      </w:r>
      <w:r>
        <w:rPr>
          <w:sz w:val="22"/>
        </w:rPr>
        <w:tab/>
        <w:t>External</w:t>
      </w:r>
      <w:r>
        <w:rPr>
          <w:spacing w:val="-5"/>
          <w:sz w:val="22"/>
        </w:rPr>
        <w:t> </w:t>
      </w:r>
      <w:r>
        <w:rPr>
          <w:sz w:val="22"/>
        </w:rPr>
        <w:t>NAS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storage</w:t>
      </w:r>
    </w:p>
    <w:p>
      <w:pPr>
        <w:pStyle w:val="BodyText"/>
        <w:spacing w:before="152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Storage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line="276" w:lineRule="auto" w:before="163"/>
        <w:ind w:left="360" w:right="443"/>
      </w:pPr>
      <w:r>
        <w:rPr/>
        <w:t>The</w:t>
      </w:r>
      <w:r>
        <w:rPr>
          <w:spacing w:val="31"/>
        </w:rPr>
        <w:t> </w:t>
      </w:r>
      <w:r>
        <w:rPr/>
        <w:t>storage</w:t>
      </w:r>
      <w:r>
        <w:rPr>
          <w:spacing w:val="31"/>
        </w:rPr>
        <w:t> </w:t>
      </w:r>
      <w:r>
        <w:rPr/>
        <w:t>infrastructure</w:t>
      </w:r>
      <w:r>
        <w:rPr>
          <w:spacing w:val="31"/>
        </w:rPr>
        <w:t> </w:t>
      </w:r>
      <w:r>
        <w:rPr/>
        <w:t>should</w:t>
      </w:r>
      <w:r>
        <w:rPr>
          <w:spacing w:val="31"/>
        </w:rPr>
        <w:t> </w:t>
      </w:r>
      <w:r>
        <w:rPr/>
        <w:t>provide</w:t>
      </w:r>
      <w:r>
        <w:rPr>
          <w:spacing w:val="31"/>
        </w:rPr>
        <w:t> </w:t>
      </w:r>
      <w:r>
        <w:rPr/>
        <w:t>highly</w:t>
      </w:r>
      <w:r>
        <w:rPr>
          <w:spacing w:val="31"/>
        </w:rPr>
        <w:t> </w:t>
      </w:r>
      <w:r>
        <w:rPr/>
        <w:t>available,</w:t>
      </w:r>
      <w:r>
        <w:rPr>
          <w:spacing w:val="31"/>
        </w:rPr>
        <w:t> </w:t>
      </w:r>
      <w:r>
        <w:rPr/>
        <w:t>scalable,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fault-tolerant</w:t>
      </w:r>
      <w:r>
        <w:rPr>
          <w:spacing w:val="31"/>
        </w:rPr>
        <w:t> </w:t>
      </w:r>
      <w:r>
        <w:rPr/>
        <w:t>storage services for virtual machine disks, images, backups, and block storage volumes.</w:t>
      </w:r>
    </w:p>
    <w:p>
      <w:pPr>
        <w:pStyle w:val="BodyText"/>
        <w:spacing w:after="0" w:line="276" w:lineRule="auto"/>
        <w:sectPr>
          <w:pgSz w:w="12240" w:h="15840"/>
          <w:pgMar w:top="1400" w:bottom="280" w:left="1080" w:right="720"/>
        </w:sectPr>
      </w:pPr>
    </w:p>
    <w:p>
      <w:pPr>
        <w:pStyle w:val="Heading2"/>
      </w:pPr>
      <w:r>
        <w:rPr>
          <w:color w:val="2D73B4"/>
        </w:rPr>
        <w:t>Storage</w:t>
      </w:r>
      <w:r>
        <w:rPr>
          <w:color w:val="2D73B4"/>
          <w:spacing w:val="-5"/>
        </w:rPr>
        <w:t> </w:t>
      </w:r>
      <w:r>
        <w:rPr>
          <w:color w:val="2D73B4"/>
          <w:spacing w:val="-2"/>
        </w:rPr>
        <w:t>Components</w:t>
      </w:r>
    </w:p>
    <w:p>
      <w:pPr>
        <w:tabs>
          <w:tab w:pos="6263" w:val="left" w:leader="none"/>
        </w:tabs>
        <w:spacing w:before="125"/>
        <w:ind w:left="2080" w:right="0" w:firstLine="0"/>
        <w:jc w:val="left"/>
        <w:rPr>
          <w:b/>
          <w:sz w:val="22"/>
        </w:rPr>
      </w:pPr>
      <w:r>
        <w:rPr>
          <w:b/>
          <w:sz w:val="22"/>
        </w:rPr>
        <w:t>Storage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Type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Purpose</w:t>
      </w:r>
    </w:p>
    <w:p>
      <w:pPr>
        <w:tabs>
          <w:tab w:pos="506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Ceph </w:t>
      </w:r>
      <w:r>
        <w:rPr>
          <w:spacing w:val="-5"/>
          <w:sz w:val="22"/>
        </w:rPr>
        <w:t>RBD</w:t>
      </w:r>
      <w:r>
        <w:rPr>
          <w:sz w:val="22"/>
        </w:rPr>
        <w:tab/>
        <w:t>VM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Volumes</w:t>
      </w:r>
    </w:p>
    <w:p>
      <w:pPr>
        <w:tabs>
          <w:tab w:pos="506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Object</w:t>
      </w:r>
      <w:r>
        <w:rPr>
          <w:spacing w:val="-2"/>
          <w:sz w:val="22"/>
        </w:rPr>
        <w:t> Storage</w:t>
      </w:r>
      <w:r>
        <w:rPr>
          <w:sz w:val="22"/>
        </w:rPr>
        <w:tab/>
      </w:r>
      <w:r>
        <w:rPr>
          <w:spacing w:val="-2"/>
          <w:sz w:val="22"/>
        </w:rPr>
        <w:t>Images</w:t>
      </w:r>
    </w:p>
    <w:p>
      <w:pPr>
        <w:tabs>
          <w:tab w:pos="506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Ceph</w:t>
      </w:r>
      <w:r>
        <w:rPr>
          <w:spacing w:val="-2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</w:t>
      </w:r>
      <w:r>
        <w:rPr>
          <w:sz w:val="22"/>
        </w:rPr>
        <w:tab/>
        <w:t>Shared</w:t>
      </w:r>
      <w:r>
        <w:rPr>
          <w:spacing w:val="-2"/>
          <w:sz w:val="22"/>
        </w:rPr>
        <w:t> Storage</w:t>
      </w:r>
    </w:p>
    <w:p>
      <w:pPr>
        <w:tabs>
          <w:tab w:pos="506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iSCSI</w:t>
      </w:r>
      <w:r>
        <w:rPr>
          <w:spacing w:val="-2"/>
          <w:sz w:val="22"/>
        </w:rPr>
        <w:t> Storage</w:t>
      </w:r>
      <w:r>
        <w:rPr>
          <w:sz w:val="22"/>
        </w:rPr>
        <w:tab/>
        <w:t>Enterprise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SAN</w:t>
      </w:r>
    </w:p>
    <w:p>
      <w:pPr>
        <w:tabs>
          <w:tab w:pos="506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NAS</w:t>
      </w:r>
      <w:r>
        <w:rPr>
          <w:spacing w:val="-2"/>
          <w:sz w:val="22"/>
        </w:rPr>
        <w:t> Storage</w:t>
      </w:r>
      <w:r>
        <w:rPr>
          <w:sz w:val="22"/>
        </w:rPr>
        <w:tab/>
        <w:t>File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Sharing</w:t>
      </w:r>
    </w:p>
    <w:p>
      <w:pPr>
        <w:tabs>
          <w:tab w:pos="5068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Local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Storage</w:t>
      </w:r>
      <w:r>
        <w:rPr>
          <w:sz w:val="22"/>
        </w:rPr>
        <w:tab/>
        <w:t>Operating</w:t>
      </w:r>
      <w:r>
        <w:rPr>
          <w:spacing w:val="-2"/>
          <w:sz w:val="22"/>
        </w:rPr>
        <w:t> System</w:t>
      </w:r>
    </w:p>
    <w:p>
      <w:pPr>
        <w:pStyle w:val="BodyText"/>
        <w:rPr>
          <w:sz w:val="22"/>
        </w:rPr>
      </w:pPr>
    </w:p>
    <w:p>
      <w:pPr>
        <w:pStyle w:val="BodyText"/>
        <w:spacing w:before="152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High</w:t>
      </w:r>
      <w:r>
        <w:rPr>
          <w:spacing w:val="-5"/>
        </w:rPr>
        <w:t> </w:t>
      </w:r>
      <w:r>
        <w:rPr/>
        <w:t>Availability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63"/>
        <w:ind w:left="360"/>
      </w:pPr>
      <w:r>
        <w:rPr/>
        <w:t>The</w:t>
      </w:r>
      <w:r>
        <w:rPr>
          <w:spacing w:val="-5"/>
        </w:rPr>
        <w:t> </w:t>
      </w:r>
      <w:r>
        <w:rPr/>
        <w:t>cloud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continue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nodes</w:t>
      </w:r>
      <w:r>
        <w:rPr>
          <w:spacing w:val="-3"/>
        </w:rPr>
        <w:t> </w:t>
      </w:r>
      <w:r>
        <w:rPr>
          <w:spacing w:val="-2"/>
        </w:rPr>
        <w:t>fail.</w:t>
      </w:r>
    </w:p>
    <w:p>
      <w:pPr>
        <w:pStyle w:val="Heading2"/>
        <w:spacing w:before="241"/>
      </w:pPr>
      <w:r>
        <w:rPr>
          <w:color w:val="2D73B4"/>
        </w:rPr>
        <w:t>High</w:t>
      </w:r>
      <w:r>
        <w:rPr>
          <w:color w:val="2D73B4"/>
          <w:spacing w:val="-3"/>
        </w:rPr>
        <w:t> </w:t>
      </w:r>
      <w:r>
        <w:rPr>
          <w:color w:val="2D73B4"/>
        </w:rPr>
        <w:t>Availability</w:t>
      </w:r>
      <w:r>
        <w:rPr>
          <w:color w:val="2D73B4"/>
          <w:spacing w:val="-3"/>
        </w:rPr>
        <w:t> </w:t>
      </w:r>
      <w:r>
        <w:rPr>
          <w:color w:val="2D73B4"/>
          <w:spacing w:val="-2"/>
        </w:rPr>
        <w:t>Components</w:t>
      </w:r>
    </w:p>
    <w:p>
      <w:pPr>
        <w:pStyle w:val="BodyText"/>
        <w:spacing w:before="8"/>
        <w:rPr>
          <w:b/>
          <w:sz w:val="11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7"/>
        <w:gridCol w:w="2122"/>
        <w:gridCol w:w="3116"/>
      </w:tblGrid>
      <w:tr>
        <w:trPr>
          <w:trHeight w:val="278" w:hRule="atLeast"/>
        </w:trPr>
        <w:tc>
          <w:tcPr>
            <w:tcW w:w="168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122" w:type="dxa"/>
          </w:tcPr>
          <w:p>
            <w:pPr>
              <w:pStyle w:val="TableParagraph"/>
              <w:spacing w:line="244" w:lineRule="exact" w:before="0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3116" w:type="dxa"/>
          </w:tcPr>
          <w:p>
            <w:pPr>
              <w:pStyle w:val="TableParagraph"/>
              <w:spacing w:line="244" w:lineRule="exact" w:before="0"/>
              <w:ind w:left="0" w:right="68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HA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Method</w:t>
            </w:r>
          </w:p>
        </w:tc>
      </w:tr>
      <w:tr>
        <w:trPr>
          <w:trHeight w:val="312" w:hRule="atLeast"/>
        </w:trPr>
        <w:tc>
          <w:tcPr>
            <w:tcW w:w="168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Controller </w:t>
            </w:r>
            <w:r>
              <w:rPr>
                <w:spacing w:val="-2"/>
                <w:sz w:val="22"/>
              </w:rPr>
              <w:t>Nodes</w:t>
            </w:r>
          </w:p>
        </w:tc>
        <w:tc>
          <w:tcPr>
            <w:tcW w:w="212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Active-Active</w:t>
            </w:r>
          </w:p>
        </w:tc>
      </w:tr>
      <w:tr>
        <w:trPr>
          <w:trHeight w:val="312" w:hRule="atLeast"/>
        </w:trPr>
        <w:tc>
          <w:tcPr>
            <w:tcW w:w="168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212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ind w:left="0" w:right="46"/>
              <w:jc w:val="right"/>
              <w:rPr>
                <w:sz w:val="22"/>
              </w:rPr>
            </w:pPr>
            <w:r>
              <w:rPr>
                <w:sz w:val="22"/>
              </w:rPr>
              <w:t>MariaDB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Galera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Cluster</w:t>
            </w:r>
          </w:p>
        </w:tc>
      </w:tr>
      <w:tr>
        <w:trPr>
          <w:trHeight w:val="312" w:hRule="atLeast"/>
        </w:trPr>
        <w:tc>
          <w:tcPr>
            <w:tcW w:w="168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RabbitMQ</w:t>
            </w:r>
          </w:p>
        </w:tc>
        <w:tc>
          <w:tcPr>
            <w:tcW w:w="212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Cluster</w:t>
            </w:r>
          </w:p>
        </w:tc>
      </w:tr>
      <w:tr>
        <w:trPr>
          <w:trHeight w:val="312" w:hRule="atLeast"/>
        </w:trPr>
        <w:tc>
          <w:tcPr>
            <w:tcW w:w="168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API </w:t>
            </w:r>
            <w:r>
              <w:rPr>
                <w:spacing w:val="-2"/>
                <w:sz w:val="22"/>
              </w:rPr>
              <w:t>Services</w:t>
            </w:r>
          </w:p>
        </w:tc>
        <w:tc>
          <w:tcPr>
            <w:tcW w:w="212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HAProxy</w:t>
            </w:r>
          </w:p>
        </w:tc>
      </w:tr>
      <w:tr>
        <w:trPr>
          <w:trHeight w:val="312" w:hRule="atLeast"/>
        </w:trPr>
        <w:tc>
          <w:tcPr>
            <w:tcW w:w="168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VIP</w:t>
            </w:r>
          </w:p>
        </w:tc>
        <w:tc>
          <w:tcPr>
            <w:tcW w:w="212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Keepalived</w:t>
            </w:r>
          </w:p>
        </w:tc>
      </w:tr>
      <w:tr>
        <w:trPr>
          <w:trHeight w:val="278" w:hRule="atLeast"/>
        </w:trPr>
        <w:tc>
          <w:tcPr>
            <w:tcW w:w="1687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212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line="233" w:lineRule="exact"/>
              <w:ind w:left="907"/>
              <w:rPr>
                <w:sz w:val="22"/>
              </w:rPr>
            </w:pPr>
            <w:r>
              <w:rPr>
                <w:sz w:val="22"/>
              </w:rPr>
              <w:t>Ceph </w:t>
            </w:r>
            <w:r>
              <w:rPr>
                <w:spacing w:val="-2"/>
                <w:sz w:val="22"/>
              </w:rPr>
              <w:t>Replication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65"/>
        <w:rPr>
          <w:b/>
          <w:sz w:val="26"/>
        </w:rPr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r>
        <w:rPr/>
        <w:t>Security</w:t>
      </w:r>
      <w:r>
        <w:rPr>
          <w:spacing w:val="-2"/>
        </w:rPr>
        <w:t> Requirements</w:t>
      </w:r>
    </w:p>
    <w:p>
      <w:pPr>
        <w:pStyle w:val="BodyText"/>
        <w:spacing w:line="276" w:lineRule="auto" w:before="163"/>
        <w:ind w:left="360"/>
      </w:pPr>
      <w:r>
        <w:rPr/>
        <w:t>The</w:t>
      </w:r>
      <w:r>
        <w:rPr>
          <w:spacing w:val="-12"/>
        </w:rPr>
        <w:t> </w:t>
      </w:r>
      <w:r>
        <w:rPr/>
        <w:t>production</w:t>
      </w:r>
      <w:r>
        <w:rPr>
          <w:spacing w:val="-12"/>
        </w:rPr>
        <w:t> </w:t>
      </w:r>
      <w:r>
        <w:rPr/>
        <w:t>environment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implement</w:t>
      </w:r>
      <w:r>
        <w:rPr>
          <w:spacing w:val="-12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best</w:t>
      </w:r>
      <w:r>
        <w:rPr>
          <w:spacing w:val="-12"/>
        </w:rPr>
        <w:t> </w:t>
      </w:r>
      <w:r>
        <w:rPr/>
        <w:t>practices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protect</w:t>
      </w:r>
      <w:r>
        <w:rPr>
          <w:spacing w:val="-12"/>
        </w:rPr>
        <w:t> </w:t>
      </w:r>
      <w:r>
        <w:rPr/>
        <w:t>infrastructure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workloads.</w:t>
      </w:r>
    </w:p>
    <w:p>
      <w:pPr>
        <w:tabs>
          <w:tab w:pos="5667" w:val="left" w:leader="none"/>
        </w:tabs>
        <w:spacing w:before="245"/>
        <w:ind w:left="165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Requirement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Description</w:t>
      </w:r>
    </w:p>
    <w:p>
      <w:pPr>
        <w:tabs>
          <w:tab w:pos="419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Authentication</w:t>
      </w:r>
      <w:r>
        <w:rPr>
          <w:sz w:val="22"/>
        </w:rPr>
        <w:tab/>
      </w:r>
      <w:r>
        <w:rPr>
          <w:spacing w:val="-2"/>
          <w:sz w:val="22"/>
        </w:rPr>
        <w:t>Keystone</w:t>
      </w:r>
    </w:p>
    <w:p>
      <w:pPr>
        <w:tabs>
          <w:tab w:pos="4193" w:val="left" w:leader="none"/>
        </w:tabs>
        <w:spacing w:before="78"/>
        <w:ind w:left="405" w:right="0" w:firstLine="0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Control</w:t>
      </w:r>
      <w:r>
        <w:rPr>
          <w:sz w:val="22"/>
        </w:rPr>
        <w:tab/>
      </w:r>
      <w:r>
        <w:rPr>
          <w:spacing w:val="-4"/>
          <w:sz w:val="22"/>
        </w:rPr>
        <w:t>RBAC</w:t>
      </w:r>
    </w:p>
    <w:p>
      <w:pPr>
        <w:tabs>
          <w:tab w:pos="4193" w:val="left" w:leader="none"/>
        </w:tabs>
        <w:spacing w:before="78"/>
        <w:ind w:left="405" w:right="0" w:firstLine="0"/>
        <w:jc w:val="left"/>
        <w:rPr>
          <w:sz w:val="22"/>
        </w:rPr>
      </w:pPr>
      <w:r>
        <w:rPr>
          <w:sz w:val="22"/>
        </w:rPr>
        <w:t>TLS</w:t>
      </w:r>
      <w:r>
        <w:rPr>
          <w:spacing w:val="-2"/>
          <w:sz w:val="22"/>
        </w:rPr>
        <w:t> Encryption</w:t>
      </w:r>
      <w:r>
        <w:rPr>
          <w:sz w:val="22"/>
        </w:rPr>
        <w:tab/>
        <w:t>API </w:t>
      </w:r>
      <w:r>
        <w:rPr>
          <w:spacing w:val="-2"/>
          <w:sz w:val="22"/>
        </w:rPr>
        <w:t>Communication</w:t>
      </w:r>
    </w:p>
    <w:p>
      <w:pPr>
        <w:tabs>
          <w:tab w:pos="419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Firewall</w:t>
      </w:r>
      <w:r>
        <w:rPr>
          <w:sz w:val="22"/>
        </w:rPr>
        <w:tab/>
        <w:t>Network </w:t>
      </w:r>
      <w:r>
        <w:rPr>
          <w:spacing w:val="-2"/>
          <w:sz w:val="22"/>
        </w:rPr>
        <w:t>Security</w:t>
      </w:r>
    </w:p>
    <w:p>
      <w:pPr>
        <w:tabs>
          <w:tab w:pos="419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Security </w:t>
      </w:r>
      <w:r>
        <w:rPr>
          <w:spacing w:val="-2"/>
          <w:sz w:val="22"/>
        </w:rPr>
        <w:t>Groups</w:t>
      </w:r>
      <w:r>
        <w:rPr>
          <w:sz w:val="22"/>
        </w:rPr>
        <w:tab/>
        <w:t>Tenant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Isolation</w:t>
      </w:r>
    </w:p>
    <w:p>
      <w:pPr>
        <w:tabs>
          <w:tab w:pos="419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SSH</w:t>
      </w:r>
      <w:r>
        <w:rPr>
          <w:spacing w:val="-2"/>
          <w:sz w:val="22"/>
        </w:rPr>
        <w:t> Security</w:t>
      </w:r>
      <w:r>
        <w:rPr>
          <w:sz w:val="22"/>
        </w:rPr>
        <w:tab/>
        <w:t>Key-based </w:t>
      </w:r>
      <w:r>
        <w:rPr>
          <w:spacing w:val="-2"/>
          <w:sz w:val="22"/>
        </w:rPr>
        <w:t>Authentication</w:t>
      </w:r>
    </w:p>
    <w:p>
      <w:pPr>
        <w:tabs>
          <w:tab w:pos="4193" w:val="left" w:leader="none"/>
        </w:tabs>
        <w:spacing w:before="60"/>
        <w:ind w:left="405" w:right="0" w:firstLine="0"/>
        <w:jc w:val="left"/>
        <w:rPr>
          <w:sz w:val="22"/>
        </w:rPr>
      </w:pPr>
      <w:r>
        <w:rPr>
          <w:sz w:val="22"/>
        </w:rPr>
        <w:t>Audit</w:t>
      </w:r>
      <w:r>
        <w:rPr>
          <w:spacing w:val="-4"/>
          <w:sz w:val="22"/>
        </w:rPr>
        <w:t> Logs</w:t>
      </w:r>
      <w:r>
        <w:rPr>
          <w:sz w:val="22"/>
        </w:rPr>
        <w:tab/>
        <w:t>Activity </w:t>
      </w:r>
      <w:r>
        <w:rPr>
          <w:spacing w:val="-2"/>
          <w:sz w:val="22"/>
        </w:rPr>
        <w:t>Tracking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60" w:after="0"/>
        <w:ind w:left="1080" w:right="0" w:hanging="720"/>
        <w:jc w:val="left"/>
      </w:pPr>
      <w:r>
        <w:rPr/>
        <w:t>Software</w:t>
      </w:r>
      <w:r>
        <w:rPr>
          <w:spacing w:val="-6"/>
        </w:rPr>
        <w:t> </w:t>
      </w:r>
      <w:r>
        <w:rPr>
          <w:spacing w:val="-2"/>
        </w:rPr>
        <w:t>Requirements</w:t>
      </w:r>
    </w:p>
    <w:p>
      <w:pPr>
        <w:tabs>
          <w:tab w:pos="5968" w:val="left" w:leader="none"/>
        </w:tabs>
        <w:spacing w:before="213"/>
        <w:ind w:left="198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Software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Purpose</w:t>
      </w:r>
    </w:p>
    <w:p>
      <w:pPr>
        <w:tabs>
          <w:tab w:pos="4477" w:val="left" w:leader="none"/>
        </w:tabs>
        <w:spacing w:before="70"/>
        <w:ind w:left="405" w:right="0" w:firstLine="0"/>
        <w:jc w:val="left"/>
        <w:rPr>
          <w:sz w:val="22"/>
        </w:rPr>
      </w:pPr>
      <w:r>
        <w:rPr>
          <w:sz w:val="22"/>
        </w:rPr>
        <w:t>Ubuntu Server </w:t>
      </w:r>
      <w:r>
        <w:rPr>
          <w:spacing w:val="-5"/>
          <w:sz w:val="22"/>
        </w:rPr>
        <w:t>LTS</w:t>
      </w:r>
      <w:r>
        <w:rPr>
          <w:sz w:val="22"/>
        </w:rPr>
        <w:tab/>
        <w:t>Operating </w:t>
      </w:r>
      <w:r>
        <w:rPr>
          <w:spacing w:val="-2"/>
          <w:sz w:val="22"/>
        </w:rPr>
        <w:t>System</w:t>
      </w:r>
    </w:p>
    <w:p>
      <w:pPr>
        <w:tabs>
          <w:tab w:pos="4477" w:val="left" w:leader="none"/>
        </w:tabs>
        <w:spacing w:before="7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Docker</w:t>
      </w:r>
      <w:r>
        <w:rPr>
          <w:sz w:val="22"/>
        </w:rPr>
        <w:tab/>
        <w:t>Container</w:t>
      </w:r>
      <w:r>
        <w:rPr>
          <w:spacing w:val="-2"/>
          <w:sz w:val="22"/>
        </w:rPr>
        <w:t> Runtime</w:t>
      </w:r>
    </w:p>
    <w:p>
      <w:pPr>
        <w:tabs>
          <w:tab w:pos="4477" w:val="left" w:leader="none"/>
        </w:tabs>
        <w:spacing w:before="7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Python</w:t>
      </w:r>
      <w:r>
        <w:rPr>
          <w:sz w:val="22"/>
        </w:rPr>
        <w:tab/>
      </w:r>
      <w:r>
        <w:rPr>
          <w:spacing w:val="-2"/>
          <w:sz w:val="22"/>
        </w:rPr>
        <w:t>Automation</w:t>
      </w:r>
    </w:p>
    <w:p>
      <w:pPr>
        <w:tabs>
          <w:tab w:pos="4477" w:val="left" w:leader="none"/>
        </w:tabs>
        <w:spacing w:before="7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Ansible</w:t>
      </w:r>
      <w:r>
        <w:rPr>
          <w:sz w:val="22"/>
        </w:rPr>
        <w:tab/>
        <w:t>Deployment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tabs>
          <w:tab w:pos="4477" w:val="left" w:leader="none"/>
        </w:tabs>
        <w:spacing w:before="7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Kolla-Ansible</w:t>
      </w:r>
      <w:r>
        <w:rPr>
          <w:sz w:val="22"/>
        </w:rPr>
        <w:tab/>
        <w:t>OpenStack</w:t>
      </w:r>
      <w:r>
        <w:rPr>
          <w:spacing w:val="-2"/>
          <w:sz w:val="22"/>
        </w:rPr>
        <w:t> Deployment</w:t>
      </w:r>
    </w:p>
    <w:p>
      <w:pPr>
        <w:tabs>
          <w:tab w:pos="4477" w:val="left" w:leader="none"/>
        </w:tabs>
        <w:spacing w:before="70"/>
        <w:ind w:left="405" w:right="0" w:firstLine="0"/>
        <w:jc w:val="left"/>
        <w:rPr>
          <w:sz w:val="22"/>
        </w:rPr>
      </w:pPr>
      <w:r>
        <w:rPr>
          <w:spacing w:val="-4"/>
          <w:sz w:val="22"/>
        </w:rPr>
        <w:t>Ceph</w:t>
      </w:r>
      <w:r>
        <w:rPr>
          <w:sz w:val="22"/>
        </w:rPr>
        <w:tab/>
        <w:t>Distributed</w:t>
      </w:r>
      <w:r>
        <w:rPr>
          <w:spacing w:val="-2"/>
          <w:sz w:val="22"/>
        </w:rPr>
        <w:t> Storage</w:t>
      </w:r>
    </w:p>
    <w:p>
      <w:pPr>
        <w:tabs>
          <w:tab w:pos="4477" w:val="left" w:leader="none"/>
        </w:tabs>
        <w:spacing w:before="70"/>
        <w:ind w:left="405" w:right="0" w:firstLine="0"/>
        <w:jc w:val="left"/>
        <w:rPr>
          <w:sz w:val="22"/>
        </w:rPr>
      </w:pPr>
      <w:r>
        <w:rPr>
          <w:spacing w:val="-5"/>
          <w:sz w:val="22"/>
        </w:rPr>
        <w:t>Git</w:t>
      </w:r>
      <w:r>
        <w:rPr>
          <w:sz w:val="22"/>
        </w:rPr>
        <w:tab/>
        <w:t>Version</w:t>
      </w:r>
      <w:r>
        <w:rPr>
          <w:spacing w:val="-2"/>
          <w:sz w:val="22"/>
        </w:rPr>
        <w:t> Control</w:t>
      </w: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1199" w:val="left" w:leader="none"/>
        </w:tabs>
        <w:spacing w:line="240" w:lineRule="auto" w:before="0" w:after="0"/>
        <w:ind w:left="1199" w:right="0" w:hanging="720"/>
        <w:jc w:val="left"/>
      </w:pPr>
      <w:r>
        <w:rPr/>
        <w:t>Non-Functional</w:t>
      </w:r>
      <w:r>
        <w:rPr>
          <w:spacing w:val="-12"/>
        </w:rPr>
        <w:t> </w:t>
      </w:r>
      <w:r>
        <w:rPr>
          <w:spacing w:val="-2"/>
        </w:rPr>
        <w:t>Requirements</w:t>
      </w:r>
    </w:p>
    <w:p>
      <w:pPr>
        <w:pStyle w:val="Heading3"/>
        <w:tabs>
          <w:tab w:pos="2438" w:val="left" w:leader="none"/>
          <w:tab w:pos="6385" w:val="left" w:leader="none"/>
        </w:tabs>
        <w:spacing w:before="208"/>
        <w:ind w:left="654"/>
      </w:pPr>
      <w:r>
        <w:rPr>
          <w:spacing w:val="-2"/>
        </w:rPr>
        <w:t>Attribute</w:t>
      </w:r>
      <w:r>
        <w:rPr/>
        <w:tab/>
      </w:r>
      <w:r>
        <w:rPr>
          <w:spacing w:val="-2"/>
        </w:rPr>
        <w:t>Target</w:t>
      </w:r>
      <w:r>
        <w:rPr/>
        <w:tab/>
        <w:t>How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met</w:t>
      </w:r>
    </w:p>
    <w:p>
      <w:pPr>
        <w:pStyle w:val="BodyText"/>
        <w:spacing w:before="60"/>
        <w:ind w:left="3769"/>
      </w:pPr>
      <w:r>
        <w:rPr/>
        <w:t>3-controller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Availability</w:t>
      </w:r>
      <w:r>
        <w:rPr>
          <w:spacing w:val="-3"/>
        </w:rPr>
        <w:t> </w:t>
      </w:r>
      <w:r>
        <w:rPr/>
        <w:t>(HA)</w:t>
      </w:r>
      <w:r>
        <w:rPr>
          <w:spacing w:val="-3"/>
        </w:rPr>
        <w:t> </w:t>
      </w:r>
      <w:r>
        <w:rPr/>
        <w:t>cluster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Galera</w:t>
      </w:r>
      <w:r>
        <w:rPr>
          <w:spacing w:val="-2"/>
        </w:rPr>
        <w:t> Cluster,</w:t>
      </w:r>
    </w:p>
    <w:p>
      <w:pPr>
        <w:pStyle w:val="BodyText"/>
        <w:spacing w:after="0"/>
        <w:sectPr>
          <w:pgSz w:w="12240" w:h="15840"/>
          <w:pgMar w:top="1380" w:bottom="280" w:left="1080" w:right="720"/>
        </w:sectPr>
      </w:pPr>
    </w:p>
    <w:p>
      <w:pPr>
        <w:spacing w:before="0"/>
        <w:ind w:left="468" w:right="0" w:firstLine="0"/>
        <w:jc w:val="left"/>
        <w:rPr>
          <w:sz w:val="24"/>
        </w:rPr>
      </w:pPr>
      <w:r>
        <w:rPr>
          <w:b/>
          <w:sz w:val="24"/>
        </w:rPr>
        <w:t>Availability</w:t>
      </w:r>
      <w:r>
        <w:rPr>
          <w:b/>
          <w:spacing w:val="34"/>
          <w:sz w:val="24"/>
        </w:rPr>
        <w:t>  </w:t>
      </w:r>
      <w:r>
        <w:rPr>
          <w:spacing w:val="-2"/>
          <w:sz w:val="24"/>
        </w:rPr>
        <w:t>99.99%</w:t>
      </w:r>
    </w:p>
    <w:p>
      <w:pPr>
        <w:pStyle w:val="BodyText"/>
      </w:pPr>
    </w:p>
    <w:p>
      <w:pPr>
        <w:pStyle w:val="BodyText"/>
        <w:spacing w:before="59"/>
      </w:pPr>
    </w:p>
    <w:p>
      <w:pPr>
        <w:tabs>
          <w:tab w:pos="1860" w:val="left" w:leader="none"/>
        </w:tabs>
        <w:spacing w:before="1"/>
        <w:ind w:left="468" w:right="0" w:firstLine="0"/>
        <w:jc w:val="left"/>
        <w:rPr>
          <w:sz w:val="24"/>
        </w:rPr>
      </w:pPr>
      <w:r>
        <w:rPr>
          <w:b/>
          <w:spacing w:val="-2"/>
          <w:sz w:val="24"/>
        </w:rPr>
        <w:t>Scalability</w:t>
      </w:r>
      <w:r>
        <w:rPr>
          <w:b/>
          <w:sz w:val="24"/>
        </w:rPr>
        <w:tab/>
      </w:r>
      <w:r>
        <w:rPr>
          <w:sz w:val="24"/>
        </w:rPr>
        <w:t>Horizontal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Scaling</w:t>
      </w:r>
    </w:p>
    <w:p>
      <w:pPr>
        <w:pStyle w:val="BodyText"/>
      </w:pPr>
    </w:p>
    <w:p>
      <w:pPr>
        <w:pStyle w:val="BodyText"/>
        <w:spacing w:before="59"/>
      </w:pPr>
    </w:p>
    <w:p>
      <w:pPr>
        <w:tabs>
          <w:tab w:pos="1860" w:val="left" w:leader="none"/>
        </w:tabs>
        <w:spacing w:before="1"/>
        <w:ind w:left="468" w:right="0" w:firstLine="0"/>
        <w:jc w:val="left"/>
        <w:rPr>
          <w:sz w:val="24"/>
        </w:rPr>
      </w:pPr>
      <w:r>
        <w:rPr>
          <w:b/>
          <w:spacing w:val="-2"/>
          <w:sz w:val="24"/>
        </w:rPr>
        <w:t>Security</w:t>
      </w:r>
      <w:r>
        <w:rPr>
          <w:b/>
          <w:sz w:val="24"/>
        </w:rPr>
        <w:tab/>
      </w:r>
      <w:r>
        <w:rPr>
          <w:sz w:val="24"/>
        </w:rPr>
        <w:t>TLS </w:t>
      </w:r>
      <w:r>
        <w:rPr>
          <w:spacing w:val="-2"/>
          <w:sz w:val="24"/>
        </w:rPr>
        <w:t>Everywhere</w:t>
      </w:r>
    </w:p>
    <w:p>
      <w:pPr>
        <w:pStyle w:val="BodyText"/>
        <w:spacing w:before="195"/>
      </w:pPr>
    </w:p>
    <w:p>
      <w:pPr>
        <w:spacing w:line="347" w:lineRule="exact" w:before="1"/>
        <w:ind w:left="468" w:right="0" w:firstLine="0"/>
        <w:jc w:val="left"/>
        <w:rPr>
          <w:position w:val="14"/>
          <w:sz w:val="24"/>
        </w:rPr>
      </w:pPr>
      <w:r>
        <w:rPr>
          <w:b/>
          <w:sz w:val="24"/>
        </w:rPr>
        <w:t>Performance</w:t>
      </w:r>
      <w:r>
        <w:rPr>
          <w:b/>
          <w:spacing w:val="-8"/>
          <w:sz w:val="24"/>
        </w:rPr>
        <w:t> </w:t>
      </w:r>
      <w:r>
        <w:rPr>
          <w:position w:val="14"/>
          <w:sz w:val="24"/>
        </w:rPr>
        <w:t>SSD-</w:t>
      </w:r>
      <w:r>
        <w:rPr>
          <w:spacing w:val="-2"/>
          <w:position w:val="14"/>
          <w:sz w:val="24"/>
        </w:rPr>
        <w:t>Backed</w:t>
      </w:r>
    </w:p>
    <w:p>
      <w:pPr>
        <w:pStyle w:val="BodyText"/>
        <w:spacing w:line="207" w:lineRule="exact"/>
        <w:ind w:left="1861"/>
      </w:pPr>
      <w:r>
        <w:rPr>
          <w:spacing w:val="-2"/>
        </w:rPr>
        <w:t>Storage</w:t>
      </w:r>
    </w:p>
    <w:p>
      <w:pPr>
        <w:pStyle w:val="BodyText"/>
        <w:ind w:left="63" w:right="366"/>
      </w:pPr>
      <w:r>
        <w:rPr/>
        <w:br w:type="column"/>
      </w:r>
      <w:r>
        <w:rPr/>
        <w:t>RabbitMQ</w:t>
      </w:r>
      <w:r>
        <w:rPr>
          <w:spacing w:val="-6"/>
        </w:rPr>
        <w:t> </w:t>
      </w:r>
      <w:r>
        <w:rPr/>
        <w:t>Cluster,</w:t>
      </w:r>
      <w:r>
        <w:rPr>
          <w:spacing w:val="-6"/>
        </w:rPr>
        <w:t> </w:t>
      </w:r>
      <w:r>
        <w:rPr/>
        <w:t>HAProxy,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Keepalived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IP</w:t>
      </w:r>
      <w:r>
        <w:rPr>
          <w:spacing w:val="-6"/>
        </w:rPr>
        <w:t> </w:t>
      </w:r>
      <w:r>
        <w:rPr/>
        <w:t>(VIP)</w:t>
      </w:r>
      <w:r>
        <w:rPr>
          <w:spacing w:val="-6"/>
        </w:rPr>
        <w:t> </w:t>
      </w:r>
      <w:r>
        <w:rPr/>
        <w:t>to eliminate single points of failure.</w:t>
      </w:r>
    </w:p>
    <w:p>
      <w:pPr>
        <w:pStyle w:val="BodyText"/>
        <w:spacing w:before="60"/>
        <w:ind w:left="63" w:right="79"/>
      </w:pPr>
      <w:r>
        <w:rPr/>
        <w:t>Additional</w:t>
      </w:r>
      <w:r>
        <w:rPr>
          <w:spacing w:val="-6"/>
        </w:rPr>
        <w:t> </w:t>
      </w:r>
      <w:r>
        <w:rPr/>
        <w:t>compute</w:t>
      </w:r>
      <w:r>
        <w:rPr>
          <w:spacing w:val="-6"/>
        </w:rPr>
        <w:t> </w:t>
      </w:r>
      <w:r>
        <w:rPr/>
        <w:t>nodes,</w:t>
      </w:r>
      <w:r>
        <w:rPr>
          <w:spacing w:val="-6"/>
        </w:rPr>
        <w:t> </w:t>
      </w:r>
      <w:r>
        <w:rPr/>
        <w:t>storage</w:t>
      </w:r>
      <w:r>
        <w:rPr>
          <w:spacing w:val="-6"/>
        </w:rPr>
        <w:t> </w:t>
      </w:r>
      <w:r>
        <w:rPr/>
        <w:t>nodes,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controller</w:t>
      </w:r>
      <w:r>
        <w:rPr>
          <w:spacing w:val="-6"/>
        </w:rPr>
        <w:t> </w:t>
      </w:r>
      <w:r>
        <w:rPr/>
        <w:t>nodes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 integrated without affecting running workloads or causing service </w:t>
      </w:r>
      <w:r>
        <w:rPr>
          <w:spacing w:val="-2"/>
        </w:rPr>
        <w:t>downtime.</w:t>
      </w:r>
    </w:p>
    <w:p>
      <w:pPr>
        <w:pStyle w:val="BodyText"/>
        <w:spacing w:before="60"/>
        <w:ind w:left="63" w:right="79"/>
      </w:pPr>
      <w:r>
        <w:rPr/>
        <w:t>TLS/SSL encryption enabled for all public and internal API endpoints,</w:t>
      </w:r>
      <w:r>
        <w:rPr>
          <w:spacing w:val="-7"/>
        </w:rPr>
        <w:t> </w:t>
      </w:r>
      <w:r>
        <w:rPr/>
        <w:t>Role-Based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(RBAC)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Keystone, secure authentication, and encrypted service communication.</w:t>
      </w:r>
    </w:p>
    <w:p>
      <w:pPr>
        <w:pStyle w:val="BodyText"/>
        <w:spacing w:before="60"/>
        <w:ind w:left="63" w:right="79"/>
      </w:pPr>
      <w:r>
        <w:rPr/>
        <w:t>High-performance</w:t>
      </w:r>
      <w:r>
        <w:rPr>
          <w:spacing w:val="-8"/>
        </w:rPr>
        <w:t> </w:t>
      </w:r>
      <w:r>
        <w:rPr/>
        <w:t>SSD/NVMe</w:t>
      </w:r>
      <w:r>
        <w:rPr>
          <w:spacing w:val="-8"/>
        </w:rPr>
        <w:t> </w:t>
      </w:r>
      <w:r>
        <w:rPr/>
        <w:t>storage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Ceph</w:t>
      </w:r>
      <w:r>
        <w:rPr>
          <w:spacing w:val="-8"/>
        </w:rPr>
        <w:t> </w:t>
      </w:r>
      <w:r>
        <w:rPr/>
        <w:t>OSDs,</w:t>
      </w:r>
      <w:r>
        <w:rPr>
          <w:spacing w:val="-8"/>
        </w:rPr>
        <w:t> </w:t>
      </w:r>
      <w:r>
        <w:rPr/>
        <w:t>Cinder volumes, Glance images, and database storage to provide low latency and high IOPS.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720"/>
          <w:cols w:num="2" w:equalWidth="0">
            <w:col w:w="3666" w:space="40"/>
            <w:col w:w="6734"/>
          </w:cols>
        </w:sectPr>
      </w:pPr>
    </w:p>
    <w:p>
      <w:pPr>
        <w:pStyle w:val="Heading3"/>
        <w:spacing w:before="198"/>
      </w:pPr>
      <w:r>
        <w:rPr>
          <w:spacing w:val="-4"/>
        </w:rPr>
        <w:t>High </w:t>
      </w:r>
      <w:r>
        <w:rPr>
          <w:spacing w:val="-2"/>
        </w:rPr>
        <w:t>Availability</w:t>
      </w:r>
    </w:p>
    <w:p>
      <w:pPr>
        <w:pStyle w:val="BodyText"/>
        <w:spacing w:before="59"/>
        <w:rPr>
          <w:b/>
        </w:rPr>
      </w:pPr>
    </w:p>
    <w:p>
      <w:pPr>
        <w:spacing w:line="148" w:lineRule="exact" w:before="1"/>
        <w:ind w:left="46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Disaster</w:t>
      </w:r>
    </w:p>
    <w:p>
      <w:pPr>
        <w:pStyle w:val="BodyText"/>
        <w:spacing w:before="198"/>
        <w:ind w:left="152" w:right="38"/>
      </w:pPr>
      <w:r>
        <w:rPr/>
        <w:br w:type="column"/>
      </w:r>
      <w:r>
        <w:rPr>
          <w:spacing w:val="-2"/>
        </w:rPr>
        <w:t>3-</w:t>
      </w:r>
      <w:r>
        <w:rPr>
          <w:spacing w:val="-2"/>
        </w:rPr>
        <w:t>Controlle</w:t>
      </w:r>
      <w:r>
        <w:rPr>
          <w:spacing w:val="-2"/>
        </w:rPr>
        <w:t>r</w:t>
      </w:r>
      <w:r>
        <w:rPr>
          <w:spacing w:val="-2"/>
        </w:rPr>
        <w:t> Cluster</w:t>
      </w:r>
    </w:p>
    <w:p>
      <w:pPr>
        <w:pStyle w:val="BodyText"/>
        <w:spacing w:before="60"/>
        <w:ind w:left="468" w:right="53"/>
      </w:pPr>
      <w:r>
        <w:rPr/>
        <w:br w:type="column"/>
      </w:r>
      <w:r>
        <w:rPr/>
        <w:t>Highly available control plane using MariaDB Galera Cluster, RabbitMQ</w:t>
      </w:r>
      <w:r>
        <w:rPr>
          <w:spacing w:val="-6"/>
        </w:rPr>
        <w:t> </w:t>
      </w:r>
      <w:r>
        <w:rPr/>
        <w:t>Cluster,</w:t>
      </w:r>
      <w:r>
        <w:rPr>
          <w:spacing w:val="-6"/>
        </w:rPr>
        <w:t> </w:t>
      </w:r>
      <w:r>
        <w:rPr/>
        <w:t>Ceph</w:t>
      </w:r>
      <w:r>
        <w:rPr>
          <w:spacing w:val="-6"/>
        </w:rPr>
        <w:t> </w:t>
      </w:r>
      <w:r>
        <w:rPr/>
        <w:t>MON</w:t>
      </w:r>
      <w:r>
        <w:rPr>
          <w:spacing w:val="-6"/>
        </w:rPr>
        <w:t> </w:t>
      </w:r>
      <w:r>
        <w:rPr/>
        <w:t>quorum,</w:t>
      </w:r>
      <w:r>
        <w:rPr>
          <w:spacing w:val="-6"/>
        </w:rPr>
        <w:t> </w:t>
      </w:r>
      <w:r>
        <w:rPr/>
        <w:t>HAProxy,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Keepalived to ensure continuous service availability during node failures.</w:t>
      </w:r>
    </w:p>
    <w:p>
      <w:pPr>
        <w:pStyle w:val="BodyText"/>
        <w:spacing w:before="60"/>
        <w:ind w:left="468"/>
      </w:pPr>
      <w:r>
        <w:rPr/>
        <w:t>Ceph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3x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replication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OSD</w:t>
      </w:r>
      <w:r>
        <w:rPr>
          <w:spacing w:val="-3"/>
        </w:rPr>
        <w:t> </w:t>
      </w:r>
      <w:r>
        <w:rPr>
          <w:spacing w:val="-2"/>
        </w:rPr>
        <w:t>nodes,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720"/>
          <w:cols w:num="3" w:equalWidth="0">
            <w:col w:w="1669" w:space="40"/>
            <w:col w:w="1378" w:space="214"/>
            <w:col w:w="7139"/>
          </w:cols>
        </w:sectPr>
      </w:pPr>
    </w:p>
    <w:p>
      <w:pPr>
        <w:tabs>
          <w:tab w:pos="1860" w:val="left" w:leader="none"/>
        </w:tabs>
        <w:spacing w:line="228" w:lineRule="auto" w:before="0"/>
        <w:ind w:left="468" w:right="0" w:firstLine="0"/>
        <w:jc w:val="left"/>
        <w:rPr>
          <w:sz w:val="24"/>
        </w:rPr>
      </w:pPr>
      <w:r>
        <w:rPr>
          <w:b/>
          <w:spacing w:val="-2"/>
          <w:position w:val="-13"/>
          <w:sz w:val="24"/>
        </w:rPr>
        <w:t>Recovery</w:t>
      </w:r>
      <w:r>
        <w:rPr>
          <w:b/>
          <w:position w:val="-13"/>
          <w:sz w:val="24"/>
        </w:rPr>
        <w:tab/>
      </w:r>
      <w:r>
        <w:rPr>
          <w:sz w:val="24"/>
        </w:rPr>
        <w:t>Ceph </w:t>
      </w:r>
      <w:r>
        <w:rPr>
          <w:spacing w:val="-2"/>
          <w:sz w:val="24"/>
        </w:rPr>
        <w:t>Replication</w:t>
      </w:r>
    </w:p>
    <w:p>
      <w:pPr>
        <w:pStyle w:val="BodyText"/>
        <w:ind w:left="195" w:right="529"/>
      </w:pPr>
      <w:r>
        <w:rPr/>
        <w:br w:type="column"/>
      </w:r>
      <w:r>
        <w:rPr/>
        <w:t>snapshot-based</w:t>
      </w:r>
      <w:r>
        <w:rPr>
          <w:spacing w:val="-8"/>
        </w:rPr>
        <w:t> </w:t>
      </w:r>
      <w:r>
        <w:rPr/>
        <w:t>backups,</w:t>
      </w:r>
      <w:r>
        <w:rPr>
          <w:spacing w:val="-8"/>
        </w:rPr>
        <w:t> </w:t>
      </w:r>
      <w:r>
        <w:rPr/>
        <w:t>self-healing</w:t>
      </w:r>
      <w:r>
        <w:rPr>
          <w:spacing w:val="-8"/>
        </w:rPr>
        <w:t> </w:t>
      </w:r>
      <w:r>
        <w:rPr/>
        <w:t>storage,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recovery mechanisms to protect against hardware failures.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720"/>
          <w:cols w:num="2" w:equalWidth="0">
            <w:col w:w="3534" w:space="40"/>
            <w:col w:w="6866"/>
          </w:cols>
        </w:sectPr>
      </w:pPr>
    </w:p>
    <w:p>
      <w:pPr>
        <w:pStyle w:val="BodyText"/>
        <w:spacing w:before="95"/>
        <w:rPr>
          <w:sz w:val="48"/>
        </w:rPr>
      </w:pPr>
    </w:p>
    <w:p>
      <w:pPr>
        <w:pStyle w:val="Heading1"/>
        <w:numPr>
          <w:ilvl w:val="0"/>
          <w:numId w:val="1"/>
        </w:numPr>
        <w:tabs>
          <w:tab w:pos="1199" w:val="left" w:leader="none"/>
        </w:tabs>
        <w:spacing w:line="240" w:lineRule="auto" w:before="0" w:after="0"/>
        <w:ind w:left="1199" w:right="0" w:hanging="720"/>
        <w:jc w:val="left"/>
      </w:pPr>
      <w:r>
        <w:rPr/>
        <w:t>Resource</w:t>
      </w:r>
      <w:r>
        <w:rPr>
          <w:spacing w:val="-7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(Technical</w:t>
      </w:r>
      <w:r>
        <w:rPr>
          <w:spacing w:val="-4"/>
        </w:rPr>
        <w:t> </w:t>
      </w:r>
      <w:r>
        <w:rPr>
          <w:spacing w:val="-2"/>
        </w:rPr>
        <w:t>Service)</w:t>
      </w:r>
    </w:p>
    <w:p>
      <w:pPr>
        <w:pStyle w:val="BodyText"/>
        <w:spacing w:before="169"/>
        <w:rPr>
          <w:b/>
          <w:sz w:val="48"/>
        </w:rPr>
      </w:pPr>
    </w:p>
    <w:p>
      <w:pPr>
        <w:pStyle w:val="Heading3"/>
        <w:tabs>
          <w:tab w:pos="1688" w:val="left" w:leader="none"/>
          <w:tab w:pos="2854" w:val="left" w:leader="none"/>
          <w:tab w:pos="5884" w:val="left" w:leader="none"/>
        </w:tabs>
        <w:ind w:left="781"/>
      </w:pPr>
      <w:r>
        <w:rPr>
          <w:spacing w:val="-4"/>
        </w:rPr>
        <w:t>Node</w:t>
      </w:r>
      <w:r>
        <w:rPr/>
        <w:tab/>
      </w:r>
      <w:r>
        <w:rPr>
          <w:spacing w:val="-2"/>
        </w:rPr>
        <w:t>Quantity</w:t>
      </w:r>
      <w:r>
        <w:rPr/>
        <w:tab/>
      </w:r>
      <w:r>
        <w:rPr>
          <w:spacing w:val="-2"/>
        </w:rPr>
        <w:t>Configuration</w:t>
      </w:r>
      <w:r>
        <w:rPr/>
        <w:tab/>
        <w:t>Purpose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4"/>
        </w:rPr>
        <w:t>used</w:t>
      </w:r>
    </w:p>
    <w:p>
      <w:pPr>
        <w:pStyle w:val="Heading3"/>
        <w:spacing w:after="0"/>
        <w:sectPr>
          <w:type w:val="continuous"/>
          <w:pgSz w:w="12240" w:h="15840"/>
          <w:pgMar w:top="1380" w:bottom="280" w:left="1080" w:right="720"/>
        </w:sectPr>
      </w:pPr>
    </w:p>
    <w:p>
      <w:pPr>
        <w:pStyle w:val="BodyText"/>
        <w:rPr>
          <w:b/>
        </w:rPr>
      </w:pPr>
    </w:p>
    <w:p>
      <w:pPr>
        <w:pStyle w:val="BodyText"/>
        <w:spacing w:before="201"/>
        <w:rPr>
          <w:b/>
        </w:rPr>
      </w:pPr>
    </w:p>
    <w:p>
      <w:pPr>
        <w:spacing w:line="148" w:lineRule="exact" w:before="0"/>
        <w:ind w:left="46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Controller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63"/>
        <w:rPr>
          <w:b/>
        </w:rPr>
      </w:pPr>
    </w:p>
    <w:p>
      <w:pPr>
        <w:pStyle w:val="BodyText"/>
        <w:ind w:left="468"/>
      </w:pPr>
      <w:r>
        <w:rPr/>
        <w:t>16</w:t>
      </w:r>
      <w:r>
        <w:rPr>
          <w:spacing w:val="-3"/>
        </w:rPr>
        <w:t> </w:t>
      </w:r>
      <w:r>
        <w:rPr/>
        <w:t>CPU</w:t>
      </w:r>
      <w:r>
        <w:rPr>
          <w:spacing w:val="-1"/>
        </w:rPr>
        <w:t> </w:t>
      </w:r>
      <w:r>
        <w:rPr/>
        <w:t>Cores,</w:t>
      </w:r>
      <w:r>
        <w:rPr>
          <w:spacing w:val="-1"/>
        </w:rPr>
        <w:t> </w:t>
      </w:r>
      <w:r>
        <w:rPr>
          <w:spacing w:val="-5"/>
        </w:rPr>
        <w:t>6</w:t>
      </w:r>
      <w:r>
        <w:rPr>
          <w:spacing w:val="-5"/>
        </w:rPr>
        <w:t>4</w:t>
      </w:r>
    </w:p>
    <w:p>
      <w:pPr>
        <w:pStyle w:val="BodyText"/>
        <w:spacing w:before="63"/>
        <w:ind w:left="98" w:right="766"/>
        <w:jc w:val="both"/>
      </w:pPr>
      <w:r>
        <w:rPr/>
        <w:br w:type="column"/>
      </w:r>
      <w:r>
        <w:rPr/>
        <w:t>Hosts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OpenStack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/>
        <w:t>plane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including Keystone,</w:t>
      </w:r>
      <w:r>
        <w:rPr>
          <w:spacing w:val="-13"/>
        </w:rPr>
        <w:t> </w:t>
      </w:r>
      <w:r>
        <w:rPr/>
        <w:t>Nova</w:t>
      </w:r>
      <w:r>
        <w:rPr>
          <w:spacing w:val="-13"/>
        </w:rPr>
        <w:t> </w:t>
      </w:r>
      <w:r>
        <w:rPr/>
        <w:t>API,</w:t>
      </w:r>
      <w:r>
        <w:rPr>
          <w:spacing w:val="-13"/>
        </w:rPr>
        <w:t> </w:t>
      </w:r>
      <w:r>
        <w:rPr/>
        <w:t>Neutron</w:t>
      </w:r>
      <w:r>
        <w:rPr>
          <w:spacing w:val="-13"/>
        </w:rPr>
        <w:t> </w:t>
      </w:r>
      <w:r>
        <w:rPr/>
        <w:t>Server,</w:t>
      </w:r>
      <w:r>
        <w:rPr>
          <w:spacing w:val="-13"/>
        </w:rPr>
        <w:t> </w:t>
      </w:r>
      <w:r>
        <w:rPr/>
        <w:t>Glance,</w:t>
      </w:r>
      <w:r>
        <w:rPr>
          <w:spacing w:val="-13"/>
        </w:rPr>
        <w:t> </w:t>
      </w:r>
      <w:r>
        <w:rPr/>
        <w:t>Cinder API,</w:t>
      </w:r>
      <w:r>
        <w:rPr>
          <w:spacing w:val="37"/>
        </w:rPr>
        <w:t> </w:t>
      </w:r>
      <w:r>
        <w:rPr/>
        <w:t>Horizon,</w:t>
      </w:r>
      <w:r>
        <w:rPr>
          <w:spacing w:val="37"/>
        </w:rPr>
        <w:t> </w:t>
      </w:r>
      <w:r>
        <w:rPr/>
        <w:t>MariaDB</w:t>
      </w:r>
      <w:r>
        <w:rPr>
          <w:spacing w:val="37"/>
        </w:rPr>
        <w:t> </w:t>
      </w:r>
      <w:r>
        <w:rPr/>
        <w:t>Galera</w:t>
      </w:r>
      <w:r>
        <w:rPr>
          <w:spacing w:val="37"/>
        </w:rPr>
        <w:t> </w:t>
      </w:r>
      <w:r>
        <w:rPr/>
        <w:t>Cluster,</w:t>
      </w:r>
      <w:r>
        <w:rPr>
          <w:spacing w:val="37"/>
        </w:rPr>
        <w:t> </w:t>
      </w:r>
      <w:r>
        <w:rPr>
          <w:spacing w:val="-2"/>
        </w:rPr>
        <w:t>RabbitMQ</w:t>
      </w:r>
    </w:p>
    <w:p>
      <w:pPr>
        <w:pStyle w:val="BodyText"/>
        <w:spacing w:after="0"/>
        <w:jc w:val="both"/>
        <w:sectPr>
          <w:pgSz w:w="12240" w:h="15840"/>
          <w:pgMar w:top="1700" w:bottom="280" w:left="1080" w:right="720"/>
          <w:cols w:num="3" w:equalWidth="0">
            <w:col w:w="1587" w:space="614"/>
            <w:col w:w="2215" w:space="39"/>
            <w:col w:w="5985"/>
          </w:cols>
        </w:sectPr>
      </w:pPr>
    </w:p>
    <w:p>
      <w:pPr>
        <w:tabs>
          <w:tab w:pos="2208" w:val="right" w:leader="none"/>
        </w:tabs>
        <w:spacing w:line="276" w:lineRule="exact" w:before="0"/>
        <w:ind w:left="468" w:right="0" w:firstLine="0"/>
        <w:jc w:val="left"/>
        <w:rPr>
          <w:position w:val="14"/>
          <w:sz w:val="24"/>
        </w:rPr>
      </w:pPr>
      <w:r>
        <w:rPr>
          <w:b/>
          <w:spacing w:val="-4"/>
          <w:sz w:val="24"/>
        </w:rPr>
        <w:t>Node</w:t>
      </w:r>
      <w:r>
        <w:rPr>
          <w:sz w:val="24"/>
        </w:rPr>
        <w:tab/>
      </w:r>
      <w:r>
        <w:rPr>
          <w:spacing w:val="-10"/>
          <w:position w:val="14"/>
          <w:sz w:val="24"/>
        </w:rPr>
        <w:t>3</w:t>
      </w:r>
    </w:p>
    <w:p>
      <w:pPr>
        <w:pStyle w:val="BodyText"/>
        <w:spacing w:line="266" w:lineRule="exact"/>
        <w:ind w:left="420"/>
      </w:pPr>
      <w:r>
        <w:rPr/>
        <w:br w:type="column"/>
      </w:r>
      <w:r>
        <w:rPr/>
        <w:t>GB</w:t>
      </w:r>
      <w:r>
        <w:rPr>
          <w:spacing w:val="-3"/>
        </w:rPr>
        <w:t> </w:t>
      </w:r>
      <w:r>
        <w:rPr/>
        <w:t>RAM,</w:t>
      </w:r>
      <w:r>
        <w:rPr>
          <w:spacing w:val="-1"/>
        </w:rPr>
        <w:t> </w:t>
      </w:r>
      <w:r>
        <w:rPr/>
        <w:t>500</w:t>
      </w:r>
      <w:r>
        <w:rPr>
          <w:spacing w:val="-1"/>
        </w:rPr>
        <w:t> </w:t>
      </w:r>
      <w:r>
        <w:rPr/>
        <w:t>GB</w:t>
      </w:r>
      <w:r>
        <w:rPr>
          <w:spacing w:val="10"/>
        </w:rPr>
        <w:t> </w:t>
      </w:r>
      <w:r>
        <w:rPr/>
        <w:t>Cluster,</w:t>
      </w:r>
      <w:r>
        <w:rPr>
          <w:spacing w:val="71"/>
          <w:w w:val="150"/>
        </w:rPr>
        <w:t> </w:t>
      </w:r>
      <w:r>
        <w:rPr/>
        <w:t>HAProxy,</w:t>
      </w:r>
      <w:r>
        <w:rPr>
          <w:spacing w:val="72"/>
          <w:w w:val="150"/>
        </w:rPr>
        <w:t> </w:t>
      </w:r>
      <w:r>
        <w:rPr/>
        <w:t>Keepalived,</w:t>
      </w:r>
      <w:r>
        <w:rPr>
          <w:spacing w:val="71"/>
          <w:w w:val="150"/>
        </w:rPr>
        <w:t> </w:t>
      </w:r>
      <w:r>
        <w:rPr/>
        <w:t>Memcached,</w:t>
      </w:r>
      <w:r>
        <w:rPr>
          <w:spacing w:val="72"/>
          <w:w w:val="150"/>
        </w:rPr>
        <w:t> </w:t>
      </w:r>
      <w:r>
        <w:rPr>
          <w:spacing w:val="-5"/>
        </w:rPr>
        <w:t>and</w:t>
      </w:r>
    </w:p>
    <w:p>
      <w:pPr>
        <w:pStyle w:val="BodyText"/>
        <w:spacing w:after="0" w:line="266" w:lineRule="exact"/>
        <w:sectPr>
          <w:type w:val="continuous"/>
          <w:pgSz w:w="12240" w:h="15840"/>
          <w:pgMar w:top="1380" w:bottom="280" w:left="1080" w:right="720"/>
          <w:cols w:num="2" w:equalWidth="0">
            <w:col w:w="2209" w:space="40"/>
            <w:col w:w="8191"/>
          </w:cols>
        </w:sectPr>
      </w:pPr>
    </w:p>
    <w:p>
      <w:pPr>
        <w:pStyle w:val="BodyText"/>
        <w:spacing w:line="266" w:lineRule="exact"/>
        <w:jc w:val="right"/>
      </w:pPr>
      <w:r>
        <w:rPr>
          <w:spacing w:val="-5"/>
        </w:rPr>
        <w:t>SSD</w:t>
      </w:r>
    </w:p>
    <w:p>
      <w:pPr>
        <w:pStyle w:val="BodyText"/>
        <w:ind w:left="1404" w:right="766"/>
        <w:jc w:val="both"/>
      </w:pPr>
      <w:r>
        <w:rPr/>
        <w:br w:type="column"/>
      </w:r>
      <w:r>
        <w:rPr/>
        <w:t>Ceph</w:t>
      </w:r>
      <w:r>
        <w:rPr>
          <w:spacing w:val="-11"/>
        </w:rPr>
        <w:t> </w:t>
      </w:r>
      <w:r>
        <w:rPr/>
        <w:t>MON/MGR</w:t>
      </w:r>
      <w:r>
        <w:rPr>
          <w:spacing w:val="-11"/>
        </w:rPr>
        <w:t> </w:t>
      </w:r>
      <w:r>
        <w:rPr/>
        <w:t>services.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controllers</w:t>
      </w:r>
      <w:r>
        <w:rPr>
          <w:spacing w:val="-11"/>
        </w:rPr>
        <w:t> </w:t>
      </w:r>
      <w:r>
        <w:rPr/>
        <w:t>provide High</w:t>
      </w:r>
      <w:r>
        <w:rPr>
          <w:spacing w:val="-11"/>
        </w:rPr>
        <w:t> </w:t>
      </w:r>
      <w:r>
        <w:rPr/>
        <w:t>Availability</w:t>
      </w:r>
      <w:r>
        <w:rPr>
          <w:spacing w:val="-11"/>
        </w:rPr>
        <w:t> </w:t>
      </w:r>
      <w:r>
        <w:rPr/>
        <w:t>(HA)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eliminate</w:t>
      </w:r>
      <w:r>
        <w:rPr>
          <w:spacing w:val="-11"/>
        </w:rPr>
        <w:t> </w:t>
      </w:r>
      <w:r>
        <w:rPr/>
        <w:t>single</w:t>
      </w:r>
      <w:r>
        <w:rPr>
          <w:spacing w:val="-11"/>
        </w:rPr>
        <w:t> </w:t>
      </w:r>
      <w:r>
        <w:rPr/>
        <w:t>points</w:t>
      </w:r>
      <w:r>
        <w:rPr>
          <w:spacing w:val="-11"/>
        </w:rPr>
        <w:t> </w:t>
      </w:r>
      <w:r>
        <w:rPr/>
        <w:t>of </w:t>
      </w:r>
      <w:r>
        <w:rPr>
          <w:spacing w:val="-2"/>
        </w:rPr>
        <w:t>failure.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1380" w:bottom="280" w:left="1080" w:right="720"/>
          <w:cols w:num="2" w:equalWidth="0">
            <w:col w:w="3109" w:space="40"/>
            <w:col w:w="729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Heading3"/>
        <w:ind w:right="38"/>
      </w:pPr>
      <w:r>
        <w:rPr>
          <w:spacing w:val="-2"/>
        </w:rPr>
        <w:t>Compute </w:t>
      </w:r>
      <w:r>
        <w:rPr>
          <w:spacing w:val="-4"/>
        </w:rPr>
        <w:t>Node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rPr>
          <w:b/>
        </w:rPr>
      </w:pPr>
    </w:p>
    <w:p>
      <w:pPr>
        <w:pStyle w:val="BodyText"/>
        <w:spacing w:before="221"/>
        <w:rPr>
          <w:b/>
        </w:rPr>
      </w:pPr>
    </w:p>
    <w:p>
      <w:pPr>
        <w:pStyle w:val="BodyText"/>
        <w:ind w:left="1048"/>
      </w:pPr>
      <w:r>
        <w:rPr/>
        <w:t>16</w:t>
      </w:r>
      <w:r>
        <w:rPr>
          <w:spacing w:val="-3"/>
        </w:rPr>
        <w:t> </w:t>
      </w:r>
      <w:r>
        <w:rPr/>
        <w:t>CPU</w:t>
      </w:r>
      <w:r>
        <w:rPr>
          <w:spacing w:val="-1"/>
        </w:rPr>
        <w:t> </w:t>
      </w:r>
      <w:r>
        <w:rPr/>
        <w:t>Cores,</w:t>
      </w:r>
      <w:r>
        <w:rPr>
          <w:spacing w:val="-1"/>
        </w:rPr>
        <w:t> </w:t>
      </w:r>
      <w:r>
        <w:rPr>
          <w:spacing w:val="-5"/>
        </w:rPr>
        <w:t>9</w:t>
      </w:r>
      <w:r>
        <w:rPr>
          <w:spacing w:val="-5"/>
        </w:rPr>
        <w:t>6</w:t>
      </w:r>
    </w:p>
    <w:p>
      <w:pPr>
        <w:pStyle w:val="BodyText"/>
        <w:tabs>
          <w:tab w:pos="1048" w:val="left" w:leader="none"/>
        </w:tabs>
        <w:ind w:left="1048" w:right="197" w:hanging="581"/>
      </w:pPr>
      <w:r>
        <w:rPr>
          <w:spacing w:val="-10"/>
        </w:rPr>
        <w:t>4</w:t>
      </w:r>
      <w:r>
        <w:rPr/>
        <w:tab/>
        <w:t>GB</w:t>
      </w:r>
      <w:r>
        <w:rPr>
          <w:spacing w:val="-13"/>
        </w:rPr>
        <w:t> </w:t>
      </w:r>
      <w:r>
        <w:rPr/>
        <w:t>RAM,</w:t>
      </w:r>
      <w:r>
        <w:rPr>
          <w:spacing w:val="-13"/>
        </w:rPr>
        <w:t> </w:t>
      </w:r>
      <w:r>
        <w:rPr/>
        <w:t>2</w:t>
      </w:r>
      <w:r>
        <w:rPr>
          <w:spacing w:val="-13"/>
        </w:rPr>
        <w:t> </w:t>
      </w:r>
      <w:r>
        <w:rPr/>
        <w:t>TB </w:t>
      </w:r>
      <w:r>
        <w:rPr>
          <w:spacing w:val="-4"/>
        </w:rPr>
        <w:t>SSD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3"/>
      </w:pPr>
    </w:p>
    <w:p>
      <w:pPr>
        <w:pStyle w:val="BodyText"/>
        <w:ind w:left="98" w:right="766"/>
        <w:jc w:val="both"/>
      </w:pPr>
      <w:r>
        <w:rPr/>
        <w:t>Hosts the Nova Compute service, libvirt/KVM hypervisor, and OVN/Open vSwitch components responsible for running virtual machine instances. The compute layer is designed for horizontal scalability, allowing additional nodes to be added with minimal impact on running workloads.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1380" w:bottom="280" w:left="1080" w:right="720"/>
          <w:cols w:num="3" w:equalWidth="0">
            <w:col w:w="1454" w:space="167"/>
            <w:col w:w="2795" w:space="39"/>
            <w:col w:w="5985"/>
          </w:cols>
        </w:sect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080" w:right="720"/>
        </w:sectPr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Heading3"/>
        <w:ind w:right="38"/>
      </w:pPr>
      <w:r>
        <w:rPr>
          <w:spacing w:val="-4"/>
        </w:rPr>
        <w:t>Ceph </w:t>
      </w:r>
      <w:r>
        <w:rPr>
          <w:spacing w:val="-2"/>
        </w:rPr>
        <w:t>Storage </w:t>
      </w:r>
      <w:r>
        <w:rPr>
          <w:spacing w:val="-4"/>
        </w:rPr>
        <w:t>Node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90"/>
        <w:rPr>
          <w:b/>
        </w:rPr>
      </w:pPr>
    </w:p>
    <w:p>
      <w:pPr>
        <w:pStyle w:val="BodyText"/>
        <w:ind w:left="1048"/>
      </w:pPr>
      <w:r>
        <w:rPr/>
        <w:t>16</w:t>
      </w:r>
      <w:r>
        <w:rPr>
          <w:spacing w:val="-3"/>
        </w:rPr>
        <w:t> </w:t>
      </w:r>
      <w:r>
        <w:rPr/>
        <w:t>CPU</w:t>
      </w:r>
      <w:r>
        <w:rPr>
          <w:spacing w:val="-1"/>
        </w:rPr>
        <w:t> </w:t>
      </w:r>
      <w:r>
        <w:rPr/>
        <w:t>Cores,</w:t>
      </w:r>
      <w:r>
        <w:rPr>
          <w:spacing w:val="-1"/>
        </w:rPr>
        <w:t> </w:t>
      </w:r>
      <w:r>
        <w:rPr>
          <w:spacing w:val="-5"/>
        </w:rPr>
        <w:t>6</w:t>
      </w:r>
      <w:r>
        <w:rPr>
          <w:spacing w:val="-5"/>
        </w:rPr>
        <w:t>4</w:t>
      </w:r>
    </w:p>
    <w:p>
      <w:pPr>
        <w:pStyle w:val="BodyText"/>
        <w:tabs>
          <w:tab w:pos="1048" w:val="left" w:leader="none"/>
        </w:tabs>
        <w:ind w:left="1048" w:right="197" w:hanging="581"/>
      </w:pPr>
      <w:r>
        <w:rPr>
          <w:spacing w:val="-10"/>
        </w:rPr>
        <w:t>1</w:t>
      </w:r>
      <w:r>
        <w:rPr/>
        <w:tab/>
        <w:t>GB</w:t>
      </w:r>
      <w:r>
        <w:rPr>
          <w:spacing w:val="-13"/>
        </w:rPr>
        <w:t> </w:t>
      </w:r>
      <w:r>
        <w:rPr/>
        <w:t>RAM,</w:t>
      </w:r>
      <w:r>
        <w:rPr>
          <w:spacing w:val="-13"/>
        </w:rPr>
        <w:t> </w:t>
      </w:r>
      <w:r>
        <w:rPr/>
        <w:t>8</w:t>
      </w:r>
      <w:r>
        <w:rPr>
          <w:spacing w:val="-13"/>
        </w:rPr>
        <w:t> </w:t>
      </w:r>
      <w:r>
        <w:rPr/>
        <w:t>TB </w:t>
      </w:r>
      <w:r>
        <w:rPr>
          <w:spacing w:val="-2"/>
        </w:rPr>
        <w:t>HDD/SSD</w:t>
      </w:r>
    </w:p>
    <w:p>
      <w:pPr>
        <w:pStyle w:val="BodyText"/>
        <w:spacing w:before="90"/>
        <w:ind w:left="98" w:right="766"/>
        <w:jc w:val="both"/>
      </w:pPr>
      <w:r>
        <w:rPr/>
        <w:br w:type="column"/>
      </w:r>
      <w:r>
        <w:rPr/>
        <w:t>Dedicated storage node providing distributed and fault-tolerant storage for Cinder Block Storage, Glance Image Repository, and Object Storage (RGW/Swift-compatible). Ceph ensures data redundancy through replication, self-healing capabilities, and high availability for enterprise storage requirements.</w:t>
      </w:r>
    </w:p>
    <w:sectPr>
      <w:type w:val="continuous"/>
      <w:pgSz w:w="12240" w:h="15840"/>
      <w:pgMar w:top="1380" w:bottom="280" w:left="1080" w:right="720"/>
      <w:cols w:num="3" w:equalWidth="0">
        <w:col w:w="1294" w:space="327"/>
        <w:col w:w="2795" w:space="39"/>
        <w:col w:w="598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48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40" w:hanging="48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36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6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7"/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2026-07-03T05:36:44Z</dcterms:created>
  <dcterms:modified xsi:type="dcterms:W3CDTF">2026-07-03T05:36:44Z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LastSaved">
    <vt:filetime>2026-07-03T00:00:00Z</vt:filetime>
  </property>
  <property fmtid="{D5CDD505-2E9C-101B-9397-08002B2CF9AE}" pid="5" name="Producer">
    <vt:lpwstr>Pdftools SDK</vt:lpwstr>
  </property>
</Properties>
</file>