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bookmarkStart w:id="0" w:name="__DdeLink__5124_4209383971"/>
      <w:bookmarkEnd w:id="0"/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Date:{genDate}</w:t>
      </w:r>
    </w:p>
    <w:p>
      <w:pPr>
        <w:pStyle w:val="Normal"/>
        <w:bidi w:val="0"/>
        <w:spacing w:before="57" w:after="57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rFonts w:ascii="Arimo" w:hAnsi="Arimo"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Sub.:</w:t>
      </w:r>
      <w:r>
        <w:rPr>
          <w:rFonts w:ascii="Arimo" w:hAnsi="Arimo"/>
          <w:b w:val="false"/>
          <w:bCs w:val="false"/>
          <w:sz w:val="18"/>
          <w:szCs w:val="18"/>
        </w:rPr>
        <w:t xml:space="preserve"> Issuance of {type} Note for Transmission Charges by Solar Energy Corporation of India Ltd. (SECI) for the month of {period}.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 w:val="false"/>
          <w:b w:val="false"/>
          <w:bCs w:val="false"/>
          <w:sz w:val="18"/>
          <w:szCs w:val="18"/>
        </w:rPr>
      </w:pPr>
      <w:r>
        <w:rPr>
          <w:rFonts w:ascii="Arimo" w:hAnsi="Arimo"/>
          <w:b w:val="false"/>
          <w:bCs w:val="false"/>
          <w:sz w:val="18"/>
          <w:szCs w:val="18"/>
        </w:rPr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Ref:</w:t>
      </w:r>
      <w:r>
        <w:rPr>
          <w:rFonts w:ascii="Arimo" w:hAnsi="Arimo"/>
          <w:b w:val="false"/>
          <w:bCs w:val="false"/>
          <w:sz w:val="18"/>
          <w:szCs w:val="18"/>
        </w:rPr>
        <w:t xml:space="preserve"> (1) PSA b/w SECI and {discom_state} dated {date_of_amendment_one}.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herewith {type} note of SECI for sale of Solar Power Projects to {discom_short_name}.</w:t>
      </w:r>
    </w:p>
    <w:p>
      <w:pPr>
        <w:pStyle w:val="Normal"/>
        <w:bidi w:val="0"/>
        <w:spacing w:before="114" w:after="114"/>
        <w:jc w:val="lef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{type} note are as follows:</w:t>
      </w:r>
    </w:p>
    <w:tbl>
      <w:tblPr>
        <w:tblW w:w="10077" w:type="dxa"/>
        <w:jc w:val="left"/>
        <w:tblInd w:w="-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815"/>
        <w:gridCol w:w="4135"/>
        <w:gridCol w:w="2155"/>
        <w:gridCol w:w="2971"/>
      </w:tblGrid>
      <w:tr>
        <w:trPr>
          <w:trHeight w:val="450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{type} Note Details 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 (Rs.)</w:t>
            </w:r>
          </w:p>
        </w:tc>
      </w:tr>
      <w:tr>
        <w:trPr>
          <w:trHeight w:val="558" w:hRule="atLeast"/>
        </w:trPr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{count}C with reference to {</w:t>
            </w:r>
            <w:bookmarkStart w:id="1" w:name="__DdeLink__258_396534422"/>
            <w:r>
              <w:rPr>
                <w:rFonts w:ascii="Arimo" w:hAnsi="Arimo"/>
                <w:sz w:val="16"/>
                <w:szCs w:val="16"/>
              </w:rPr>
              <w:t>invoice</w:t>
            </w:r>
            <w:bookmarkEnd w:id="1"/>
            <w:r>
              <w:rPr>
                <w:rFonts w:ascii="Arimo" w:hAnsi="Arimo"/>
                <w:sz w:val="16"/>
                <w:szCs w:val="16"/>
              </w:rPr>
              <w:t xml:space="preserve">_number} {invoiceDate} </w:t>
            </w:r>
          </w:p>
        </w:tc>
        <w:tc>
          <w:tcPr>
            <w:tcW w:w="21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{period}</w:t>
            </w:r>
          </w:p>
        </w:tc>
        <w:tc>
          <w:tcPr>
            <w:tcW w:w="2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{total_amount}</w:t>
            </w:r>
          </w:p>
        </w:tc>
      </w:tr>
      <w:tr>
        <w:trPr>
          <w:trHeight w:val="396" w:hRule="atLeast"/>
        </w:trPr>
        <w:tc>
          <w:tcPr>
            <w:tcW w:w="1007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bidi w:val="0"/>
        <w:spacing w:before="0" w:after="0"/>
        <w:ind w:left="-851" w:right="-846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-709" w:right="-563" w:hanging="0"/>
        <w:jc w:val="both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0" w:right="-306" w:hanging="0"/>
        <w:jc w:val="lef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06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faithfully,</w:t>
      </w:r>
    </w:p>
    <w:p>
      <w:pPr>
        <w:pStyle w:val="Normal"/>
        <w:bidi w:val="0"/>
        <w:spacing w:lineRule="auto" w:line="276" w:before="0" w:after="0"/>
        <w:ind w:left="-284" w:right="4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lineRule="auto" w:line="276" w:before="0" w:after="0"/>
        <w:ind w:left="-284" w:right="-360" w:hanging="0"/>
        <w:contextualSpacing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997" w:type="dxa"/>
        <w:jc w:val="left"/>
        <w:tblInd w:w="-9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31"/>
        <w:gridCol w:w="3054"/>
        <w:gridCol w:w="3"/>
        <w:gridCol w:w="900"/>
        <w:gridCol w:w="7"/>
        <w:gridCol w:w="300"/>
        <w:gridCol w:w="679"/>
        <w:gridCol w:w="3"/>
        <w:gridCol w:w="1574"/>
        <w:gridCol w:w="6"/>
        <w:gridCol w:w="1306"/>
        <w:gridCol w:w="7"/>
        <w:gridCol w:w="3"/>
        <w:gridCol w:w="1523"/>
      </w:tblGrid>
      <w:tr>
        <w:trPr>
          <w:trHeight w:val="570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688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82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{count}C with reference to ({invoice_number})</w:t>
            </w:r>
          </w:p>
        </w:tc>
        <w:tc>
          <w:tcPr>
            <w:tcW w:w="1526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82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526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688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308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5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{type} Note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for Transmission Charges by SECI to {discom_short_name}</w:t>
            </w:r>
          </w:p>
        </w:tc>
        <w:tc>
          <w:tcPr>
            <w:tcW w:w="98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5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3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8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Account(Transmission Charges)                    {dueDateToView}</w:t>
            </w:r>
          </w:p>
        </w:tc>
      </w:tr>
      <w:tr>
        <w:trPr>
          <w:trHeight w:val="329" w:hRule="atLeast"/>
        </w:trPr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Energy</w:t>
            </w:r>
          </w:p>
        </w:tc>
        <w:tc>
          <w:tcPr>
            <w:tcW w:w="157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6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Transmission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Transmission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03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6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CurrEnergy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{PrevEnergy}</w:t>
            </w:r>
          </w:p>
        </w:tc>
        <w:tc>
          <w:tcPr>
            <w:tcW w:w="157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{period}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6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3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7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31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53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895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2" w:name="__DdeLink__671_3075291047"/>
            <w:bookmarkEnd w:id="2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101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1032" w:hRule="atLeast"/>
        </w:trPr>
        <w:tc>
          <w:tcPr>
            <w:tcW w:w="9996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</w:t>
            </w:r>
            <w:r>
              <w:rPr>
                <w:rFonts w:ascii="Arimo" w:hAnsi="Arimo"/>
                <w:sz w:val="18"/>
                <w:szCs w:val="18"/>
                <w:u w:val="none"/>
              </w:rPr>
              <w:t xml:space="preserve">                                                                   </w:t>
            </w:r>
          </w:p>
          <w:p>
            <w:pPr>
              <w:pStyle w:val="PreformattedText"/>
              <w:spacing w:lineRule="auto" w:line="240" w:before="114" w:after="114"/>
              <w:ind w:left="0" w:hanging="0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1.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 xml:space="preserve">{discom_short_name}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on or before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{dueDateToView}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cs="Calibri Light" w:ascii="Arimo" w:hAnsi="Arimo"/>
                <w:sz w:val="18"/>
                <w:szCs w:val="18"/>
              </w:rPr>
              <w:t xml:space="preserve">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Arimo" w:hAnsi="Arimo"/>
                <w:sz w:val="18"/>
                <w:szCs w:val="18"/>
              </w:rPr>
              <w:t xml:space="preserve">2. Surcharge on delayed payment shall be applicable as per terms &amp; conditions of the Agreement.     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LibreOffice/5.1.4.2$Linux_X86_64 LibreOffice_project/10m0$Build-2</Application>
  <Pages>2</Pages>
  <Words>266</Words>
  <Characters>1840</Characters>
  <CharactersWithSpaces>2710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2018-03-23T15:45:47Z</dcterms:modified>
  <cp:revision>36</cp:revision>
  <dc:subject/>
  <dc:title/>
</cp:coreProperties>
</file>