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bookmarkStart w:id="0" w:name="_GoBack"/>
      <w:bookmarkEnd w:id="0"/>
      <w:r>
        <w:rPr>
          <w:rFonts w:ascii="Liberation Serif" w:hAnsi="Liberation Serif"/>
          <w:b/>
          <w:sz w:val="24"/>
          <w:szCs w:val="24"/>
        </w:rPr>
        <w:t>Solar Energy Corporation Of India Ltd</w:t>
      </w:r>
      <w:r>
        <w:rPr>
          <w:rFonts w:ascii="Liberation Serif" w:hAnsi="Liberation Serif"/>
          <w:b/>
          <w:sz w:val="28"/>
          <w:szCs w:val="28"/>
        </w:rPr>
        <w:t>.</w:t>
      </w:r>
    </w:p>
    <w:p>
      <w:pPr>
        <w:pStyle w:val="Normal"/>
        <w:spacing w:lineRule="auto" w:line="240"/>
        <w:jc w:val="center"/>
        <w:rPr>
          <w:b/>
          <w:b/>
          <w:sz w:val="28"/>
          <w:szCs w:val="28"/>
        </w:rPr>
      </w:pPr>
      <w:r>
        <w:rPr>
          <w:rFonts w:ascii="Liberation Serif" w:hAnsi="Liberation Serif"/>
          <w:b/>
          <w:sz w:val="24"/>
          <w:szCs w:val="24"/>
        </w:rPr>
        <w:t xml:space="preserve">New Delhi- </w:t>
      </w:r>
      <w:bookmarkStart w:id="1" w:name="__DdeLink__151_1852063797"/>
      <w:bookmarkEnd w:id="1"/>
      <w:r>
        <w:rPr>
          <w:rFonts w:ascii="Liberation Serif" w:hAnsi="Liberation Serif"/>
          <w:b/>
          <w:sz w:val="24"/>
          <w:szCs w:val="24"/>
        </w:rPr>
        <w:t>110017</w:t>
      </w:r>
    </w:p>
    <w:p>
      <w:pPr>
        <w:pStyle w:val="Normal"/>
        <w:spacing w:lineRule="auto" w:line="240"/>
        <w:rPr/>
      </w:pPr>
      <w:r>
        <w:rPr>
          <w:rFonts w:ascii="Liberation Serif" w:hAnsi="Liberation Serif"/>
          <w:b/>
          <w:sz w:val="24"/>
          <w:szCs w:val="24"/>
        </w:rPr>
        <w:t xml:space="preserve">No. 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{referenceNumber} </w:t>
      </w:r>
      <w:r>
        <w:rPr>
          <w:rFonts w:ascii="Liberation Serif" w:hAnsi="Liberation Serif"/>
          <w:sz w:val="24"/>
          <w:szCs w:val="24"/>
        </w:rPr>
        <w:t xml:space="preserve">              </w:t>
        <w:tab/>
        <w:tab/>
        <w:t>Date: {genDate}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Liberation Serif" w:hAnsi="Liberation Serif"/>
          <w:b/>
          <w:sz w:val="24"/>
          <w:szCs w:val="24"/>
        </w:rPr>
        <w:t>Sub: Payment of RVPN Incentive Charges For the Inter-state Trading Of Solar Power outside Rajasthan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Solar Energy Corporation Of India Limited (SECI) started inter-state trading of solar power from Rajasthan of different buying utilities from 01.06.2015. As per RERC Regulation Feb 2014 dated 24.02.2014, RVPN has raised incentive invoices for the FY {financialYear} as mentioned below</w:t>
      </w:r>
    </w:p>
    <w:tbl>
      <w:tblPr>
        <w:tblStyle w:val="TableGrid"/>
        <w:tblW w:w="10260" w:type="dxa"/>
        <w:jc w:val="left"/>
        <w:tblInd w:w="-110" w:type="dxa"/>
        <w:tblCellMar>
          <w:top w:w="0" w:type="dxa"/>
          <w:left w:w="-2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2"/>
        <w:gridCol w:w="988"/>
        <w:gridCol w:w="1890"/>
        <w:gridCol w:w="1891"/>
        <w:gridCol w:w="1708"/>
        <w:gridCol w:w="3060"/>
      </w:tblGrid>
      <w:tr>
        <w:trPr/>
        <w:tc>
          <w:tcPr>
            <w:tcW w:w="722" w:type="dxa"/>
            <w:tcBorders/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SL No</w:t>
            </w:r>
          </w:p>
        </w:tc>
        <w:tc>
          <w:tcPr>
            <w:tcW w:w="988" w:type="dxa"/>
            <w:tcBorders/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Capacity(MW)</w:t>
            </w:r>
          </w:p>
        </w:tc>
        <w:tc>
          <w:tcPr>
            <w:tcW w:w="1890" w:type="dxa"/>
            <w:tcBorders/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Amount(Rs)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Raised by RVPN</w:t>
            </w:r>
          </w:p>
        </w:tc>
        <w:tc>
          <w:tcPr>
            <w:tcW w:w="1891" w:type="dxa"/>
            <w:tcBorders/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Amount(Rs) to be raised by SECI</w:t>
            </w:r>
          </w:p>
        </w:tc>
        <w:tc>
          <w:tcPr>
            <w:tcW w:w="170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Difference in Amount(Rs)</w:t>
            </w:r>
          </w:p>
        </w:tc>
        <w:tc>
          <w:tcPr>
            <w:tcW w:w="3060" w:type="dxa"/>
            <w:tcBorders/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Remraks</w:t>
            </w:r>
          </w:p>
        </w:tc>
      </w:tr>
      <w:tr>
        <w:trPr/>
        <w:tc>
          <w:tcPr>
            <w:tcW w:w="722" w:type="dxa"/>
            <w:tcBorders/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{#tableData}{key0}</w:t>
            </w:r>
          </w:p>
        </w:tc>
        <w:tc>
          <w:tcPr>
            <w:tcW w:w="988" w:type="dxa"/>
            <w:tcBorders/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{key1}</w:t>
            </w:r>
          </w:p>
        </w:tc>
        <w:tc>
          <w:tcPr>
            <w:tcW w:w="1890" w:type="dxa"/>
            <w:tcBorders/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{key2}</w:t>
            </w:r>
          </w:p>
        </w:tc>
        <w:tc>
          <w:tcPr>
            <w:tcW w:w="1891" w:type="dxa"/>
            <w:tcBorders/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{key3}</w:t>
            </w:r>
          </w:p>
        </w:tc>
        <w:tc>
          <w:tcPr>
            <w:tcW w:w="1708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{key4}</w:t>
            </w:r>
          </w:p>
        </w:tc>
        <w:tc>
          <w:tcPr>
            <w:tcW w:w="3060" w:type="dxa"/>
            <w:tcBorders>
              <w:top w:val="nil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{key5}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{/tableData}</w:t>
            </w:r>
          </w:p>
        </w:tc>
      </w:tr>
    </w:tbl>
    <w:p>
      <w:pPr>
        <w:pStyle w:val="Normal"/>
        <w:spacing w:lineRule="auto" w:line="24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spacing w:lineRule="auto" w:line="240"/>
        <w:jc w:val="both"/>
        <w:rPr/>
      </w:pPr>
      <w:r>
        <w:rPr>
          <w:rFonts w:ascii="Liberation Serif" w:hAnsi="Liberation Serif"/>
          <w:sz w:val="24"/>
          <w:szCs w:val="24"/>
        </w:rPr>
        <w:t>Therefore, Rs {totalNumber}(Rupees {totalWord}) may be paid to RVPN and subsequently, the above amount will be recovered from buying utilities through separate invoices.</w:t>
      </w:r>
    </w:p>
    <w:p>
      <w:pPr>
        <w:pStyle w:val="Normal"/>
        <w:spacing w:lineRule="auto" w:line="240"/>
        <w:jc w:val="both"/>
        <w:rPr/>
      </w:pPr>
      <w:r>
        <w:rPr>
          <w:rFonts w:ascii="Liberation Serif" w:hAnsi="Liberation Serif"/>
          <w:sz w:val="24"/>
          <w:szCs w:val="24"/>
        </w:rPr>
        <w:t>Submitted for Kind approval and release of payment.</w:t>
      </w:r>
    </w:p>
    <w:p>
      <w:pPr>
        <w:pStyle w:val="Normal"/>
        <w:spacing w:lineRule="auto" w:line="240"/>
        <w:jc w:val="both"/>
        <w:rPr/>
      </w:pPr>
      <w:r>
        <w:rPr>
          <w:rFonts w:ascii="Liberation Serif" w:hAnsi="Liberation Serif"/>
          <w:sz w:val="24"/>
          <w:szCs w:val="24"/>
        </w:rPr>
        <w:t xml:space="preserve">                                                                  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ab/>
        <w:tab/>
        <w:tab/>
        <w:tab/>
        <w:tab/>
        <w:tab/>
        <w:tab/>
        <w:tab/>
        <w:tab/>
        <w:t>(Senior Engineer)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Manager (PS)</w:t>
        <w:tab/>
        <w:tab/>
        <w:tab/>
        <w:tab/>
        <w:tab/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AGM (PS)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Director(F-T/C)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AGM(Finance) </w:t>
      </w:r>
    </w:p>
    <w:p>
      <w:pPr>
        <w:pStyle w:val="Normal"/>
        <w:spacing w:lineRule="auto" w:line="240" w:before="0" w:after="160"/>
        <w:jc w:val="right"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3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Application>LibreOffice/5.1.4.2$Linux_X86_64 LibreOffice_project/10m0$Build-2</Application>
  <Pages>1</Pages>
  <Words>132</Words>
  <Characters>816</Characters>
  <CharactersWithSpaces>1066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2016-11-15T05:33:00Z</dcterms:created>
  <dc:creator>Alpine</dc:creator>
  <dc:description/>
  <dc:language>en-US</dc:language>
  <cp:lastModifiedBy/>
  <dcterms:modified xsi:type="dcterms:W3CDTF">2017-03-07T15:26:47Z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