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0F4C75"/>
          <w:sz w:val="72"/>
          <w:szCs w:val="72"/>
        </w:rPr>
        <w:t xml:space="preserve">EURON NEXUS</w:t>
      </w:r>
    </w:p>
    <w:p>
      <w:pPr>
        <w:spacing w:after="100"/>
        <w:jc w:val="center"/>
      </w:pPr>
      <w:r>
        <w:rPr>
          <w:rFonts w:ascii="Arial" w:cs="Arial" w:eastAsia="Arial" w:hAnsi="Arial"/>
          <w:color w:val="1B4F72"/>
          <w:sz w:val="28"/>
          <w:szCs w:val="28"/>
        </w:rPr>
        <w:t xml:space="preserve">Autonomous Interview Intelligence Platform</w:t>
      </w:r>
    </w:p>
    <w:p>
      <w:pPr>
        <w:spacing w:after="200"/>
        <w:jc w:val="center"/>
      </w:pPr>
      <w:r>
        <w:rPr>
          <w:color w:val="0F4C75"/>
        </w:rPr>
        <w:t xml:space="preserve">━━━━━━━━━━━━━━━━━━━━━━━━━━━━━━━━━━━━━━━</w:t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0F4C75"/>
          <w:sz w:val="36"/>
          <w:szCs w:val="36"/>
        </w:rPr>
        <w:t xml:space="preserve">ARCHITECTURE DESIGN DOCUMENT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AWS Cloud Infrastructure &amp; Service Architecture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| February 2026</w:t>
      </w:r>
    </w:p>
    <w:p>
      <w:pPr>
        <w:spacing w:after="400"/>
        <w:jc w:val="center"/>
      </w:pPr>
      <w:r>
        <w:rPr>
          <w:color w:val="0F4C75"/>
        </w:rPr>
        <w:t xml:space="preserve">━━━━━━━━━━━━━━━━━━━━━━━━━━━━━━━━━━━━━━━</w:t>
      </w:r>
    </w:p>
    <w:p>
      <w:pPr>
        <w:spacing w:before="200" w:after="5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☁️ POWERED BY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FF9900"/>
          <w:sz w:val="32"/>
          <w:szCs w:val="32"/>
        </w:rPr>
        <w:t xml:space="preserve">Amazon Web Services (AWS)</w:t>
      </w:r>
    </w:p>
    <w:p>
      <w:pPr>
        <w:spacing w:before="300"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Prepared By</w:t>
      </w: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0F4C75"/>
          <w:sz w:val="24"/>
          <w:szCs w:val="24"/>
        </w:rPr>
        <w:t xml:space="preserve">Euron (Engagesphere Technology Private Limited)</w:t>
      </w:r>
    </w:p>
    <w:p>
      <w:pPr>
        <w:spacing w:after="5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Bengaluru, Karnataka, India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Director: Sudhanshu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Architecture Overview</w:t>
      </w:r>
    </w:p>
    <w:p>
      <w:pPr>
        <w:pStyle w:val="Heading2"/>
      </w:pPr>
      <w:r>
        <w:t xml:space="preserve">1.1 Architecture Philosophy</w:t>
      </w:r>
    </w:p>
    <w:p>
      <w:pPr>
        <w:spacing w:after="200"/>
      </w:pPr>
      <w:r>
        <w:rPr>
          <w:rFonts w:ascii="Arial" w:cs="Arial" w:eastAsia="Arial" w:hAnsi="Arial"/>
        </w:rPr>
        <w:t xml:space="preserve">The EURON NEXUS architecture is designed following AWS Well-Architected Framework principles, emphasizing operational excellence, security, reliability, performance efficiency, cost optimization, and sustainability. The system employs a multi-tenant SaaS architecture leveraging AWS-native services to deliver a scalable, secure, and cost-effective interview intelligence platform.</w:t>
      </w:r>
    </w:p>
    <w:p>
      <w:pPr>
        <w:pStyle w:val="Heading2"/>
      </w:pPr>
      <w:r>
        <w:t xml:space="preserve">1.2 Key Architecture Decisions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800"/>
      </w:tblGrid>
      <w:tr>
        <w:tc>
          <w:tcPr>
            <w:tcW w:type="dxa" w:w="20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Area</w:t>
            </w:r>
          </w:p>
        </w:tc>
        <w:tc>
          <w:tcPr>
            <w:tcW w:type="dxa" w:w="24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8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 Strategy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EKS + Lambda Hybrid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EKS for stateful services, Lambda for event-driven workloads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Strategy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Aurora PostgreSQL + DynamoDB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Aurora for relational data, DynamoDB for high-throughput operations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Multi-Tenancy 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Pool Model with Silo Option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Schema-per-tenant in Aurora, namespace isolation in EKS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AI/ML Platform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Bedrock + External APIs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Bedrock for LLM, external APIs for specialized 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 Infrastructure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Chime SDK WebRTC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Native AWS integration, pay-per-use, global reach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Caching 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ElastiCache Redis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Sub-millisecond latency, cluster mode for scale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 Queue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MSK (Kafka) + SQS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MSK for streaming, SQS for decoupled processing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CDN &amp; Edge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CloudFront + Lambda@Edge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content delivery, edge compute for latency</w:t>
            </w:r>
          </w:p>
        </w:tc>
      </w:tr>
    </w:tbl>
    <w:p>
      <w:pPr>
        <w:pStyle w:val="Heading2"/>
        <w:spacing w:before="300"/>
      </w:pPr>
      <w:r>
        <w:t xml:space="preserve">1.3 High-Level Architecture Layers</w:t>
      </w:r>
    </w:p>
    <w:p>
      <w:pPr>
        <w:spacing w:after="200"/>
      </w:pPr>
      <w:r>
        <w:rPr>
          <w:rFonts w:ascii="Arial" w:cs="Arial" w:eastAsia="Arial" w:hAnsi="Arial"/>
        </w:rPr>
        <w:t xml:space="preserve">The architecture is organized into six distinct layers, each with specific responsibilities and AWS service mappings: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200"/>
      </w:tblGrid>
      <w:tr>
        <w:tc>
          <w:tcPr>
            <w:tcW w:type="dxa" w:w="20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2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AWS Services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delivery, DDoS protection, routing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CloudFront, Route 53, WAF, Shield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handling, auth, rate limiting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Gateway, ALB, Cognito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logic, microservices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EKS, Lambda, App Runner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Persistence, caching, search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Aurora, DynamoDB, ElastiCache, OpenSearch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AI/ML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Intelligence, NLP, computer vision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Bedrock, SageMaker, Rekognition, Transcribe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Messaging, events, workflows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MSK, SQS, SNS, EventBridge, Step Functions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Detailed Component Architecture</w:t>
      </w:r>
    </w:p>
    <w:p>
      <w:pPr>
        <w:pStyle w:val="Heading2"/>
      </w:pPr>
      <w:r>
        <w:t xml:space="preserve">2.1 Network Architecture</w:t>
      </w:r>
    </w:p>
    <w:p>
      <w:pPr>
        <w:pStyle w:val="Heading3"/>
      </w:pPr>
      <w:r>
        <w:t xml:space="preserve">2.1.1 VPC Design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1800"/>
      </w:tblGrid>
      <w:tr>
        <w:tc>
          <w:tcPr>
            <w:tcW w:type="dxa" w:w="28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6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CIDR Block</w:t>
            </w:r>
          </w:p>
        </w:tc>
        <w:tc>
          <w:tcPr>
            <w:tcW w:type="dxa" w:w="18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VPC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10.0.0.0/16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production workloads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Subnets (3 AZs)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10.0.0.0/20, 10.0.16.0/20, 10.0.32.0/20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ALB, NAT Gateway, Bastion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Private App Subnets (3 AZs)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10.0.48.0/20, 10.0.64.0/20, 10.0.80.0/20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EKS nodes, Lambda ENIs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Private Data Subnets (3 AZs)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10.0.96.0/20, 10.0.112.0/20, 10.0.128.0/20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RDS, ElastiCache, OpenSearch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Isolated Subnets (3 AZs)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10.0.144.0/20, 10.0.160.0/20, 10.0.176.0/20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tenant isolation</w:t>
            </w:r>
          </w:p>
        </w:tc>
      </w:tr>
    </w:tbl>
    <w:p>
      <w:pPr>
        <w:pStyle w:val="Heading3"/>
        <w:spacing w:before="300"/>
      </w:pPr>
      <w:r>
        <w:t xml:space="preserve">2.1.2 Security Groups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200"/>
      </w:tblGrid>
      <w:tr>
        <w:tc>
          <w:tcPr>
            <w:tcW w:type="dxa" w:w="20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Group</w:t>
            </w:r>
          </w:p>
        </w:tc>
        <w:tc>
          <w:tcPr>
            <w:tcW w:type="dxa" w:w="30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Inbound Rules</w:t>
            </w:r>
          </w:p>
        </w:tc>
        <w:tc>
          <w:tcPr>
            <w:tcW w:type="dxa" w:w="32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Outbound Rules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sg-alb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443 from 0.0.0.0/0 (HTTPS)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to sg-eks-nodes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sg-eks-nodes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from sg-alb, 443 from sg-lambda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to sg-data, 443 to 0.0.0.0/0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sg-lambda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 (Lambda initiated)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443 to sg-eks-nodes, All to sg-data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sg-data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5432 from sg-eks-nodes, 6379 from sg-eks-nodes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Deny all outbound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sg-bastion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 from corporate IP ranges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to private subnets</w:t>
            </w:r>
          </w:p>
        </w:tc>
      </w:tr>
    </w:tbl>
    <w:p>
      <w:pPr>
        <w:pStyle w:val="Heading2"/>
        <w:spacing w:before="300"/>
      </w:pPr>
      <w:r>
        <w:t xml:space="preserve">2.2 Compute Architecture</w:t>
      </w:r>
    </w:p>
    <w:p>
      <w:pPr>
        <w:pStyle w:val="Heading3"/>
      </w:pPr>
      <w:r>
        <w:t xml:space="preserve">2.2.1 Amazon EKS Cluster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900"/>
        <w:gridCol w:w="2500"/>
      </w:tblGrid>
      <w:tr>
        <w:tc>
          <w:tcPr>
            <w:tcW w:type="dxa" w:w="22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16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19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Staging</w:t>
            </w:r>
          </w:p>
        </w:tc>
        <w:tc>
          <w:tcPr>
            <w:tcW w:type="dxa" w:w="25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Kubernetes 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 Groups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(On-Demand)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(Mixed)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(Mixed + Spot)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 Instance Types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t3.large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m6i.xlarge, r6i.large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m6i.2xlarge, r6i.xlarge, c6i.2xlarge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Min/Max Nodes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2/4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3/10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6/50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Cluster Autoscaler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Enabled + Karpenter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Namespaces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dev, monitoring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staging, monitoring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prod, tenant-*, monitoring, system</w:t>
            </w:r>
          </w:p>
        </w:tc>
      </w:tr>
    </w:tbl>
    <w:p>
      <w:pPr>
        <w:pStyle w:val="Heading3"/>
        <w:spacing w:before="300"/>
      </w:pPr>
      <w:r>
        <w:t xml:space="preserve">2.2.2 AWS Lambda Functions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1000"/>
        <w:gridCol w:w="2600"/>
      </w:tblGrid>
      <w:tr>
        <w:tc>
          <w:tcPr>
            <w:tcW w:type="dxa" w:w="20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4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Runtime</w:t>
            </w:r>
          </w:p>
        </w:tc>
        <w:tc>
          <w:tcPr>
            <w:tcW w:type="dxa" w:w="12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</w:t>
            </w:r>
          </w:p>
        </w:tc>
        <w:tc>
          <w:tcPr>
            <w:tcW w:type="dxa" w:w="10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Timeout</w:t>
            </w:r>
          </w:p>
        </w:tc>
        <w:tc>
          <w:tcPr>
            <w:tcW w:type="dxa" w:w="26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resume-parser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3.12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2048 MB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 Event, API Gateway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ats-scorer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3.12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1024 MB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SQS Queue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notification-sender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 20.x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512 MB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EventBridge, SQS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webhook-processor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 20.x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256 MB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Gateway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interview-scheduler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3.12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512 MB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EventBridge Schedule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video-processor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3.12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3008 MB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900s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 Event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proctoring-analyzer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3.12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2048 MB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Kinesis Stream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feedback-generator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3.12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1024 MB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Functions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Data Architecture</w:t>
      </w:r>
    </w:p>
    <w:p>
      <w:pPr>
        <w:pStyle w:val="Heading2"/>
      </w:pPr>
      <w:r>
        <w:t xml:space="preserve">3.1 Amazon Aurora PostgreSQL</w:t>
      </w:r>
    </w:p>
    <w:p>
      <w:pPr>
        <w:spacing w:after="200"/>
      </w:pPr>
      <w:r>
        <w:rPr>
          <w:rFonts w:ascii="Arial" w:cs="Arial" w:eastAsia="Arial" w:hAnsi="Arial"/>
        </w:rPr>
        <w:t xml:space="preserve">Aurora PostgreSQL serves as the primary relational database, implementing a schema-per-tenant isolation model with Row-Level Security (RLS) for additional protection.</w:t>
      </w:r>
    </w:p>
    <w:p>
      <w:pPr>
        <w:pStyle w:val="Heading3"/>
      </w:pPr>
      <w:r>
        <w:t xml:space="preserve">3.1.1 Cluster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2200"/>
      </w:tblGrid>
      <w:tr>
        <w:tc>
          <w:tcPr>
            <w:tcW w:type="dxa" w:w="24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18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Staging</w:t>
            </w:r>
          </w:p>
        </w:tc>
        <w:tc>
          <w:tcPr>
            <w:tcW w:type="dxa" w:w="22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 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15.4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15.4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15.4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Instance Class (Writer)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db.t3.medium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db.r6g.large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db.r6g.2xlarge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Instance Class (Reader)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db.r6g.large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db.r6g.xlarge (2 replicas)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Aurora Standard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Aurora Standard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Aurora I/O Optimized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 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GB (auto-scaling)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GB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 GB (auto-scaling to 5 TB)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Multi-AZ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(3 AZs)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Backup Retention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 days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Insights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Disabled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Enabled (7 days)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Enabled (2 years)</w:t>
            </w:r>
          </w:p>
        </w:tc>
      </w:tr>
    </w:tbl>
    <w:p>
      <w:pPr>
        <w:pStyle w:val="Heading3"/>
        <w:spacing w:before="300"/>
      </w:pPr>
      <w:r>
        <w:t xml:space="preserve">3.1.2 Multi-Tenant Schema Design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Shared Schema: system, audit_logs, billing (cross-tenant data)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Tenant Schemas: tenant_{uuid} (e.g., tenant_abc123) for each client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Row-Level Security: Policies enforce tenant_id filtering on all queries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</w:rPr>
        <w:t xml:space="preserve">Connection Pooling: PgBouncer with transaction-level pooling</w:t>
      </w:r>
    </w:p>
    <w:p>
      <w:pPr>
        <w:pStyle w:val="Heading2"/>
      </w:pPr>
      <w:r>
        <w:t xml:space="preserve">3.2 Amazon DynamoDB</w:t>
      </w:r>
    </w:p>
    <w:p>
      <w:pPr>
        <w:spacing w:after="200"/>
      </w:pPr>
      <w:r>
        <w:rPr>
          <w:rFonts w:ascii="Arial" w:cs="Arial" w:eastAsia="Arial" w:hAnsi="Arial"/>
        </w:rPr>
        <w:t xml:space="preserve">DynamoDB handles high-throughput, low-latency operations including session management, real-time interview state, and activity logging.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2000"/>
        <w:gridCol w:w="2000"/>
      </w:tblGrid>
      <w:tr>
        <w:tc>
          <w:tcPr>
            <w:tcW w:type="dxa" w:w="20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6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Partition Key</w:t>
            </w:r>
          </w:p>
        </w:tc>
        <w:tc>
          <w:tcPr>
            <w:tcW w:type="dxa" w:w="16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Sort Key</w:t>
            </w:r>
          </w:p>
        </w:tc>
        <w:tc>
          <w:tcPr>
            <w:tcW w:type="dxa" w:w="20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GSI</w:t>
            </w:r>
          </w:p>
        </w:tc>
        <w:tc>
          <w:tcPr>
            <w:tcW w:type="dxa" w:w="20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Capacity Mode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interview_sessions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tenant_id-status-index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On-Demand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candidate_events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candidate_id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event_timestamp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interview_id-index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On-Demand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proctoring_alerts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interview_id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alert_timestamp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severity-index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On-Demand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activity_logs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user_id-action-index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On-Demand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websocket_connections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user_id-index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On-Demand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rate_limit_counters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api_key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window_start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Provisioned (10K WCU)</w:t>
            </w:r>
          </w:p>
        </w:tc>
      </w:tr>
    </w:tbl>
    <w:p>
      <w:pPr>
        <w:pStyle w:val="Heading2"/>
        <w:spacing w:before="300"/>
      </w:pPr>
      <w:r>
        <w:t xml:space="preserve">3.3 Amazon S3 Storage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1800"/>
      </w:tblGrid>
      <w:tr>
        <w:tc>
          <w:tcPr>
            <w:tcW w:type="dxa" w:w="22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Bucket</w:t>
            </w:r>
          </w:p>
        </w:tc>
        <w:tc>
          <w:tcPr>
            <w:tcW w:type="dxa" w:w="20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Class</w:t>
            </w:r>
          </w:p>
        </w:tc>
        <w:tc>
          <w:tcPr>
            <w:tcW w:type="dxa" w:w="22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Lifecycle Policy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nexus-uploads-{env}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 Intelligent-Tiering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Resume uploads, documents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Archive after 90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nexus-recordings-{env}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 Standard → Glacier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Interview video recordings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Glacier after 30 days, delete after 2 years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nexus-transcripts-{env}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 Standard-IA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Interview transcripts, 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 after 30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nexus-static-{env}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 Standard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 assets, avatars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expiration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nexus-exports-{env}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 One Zone-IA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exports, temp 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after 7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nexus-ml-artifacts-{env}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 Standard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artifacts, training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Versioning enabled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AI/ML Architecture</w:t>
      </w:r>
    </w:p>
    <w:p>
      <w:pPr>
        <w:pStyle w:val="Heading2"/>
      </w:pPr>
      <w:r>
        <w:t xml:space="preserve">4.1 AWS AI Services Integration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1600"/>
      </w:tblGrid>
      <w:tr>
        <w:tc>
          <w:tcPr>
            <w:tcW w:type="dxa" w:w="20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Service</w:t>
            </w:r>
          </w:p>
        </w:tc>
        <w:tc>
          <w:tcPr>
            <w:tcW w:type="dxa" w:w="24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2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16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 Model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Amazon Bedrock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for interview conversations, evaluations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3.5 Sonnet, Claude 3 Haiku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 1K tokens ($0.003/$0.015)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Amazon Transcribe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speech-to-text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Streaming transcription, speaker 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$0.024/minute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Amazon Polly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Text-to-speech for AI interviewer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Neural voices, SSML support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$16/1M characters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Amazon Rekognition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Face detection, liveness, identity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Face Compare, Liveness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$0.001/image, $0.035/session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Amazon Textract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Resume document extraction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AnalyzeDocument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$0.015/page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Amazon Comprehend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Sentiment analysis, entity extraction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analysis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$0.0001/unit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Amazon SageMaker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ML model hosting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inference endpoints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Instance-based pricing</w:t>
            </w:r>
          </w:p>
        </w:tc>
      </w:tr>
    </w:tbl>
    <w:p>
      <w:pPr>
        <w:pStyle w:val="Heading2"/>
        <w:spacing w:before="300"/>
      </w:pPr>
      <w:r>
        <w:t xml:space="preserve">4.2 External AI Services (Non-AWS)</w:t>
      </w:r>
    </w:p>
    <w:p>
      <w:pPr>
        <w:spacing w:after="200"/>
      </w:pPr>
      <w:r>
        <w:rPr>
          <w:rFonts w:ascii="Arial" w:cs="Arial" w:eastAsia="Arial" w:hAnsi="Arial"/>
        </w:rPr>
        <w:t xml:space="preserve">For specialized capabilities not available natively in AWS, NEXUS integrates with best-in-class external AI providers: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200"/>
        <w:gridCol w:w="1800"/>
        <w:gridCol w:w="1600"/>
      </w:tblGrid>
      <w:tr>
        <w:tc>
          <w:tcPr>
            <w:tcW w:type="dxa" w:w="18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4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2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8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Not AWS</w:t>
            </w:r>
          </w:p>
        </w:tc>
        <w:tc>
          <w:tcPr>
            <w:tcW w:type="dxa" w:w="16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Speech-to-Text (Primary)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Deepgram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transcription &lt;300ms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Lower latency than Transcribe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$0.0043/minute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Text-to-Speech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ElevenLabs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Human-like AI interviewer 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More natural than Polly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$0.18/1K characters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Deepfake Detection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+ Sensity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Interview fraud prevention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available in AWS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$0.05/video minute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 AI Framework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Pipecat (OSS)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Multi-modal agent orchestration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AWS equivalent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Self-hosted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 Avatar (Optional)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Tavus/D-ID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Photo-realistic AI avatar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AWS equivalent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$0.10-0.20/minute</w:t>
            </w:r>
          </w:p>
        </w:tc>
      </w:tr>
    </w:tbl>
    <w:p>
      <w:pPr>
        <w:pStyle w:val="Heading2"/>
        <w:spacing w:before="300"/>
      </w:pPr>
      <w:r>
        <w:t xml:space="preserve">4.3 AI Cost Comparison: AWS vs External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400"/>
        <w:gridCol w:w="1600"/>
        <w:gridCol w:w="1400"/>
        <w:gridCol w:w="1600"/>
      </w:tblGrid>
      <w:tr>
        <w:tc>
          <w:tcPr>
            <w:tcW w:type="dxa" w:w="16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6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Service</w:t>
            </w:r>
          </w:p>
        </w:tc>
        <w:tc>
          <w:tcPr>
            <w:tcW w:type="dxa" w:w="14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Cost/Unit</w:t>
            </w:r>
          </w:p>
        </w:tc>
        <w:tc>
          <w:tcPr>
            <w:tcW w:type="dxa" w:w="16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Alternative</w:t>
            </w:r>
          </w:p>
        </w:tc>
        <w:tc>
          <w:tcPr>
            <w:tcW w:type="dxa" w:w="14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Cost/Unit</w:t>
            </w:r>
          </w:p>
        </w:tc>
        <w:tc>
          <w:tcPr>
            <w:tcW w:type="dxa" w:w="16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LLM (Interview)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Bedrock Claude 3.5 Sonnet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$0.003/$0.015 per 1K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Anthropic Direct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$0.003/$0.015 per 1K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AWS Bedrock (integrated)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Speech-to-Text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Amazon Transcribe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$0.024/minute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Deepgram Nova-2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$0.0043/minute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Deepgram (82% cheaper)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Text-to-Speech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Amazon Polly Neural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$16/1M chars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ElevenLabs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$180/1M chars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Polly (cost) or ElevenLabs (quality)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Face Recognition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Amazon Rekognition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$0.001/image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Azure Face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$0.001/image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AWS Rekognition (native)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Video Processing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Rekognition Video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$0.10/minute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 CV 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$0.02/minute (infra)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 on SageMaker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Deepfake Detection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Available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Sensity 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$0.05/minute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External Required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Real-Time Video &amp; Interview Architecture</w:t>
      </w:r>
    </w:p>
    <w:p>
      <w:pPr>
        <w:pStyle w:val="Heading2"/>
      </w:pPr>
      <w:r>
        <w:t xml:space="preserve">5.1 Amazon Chime SDK Integration</w:t>
      </w:r>
    </w:p>
    <w:p>
      <w:pPr>
        <w:spacing w:after="200"/>
      </w:pPr>
      <w:r>
        <w:rPr>
          <w:rFonts w:ascii="Arial" w:cs="Arial" w:eastAsia="Arial" w:hAnsi="Arial"/>
        </w:rPr>
        <w:t xml:space="preserve">Amazon Chime SDK provides the WebRTC infrastructure for real-time video interviews. The SDK offers native AWS integration, global reach, and pay-per-use pricing without managing WebRTC infrastructure.</w:t>
      </w:r>
    </w:p>
    <w:p>
      <w:pPr>
        <w:pStyle w:val="Heading3"/>
      </w:pPr>
      <w:r>
        <w:t xml:space="preserve">5.1.1 Chime SDK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800"/>
      </w:tblGrid>
      <w:tr>
        <w:tc>
          <w:tcPr>
            <w:tcW w:type="dxa" w:w="24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28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WebRTC (up to 250 attendees)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1:1 AI interviews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 Quality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720p @ 30fps, up to 1500kbps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Balance quality and bandwidth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 Quality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48kHz stereo, Opus codec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High-fidelity voice capture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 Share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1080p content share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Whiteboard and coding exercises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 Focus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Enabled (ML noise suppression)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 noise reduction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Echo Reduction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ML-based echo cancellation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Non-headset users support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 Capture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 + Kinesis Video Streams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Recording and real-time analysis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ap-south-1 (Mumbai) primary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latency for India users</w:t>
            </w:r>
          </w:p>
        </w:tc>
      </w:tr>
    </w:tbl>
    <w:p>
      <w:pPr>
        <w:pStyle w:val="Heading3"/>
        <w:spacing w:before="300"/>
      </w:pPr>
      <w:r>
        <w:t xml:space="preserve">5.1.2 Chime SDK Pricing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400"/>
        <w:gridCol w:w="1800"/>
      </w:tblGrid>
      <w:tr>
        <w:tc>
          <w:tcPr>
            <w:tcW w:type="dxa" w:w="32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Scenario</w:t>
            </w:r>
          </w:p>
        </w:tc>
        <w:tc>
          <w:tcPr>
            <w:tcW w:type="dxa" w:w="18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Attendee-Minutes</w:t>
            </w:r>
          </w:p>
        </w:tc>
        <w:tc>
          <w:tcPr>
            <w:tcW w:type="dxa" w:w="14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18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 interviews/month @ 30 min avg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6,000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$0.0017/min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$10.20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500 interviews/month @ 30 min avg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30,000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$0.0017/min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$51.00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2,000 interviews/month @ 30 min avg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120,000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$0.0017/min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$204.00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10,000 interviews/month @ 30 min avg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600,000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$0.0017/min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$1,020.00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 Capture (per interview)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$0.006/min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$0.18/interview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Live Transcription (per interview)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$0.024/min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$0.72/interview</w:t>
            </w:r>
          </w:p>
        </w:tc>
      </w:tr>
    </w:tbl>
    <w:p>
      <w:pPr>
        <w:pStyle w:val="Heading2"/>
        <w:spacing w:before="300"/>
      </w:pPr>
      <w:r>
        <w:t xml:space="preserve">5.2 Real-Time Interview Pipeline</w:t>
      </w:r>
    </w:p>
    <w:p>
      <w:pPr>
        <w:spacing w:after="100"/>
      </w:pPr>
      <w:r>
        <w:rPr>
          <w:rFonts w:ascii="Arial" w:cs="Arial" w:eastAsia="Arial" w:hAnsi="Arial"/>
        </w:rPr>
        <w:t xml:space="preserve">The interview pipeline processes audio/video streams in real-time with sub-500ms response latency: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Candidate audio → Chime SDK → Kinesis Video Streams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KVS → Lambda (Deepgram STT) → DynamoDB (transcript)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Transcript → Bedrock Claude (response generation)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Response → ElevenLabs TTS → Audio stream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Audio → Chime SDK → Candidate speaker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</w:rPr>
        <w:t xml:space="preserve">Parallel: Video frames → Rekognition → Proctoring alerts</w:t>
      </w:r>
    </w:p>
    <w:p>
      <w:r>
        <w:br w:type="page"/>
      </w:r>
    </w:p>
    <w:p>
      <w:pPr>
        <w:pStyle w:val="Heading1"/>
      </w:pPr>
      <w:r>
        <w:t xml:space="preserve">6. Security Architecture</w:t>
      </w:r>
    </w:p>
    <w:p>
      <w:pPr>
        <w:pStyle w:val="Heading2"/>
      </w:pPr>
      <w:r>
        <w:t xml:space="preserve">6.1 Identity &amp; Access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800"/>
      </w:tblGrid>
      <w:tr>
        <w:tc>
          <w:tcPr>
            <w:tcW w:type="dxa" w:w="22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Service</w:t>
            </w:r>
          </w:p>
        </w:tc>
        <w:tc>
          <w:tcPr>
            <w:tcW w:type="dxa" w:w="38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Authentication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Amazon Cognito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Pools with MFA, Social IdP, SAML federation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Authorization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Cognito + Lambda Authorizer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validation, tenant context extraction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Service-to-Service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IAM Roles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Least privilege, cross-account roles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Secrets 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Secrets Manager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 rotation, cross-region replication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KMS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CMK per tenant (Enterprise), shared key (Standard)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SSO Integration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Cognito SAML/OIDC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Okta, Azure AD, Google Workspace support</w:t>
            </w:r>
          </w:p>
        </w:tc>
      </w:tr>
    </w:tbl>
    <w:p>
      <w:pPr>
        <w:pStyle w:val="Heading2"/>
        <w:spacing w:before="300"/>
      </w:pPr>
      <w:r>
        <w:t xml:space="preserve">6.2 Data Protection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200"/>
      </w:tblGrid>
      <w:tr>
        <w:tc>
          <w:tcPr>
            <w:tcW w:type="dxa" w:w="22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Protection Layer</w:t>
            </w:r>
          </w:p>
        </w:tc>
        <w:tc>
          <w:tcPr>
            <w:tcW w:type="dxa" w:w="28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2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Encryption at Rest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AES-256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KMS-managed keys for S3, RDS, DynamoDB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Encryption in Transit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TLS 1.3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ACM certificates, ALB/CloudFront termination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Encryption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Aurora Encrypted + TDE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KMS CMK, automatic key rotation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 Encryption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SSE-KMS + Bucket policies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encryption, access logging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PII Detection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Amazon Macie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sensitive data discovery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Masking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DynamoDB VPC Endpoints + IAM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Restrict data access paths</w:t>
            </w:r>
          </w:p>
        </w:tc>
      </w:tr>
    </w:tbl>
    <w:p>
      <w:pPr>
        <w:pStyle w:val="Heading2"/>
        <w:spacing w:before="300"/>
      </w:pPr>
      <w:r>
        <w:t xml:space="preserve">6.3 Network Security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600"/>
      </w:tblGrid>
      <w:tr>
        <w:tc>
          <w:tcPr>
            <w:tcW w:type="dxa" w:w="22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24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Service</w:t>
            </w:r>
          </w:p>
        </w:tc>
        <w:tc>
          <w:tcPr>
            <w:tcW w:type="dxa" w:w="36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DDoS Protection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Shield Standard + Advanced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Always-on Layer 3/4, Advanced for Layer 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Application Firewall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WAF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OWASP rules, rate limiting, geo-blocking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Protection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Gateway + WAF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validation, throttling, IP allowlisting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Private Connectivity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VPC Endpoints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S3, DynamoDB, Bedrock, Secrets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Monitoring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VPC Flow Logs + GuardDuty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Anomaly detection, threat intelligence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Egress Control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 Gateway + NACLs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Allowlist-based outbound traffic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Comprehensive Cost Analysis</w:t>
      </w:r>
    </w:p>
    <w:p>
      <w:pPr>
        <w:pStyle w:val="Heading2"/>
      </w:pPr>
      <w:r>
        <w:t xml:space="preserve">7.1 Infrastructure Cost Breakdown by Scale</w:t>
      </w:r>
    </w:p>
    <w:p>
      <w:pPr>
        <w:spacing w:after="200"/>
      </w:pPr>
      <w:r>
        <w:rPr>
          <w:rFonts w:ascii="Arial" w:cs="Arial" w:eastAsia="Arial" w:hAnsi="Arial"/>
        </w:rPr>
        <w:t xml:space="preserve">The following analysis provides detailed monthly cost estimates across three scale scenarios: Startup (100 concurrent users), Growth (1,000 concurrent users), and Enterprise (10,000 concurrent users).</w:t>
      </w:r>
    </w:p>
    <w:p>
      <w:pPr>
        <w:pStyle w:val="Heading3"/>
      </w:pPr>
      <w:r>
        <w:t xml:space="preserve">7.1.1 Compute Costs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1600"/>
      </w:tblGrid>
      <w:tr>
        <w:tc>
          <w:tcPr>
            <w:tcW w:type="dxa" w:w="30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 Users</w:t>
            </w:r>
          </w:p>
        </w:tc>
        <w:tc>
          <w:tcPr>
            <w:tcW w:type="dxa" w:w="18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1,000 Users</w:t>
            </w:r>
          </w:p>
        </w:tc>
        <w:tc>
          <w:tcPr>
            <w:tcW w:type="dxa" w:w="16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10,000 Users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EKS Control Plane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$73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$73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$146 (2 clusters)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EKS Worker Nodes (EC2)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$450 (3x t3.large)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$2,800 (6x m6i.xlarge)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$18,500 (20x m6i.2xlarge)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Lambda Functions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$2,500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Fargate (batch jobs)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Compute Subtotal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$673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$3,723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$23,146</w:t>
            </w:r>
          </w:p>
        </w:tc>
      </w:tr>
    </w:tbl>
    <w:p>
      <w:pPr>
        <w:pStyle w:val="Heading3"/>
        <w:spacing w:before="300"/>
      </w:pPr>
      <w:r>
        <w:t xml:space="preserve">7.1.2 Database &amp; Storage Costs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000"/>
        <w:gridCol w:w="1600"/>
      </w:tblGrid>
      <w:tr>
        <w:tc>
          <w:tcPr>
            <w:tcW w:type="dxa" w:w="28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 Users</w:t>
            </w:r>
          </w:p>
        </w:tc>
        <w:tc>
          <w:tcPr>
            <w:tcW w:type="dxa" w:w="20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1,000 Users</w:t>
            </w:r>
          </w:p>
        </w:tc>
        <w:tc>
          <w:tcPr>
            <w:tcW w:type="dxa" w:w="16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10,000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Aurora PostgreSQL (Writer)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$150 (db.t3.medium)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$580 (db.r6g.large)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$2,320 (db.r6g.2xlarge)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Aurora PostgreSQL (Readers)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$580 (1 replica)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$2,320 (2 replicas)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Aurora Storage + I/O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DynamoDB (On-Demand)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$1,500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ElastiCache Redis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$100 (cache.t3.medium)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$400 (cache.r6g.large)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$1,600 (cluster)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OpenSearch (logs/search)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$600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$2,400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S3 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S3 Requests + Transfer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$1,500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Database/Storage Subtotal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$555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$3,160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$15,640</w:t>
            </w:r>
          </w:p>
        </w:tc>
      </w:tr>
    </w:tbl>
    <w:p>
      <w:pPr>
        <w:pStyle w:val="Heading3"/>
        <w:spacing w:before="300"/>
      </w:pPr>
      <w:r>
        <w:t xml:space="preserve">7.1.3 AI/ML Service Costs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200"/>
        <w:gridCol w:w="1800"/>
      </w:tblGrid>
      <w:tr>
        <w:tc>
          <w:tcPr>
            <w:tcW w:type="dxa" w:w="24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 Users (500 interviews)</w:t>
            </w:r>
          </w:p>
        </w:tc>
        <w:tc>
          <w:tcPr>
            <w:tcW w:type="dxa" w:w="22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1,000 Users (5,000 interviews)</w:t>
            </w:r>
          </w:p>
        </w:tc>
        <w:tc>
          <w:tcPr>
            <w:tcW w:type="dxa" w:w="18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10,000 Users (50,000 interviews)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Amazon Bedrock (Claude)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$1,800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$15,000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Deepgram STT (external)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$65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$645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$6,450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ElevenLabs TTS (external)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$90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$900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$9,000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Amazon Rekognition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$3,500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Amazon Transcribe (backup)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Amazon Textract (resumes)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$75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$750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$7,500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 ML (SageMaker)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AI/ML Subtotal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$610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$5,295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$47,450</w:t>
            </w:r>
          </w:p>
        </w:tc>
      </w:tr>
    </w:tbl>
    <w:p>
      <w:pPr>
        <w:pStyle w:val="Heading3"/>
        <w:spacing w:before="300"/>
      </w:pPr>
      <w:r>
        <w:t xml:space="preserve">7.1.4 Video &amp; Real-Time Costs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200"/>
        <w:gridCol w:w="1800"/>
      </w:tblGrid>
      <w:tr>
        <w:tc>
          <w:tcPr>
            <w:tcW w:type="dxa" w:w="24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 Users (500 interviews)</w:t>
            </w:r>
          </w:p>
        </w:tc>
        <w:tc>
          <w:tcPr>
            <w:tcW w:type="dxa" w:w="22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1,000 Users (5,000 interviews)</w:t>
            </w:r>
          </w:p>
        </w:tc>
        <w:tc>
          <w:tcPr>
            <w:tcW w:type="dxa" w:w="18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10,000 Users (50,000 interviews)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Chime SDK WebRTC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$26 (15,000 min)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$255 (150,000 min)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$2,550 (1.5M min)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Chime Media Capture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$90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$900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$9,000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Kinesis Video Streams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$3,500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CloudFront (video delivery)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Video/Real-Time Subtotal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$196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$1,805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$17,050</w:t>
            </w:r>
          </w:p>
        </w:tc>
      </w:tr>
    </w:tbl>
    <w:p>
      <w:pPr>
        <w:pStyle w:val="Heading3"/>
        <w:spacing w:before="300"/>
      </w:pPr>
      <w:r>
        <w:t xml:space="preserve">7.1.5 Network &amp; Security Costs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000"/>
        <w:gridCol w:w="1600"/>
      </w:tblGrid>
      <w:tr>
        <w:tc>
          <w:tcPr>
            <w:tcW w:type="dxa" w:w="28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 Users</w:t>
            </w:r>
          </w:p>
        </w:tc>
        <w:tc>
          <w:tcPr>
            <w:tcW w:type="dxa" w:w="20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1,000 Users</w:t>
            </w:r>
          </w:p>
        </w:tc>
        <w:tc>
          <w:tcPr>
            <w:tcW w:type="dxa" w:w="16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10,000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NAT Gateway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$90 (2x)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$180 (3x)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$360 (6x)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$3,500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Route 53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$400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Shield Advanced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Cognito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$28 (5K MAU)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$275 (50K MAU)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$1,375 (250K MAU)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Secrets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Network/Security Subtotal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$1,055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$9,235</w:t>
            </w:r>
          </w:p>
        </w:tc>
      </w:tr>
    </w:tbl>
    <w:p>
      <w:pPr>
        <w:pStyle w:val="Heading3"/>
        <w:spacing w:before="300"/>
      </w:pPr>
      <w:r>
        <w:t xml:space="preserve">7.1.6 Monitoring &amp; Operations Costs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000"/>
        <w:gridCol w:w="1600"/>
      </w:tblGrid>
      <w:tr>
        <w:tc>
          <w:tcPr>
            <w:tcW w:type="dxa" w:w="28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 Users</w:t>
            </w:r>
          </w:p>
        </w:tc>
        <w:tc>
          <w:tcPr>
            <w:tcW w:type="dxa" w:w="20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1,000 Users</w:t>
            </w:r>
          </w:p>
        </w:tc>
        <w:tc>
          <w:tcPr>
            <w:tcW w:type="dxa" w:w="16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10,000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CloudWatch (Logs, Metrics)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$75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$400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$2,500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X-Ray (Tracing)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$800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CloudTrail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GuardDuty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$600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Monitoring Subtotal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$830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$4,400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7.2 Total Monthly Cost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000"/>
        <w:gridCol w:w="1600"/>
      </w:tblGrid>
      <w:tr>
        <w:tc>
          <w:tcPr>
            <w:tcW w:type="dxa" w:w="30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18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 Users</w:t>
            </w:r>
          </w:p>
        </w:tc>
        <w:tc>
          <w:tcPr>
            <w:tcW w:type="dxa" w:w="20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1,000 Users</w:t>
            </w:r>
          </w:p>
        </w:tc>
        <w:tc>
          <w:tcPr>
            <w:tcW w:type="dxa" w:w="16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10,000 Users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$673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$3,723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$23,146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Database &amp; 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$555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$3,160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$15,640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AI/ML Services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$610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$5,295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$47,450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Video &amp; Real-Time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$196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$1,805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$17,050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Network &amp; Security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$1,055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$9,235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Monitoring &amp; Ops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$830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$4,400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MONTHLY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$2,417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$15,868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$116,921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 Concurrent 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$24.17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$15.87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$11.69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 Interview (est.)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$4.83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$3.17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$2.34</w:t>
            </w:r>
          </w:p>
        </w:tc>
      </w:tr>
    </w:tbl>
    <w:p>
      <w:pPr>
        <w:pStyle w:val="Heading2"/>
        <w:spacing w:before="300"/>
      </w:pPr>
      <w:r>
        <w:t xml:space="preserve">7.3 Cost Optimization Strategies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4200"/>
      </w:tblGrid>
      <w:tr>
        <w:tc>
          <w:tcPr>
            <w:tcW w:type="dxa" w:w="24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16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Potential Savings</w:t>
            </w:r>
          </w:p>
        </w:tc>
        <w:tc>
          <w:tcPr>
            <w:tcW w:type="dxa" w:w="42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Reserved Instances (1yr)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30-40%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 RDS, ElastiCache, baseline EC2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Savings Plans (3yr)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40-50%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 Savings Plans for EKS nodes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Spot Instances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60-70%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Non-critical workloads, batch processing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 Intelligent-Tiering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20-30%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 tier management for recordings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Right-sizing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15-25%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Compute Optimizer recommendations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Bedrock Batch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Non-real-time LLM operations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Regional Optimization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10-20%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in ap-south-1 (lower costs)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DynamoDB Reserved Capacity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20-30%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 to known write capacity</w:t>
            </w:r>
          </w:p>
        </w:tc>
      </w:tr>
    </w:tbl>
    <w:p>
      <w:pPr>
        <w:pStyle w:val="Heading2"/>
        <w:spacing w:before="300"/>
      </w:pPr>
      <w:r>
        <w:t xml:space="preserve">7.4 Optimized Cost Projection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1400"/>
      </w:tblGrid>
      <w:tr>
        <w:tc>
          <w:tcPr>
            <w:tcW w:type="dxa" w:w="24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22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Cost</w:t>
            </w:r>
          </w:p>
        </w:tc>
        <w:tc>
          <w:tcPr>
            <w:tcW w:type="dxa" w:w="22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Optimization</w:t>
            </w:r>
          </w:p>
        </w:tc>
        <w:tc>
          <w:tcPr>
            <w:tcW w:type="dxa" w:w="14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Savings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 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$2,417/month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$1,690/month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1,000 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$15,868/month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$10,607/month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10,000 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$116,921/month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$73,460/month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37%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Technology Alternatives Comparison</w:t>
      </w:r>
    </w:p>
    <w:p>
      <w:pPr>
        <w:pStyle w:val="Heading2"/>
      </w:pPr>
      <w:r>
        <w:t xml:space="preserve">8.1 Compute Alternatives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400"/>
      </w:tblGrid>
      <w:tr>
        <w:tc>
          <w:tcPr>
            <w:tcW w:type="dxa" w:w="20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2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Service</w:t>
            </w:r>
          </w:p>
        </w:tc>
        <w:tc>
          <w:tcPr>
            <w:tcW w:type="dxa" w:w="22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24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Choose Alternative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Container Orchestration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EKS ($73/mo + nodes)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ECS Fargate (pay-per-use)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Simpler ops, variable workloads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Kubernetes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Self-managed K8s on EC2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Maximum control, cost-sensitive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Serverless Compute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Lambda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Fargate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Long-running tasks, predictable 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Hosting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EKS/Lambda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Runner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Simple web apps, auto-scaling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Processing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Lambda + Step Functions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Batch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Large-scale, long-running jobs</w:t>
            </w:r>
          </w:p>
        </w:tc>
      </w:tr>
    </w:tbl>
    <w:p>
      <w:pPr>
        <w:pStyle w:val="Heading2"/>
        <w:spacing w:before="300"/>
      </w:pPr>
      <w:r>
        <w:t xml:space="preserve">8.2 Database Alternatives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1600"/>
        <w:gridCol w:w="2000"/>
      </w:tblGrid>
      <w:tr>
        <w:tc>
          <w:tcPr>
            <w:tcW w:type="dxa" w:w="18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8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Choice</w:t>
            </w:r>
          </w:p>
        </w:tc>
        <w:tc>
          <w:tcPr>
            <w:tcW w:type="dxa" w:w="16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 1</w:t>
            </w:r>
          </w:p>
        </w:tc>
        <w:tc>
          <w:tcPr>
            <w:tcW w:type="dxa" w:w="16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 2</w:t>
            </w:r>
          </w:p>
        </w:tc>
        <w:tc>
          <w:tcPr>
            <w:tcW w:type="dxa" w:w="20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Relational (Tenant Data)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Aurora PostgreSQL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RDS PostgreSQL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Aurora Serverless v2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Aurora for scale, Serverless for variable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NoSQL (High Throughput)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DynamoDB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ElastiCache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DynamoDB for simplicity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&amp; 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Aurora full-text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OpenSearch for complex queries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ElastiCache Redis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ElastiCache Memcached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DynamoDB DAX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for features, DAX for DynamoDB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Time-Series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Timestream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InfluxDB on EC2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DynamoDB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Timestream for IoT/metrics</w:t>
            </w:r>
          </w:p>
        </w:tc>
      </w:tr>
    </w:tbl>
    <w:p>
      <w:pPr>
        <w:pStyle w:val="Heading2"/>
        <w:spacing w:before="300"/>
      </w:pPr>
      <w:r>
        <w:t xml:space="preserve">8.3 Video Infrastructure Alternatives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800"/>
        <w:gridCol w:w="1800"/>
        <w:gridCol w:w="1800"/>
      </w:tblGrid>
      <w:tr>
        <w:tc>
          <w:tcPr>
            <w:tcW w:type="dxa" w:w="16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2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 Model</w:t>
            </w:r>
          </w:p>
        </w:tc>
        <w:tc>
          <w:tcPr>
            <w:tcW w:type="dxa" w:w="18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18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Amazon Chime SDK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AWS Native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$0.0017/attendee-min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Native integration, no infra mgmt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Limited customization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Twilio Video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Third-party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$0.004/participant-min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Feature-rich, good docs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2.4x more expensive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Daily.co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Third-party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$0.004/participant-min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Pipecat integration, low latency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Less enterprise features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Agora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Third-party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$0.00099/min (audio)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Very low latency, global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Complex pricing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LiveKit (Self-hosted)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EC2 costs only (~$0.001/min)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control, lowest 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Ops overhead</w:t>
            </w:r>
          </w:p>
        </w:tc>
      </w:tr>
    </w:tbl>
    <w:p>
      <w:pPr>
        <w:pStyle w:val="Heading2"/>
        <w:spacing w:before="300"/>
      </w:pPr>
      <w:r>
        <w:t xml:space="preserve">8.4 LLM Provider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400"/>
        <w:gridCol w:w="1400"/>
        <w:gridCol w:w="1000"/>
        <w:gridCol w:w="1400"/>
      </w:tblGrid>
      <w:tr>
        <w:tc>
          <w:tcPr>
            <w:tcW w:type="dxa" w:w="14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6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$/1K tokens</w:t>
            </w:r>
          </w:p>
        </w:tc>
        <w:tc>
          <w:tcPr>
            <w:tcW w:type="dxa" w:w="14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$/1K tokens</w:t>
            </w:r>
          </w:p>
        </w:tc>
        <w:tc>
          <w:tcPr>
            <w:tcW w:type="dxa" w:w="10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  <w:tc>
          <w:tcPr>
            <w:tcW w:type="dxa" w:w="14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Integration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AWS Bedrock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Claude 3.5 Sonnet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$0.003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$0.015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Native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AWS Bedrock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Claude 3 Haiku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$0.00025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$0.00125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Native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AWS Bedrock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Llama 3.1 70B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$0.00099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$0.00099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Native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Anthropic Direct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Claude 3.5 Sonnet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$0.003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$0.015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GPT-4o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$0.005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$0.015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GPT-4o-mini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$0.00015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$0.0006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Google Vertex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Gemini 1.5 Pro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$0.00125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$0.005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Deployment &amp; Operations</w:t>
      </w:r>
    </w:p>
    <w:p>
      <w:pPr>
        <w:pStyle w:val="Heading2"/>
      </w:pPr>
      <w:r>
        <w:t xml:space="preserve">9.1 CI/CD Pipeline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600"/>
      </w:tblGrid>
      <w:tr>
        <w:tc>
          <w:tcPr>
            <w:tcW w:type="dxa" w:w="22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Service</w:t>
            </w:r>
          </w:p>
        </w:tc>
        <w:tc>
          <w:tcPr>
            <w:tcW w:type="dxa" w:w="36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Control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CodeCommit / GitHub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 repository, branch policies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CodeBuild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builds, unit tests, SAST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Artifact 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ECR + S3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Container images, Lambda packages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CloudFormation + CDK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IaC deployment, drift detection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CodeDeploy + ArgoCD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Blue/green, canary deployments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Orchestration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CodePipeline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End-to-end automation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 Flags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AppConfig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Gradual rollout, A/B testing</w:t>
            </w:r>
          </w:p>
        </w:tc>
      </w:tr>
    </w:tbl>
    <w:p>
      <w:pPr>
        <w:pStyle w:val="Heading2"/>
        <w:spacing w:before="300"/>
      </w:pPr>
      <w:r>
        <w:t xml:space="preserve">9.2 Multi-Region Strategy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800"/>
      </w:tblGrid>
      <w:tr>
        <w:tc>
          <w:tcPr>
            <w:tcW w:type="dxa" w:w="24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20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8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Services Deployed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ap-south-1 (Mumbai)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stack, primary database writer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ap-southeast-1 (Singapore)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Secondary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replicas, failover 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us-east-1 (N. Virginia)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AI/ML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Bedrock (model availability), global services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eu-west-1 (Ireland)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 Compliance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 tenant data, GDPR compliance</w:t>
            </w:r>
          </w:p>
        </w:tc>
      </w:tr>
    </w:tbl>
    <w:p>
      <w:pPr>
        <w:pStyle w:val="Heading2"/>
        <w:spacing w:before="300"/>
      </w:pPr>
      <w:r>
        <w:t xml:space="preserve">9.3 Observability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800"/>
      </w:tblGrid>
      <w:tr>
        <w:tc>
          <w:tcPr>
            <w:tcW w:type="dxa" w:w="20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4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Service</w:t>
            </w:r>
          </w:p>
        </w:tc>
        <w:tc>
          <w:tcPr>
            <w:tcW w:type="dxa" w:w="38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CloudWatch Metrics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metrics, dashboards, anomaly detection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CloudWatch Logs + OpenSearch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Structured logging, log insights, retention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X-Ray + CloudWatch ServiceLens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Distributed tracing, service map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CloudWatch Alarms + SNS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Multi-channel notifications, PagerDuty integration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CloudWatch Application Signals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monitoring, SLO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Synthetics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CloudWatch Synthetics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Canary tests, API monitoring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 Monitoring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 Explorer + Budgets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Alerts, forecasting, anomaly detection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Disaster Recovery &amp; Business Continuity</w:t>
      </w:r>
    </w:p>
    <w:p>
      <w:pPr>
        <w:pStyle w:val="Heading2"/>
      </w:pPr>
      <w:r>
        <w:t xml:space="preserve">10.1 Recovery Objectives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2400"/>
        <w:gridCol w:w="1800"/>
      </w:tblGrid>
      <w:tr>
        <w:tc>
          <w:tcPr>
            <w:tcW w:type="dxa" w:w="16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RTO</w:t>
            </w:r>
          </w:p>
        </w:tc>
        <w:tc>
          <w:tcPr>
            <w:tcW w:type="dxa" w:w="12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RPO</w:t>
            </w:r>
          </w:p>
        </w:tc>
        <w:tc>
          <w:tcPr>
            <w:tcW w:type="dxa" w:w="24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18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Cost Impact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1 (Critical)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15 minutes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 minute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Multi-AZ Active-Active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Included in base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2 (Important)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 hour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15 minutes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Warm Standby (Singapore)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+20% infrastructure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3 (Standard)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4 hours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 hour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Pilot 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+5% infrastructure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4 (Archive)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24 hours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24 hours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Backup &amp; Restore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Minimal</w:t>
            </w:r>
          </w:p>
        </w:tc>
      </w:tr>
    </w:tbl>
    <w:p>
      <w:pPr>
        <w:pStyle w:val="Heading2"/>
        <w:spacing w:before="300"/>
      </w:pPr>
      <w:r>
        <w:t xml:space="preserve">10.2 Backup Strategy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400"/>
        <w:gridCol w:w="1400"/>
        <w:gridCol w:w="1600"/>
      </w:tblGrid>
      <w:tr>
        <w:tc>
          <w:tcPr>
            <w:tcW w:type="dxa" w:w="18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Backup Method</w:t>
            </w:r>
          </w:p>
        </w:tc>
        <w:tc>
          <w:tcPr>
            <w:tcW w:type="dxa" w:w="14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4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  <w:tc>
          <w:tcPr>
            <w:tcW w:type="dxa" w:w="16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Cross-Region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Aurora 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snapshots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+ continuous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(Singapore)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DynamoDB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Point-in-time recovery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Continuous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Tables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 (Recordings)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Cross-region replication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 lifecycle policy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EKS Config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Velero backups to S3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Secrets/Configs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Secrets Manager replication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Architecture Summary &amp; Recommendations</w:t>
      </w:r>
    </w:p>
    <w:p>
      <w:pPr>
        <w:pStyle w:val="Heading2"/>
      </w:pPr>
      <w:r>
        <w:t xml:space="preserve">11.1 Key Architecture Highlights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Multi-Tenant SaaS: Schema-per-tenant isolation with RLS, EKS namespace separation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Hybrid Compute: EKS for stateful services, Lambda for event-driven processing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AI-First: AWS Bedrock for LLM, external APIs for specialized capabilities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Real-Time Video: Amazon Chime SDK with sub-500ms end-to-end latency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Security-First: WAF, Shield, KMS encryption, Cognito MFA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</w:rPr>
        <w:t xml:space="preserve">Cost-Optimized: Right-sizing, Reserved Instances, intelligent tiering</w:t>
      </w:r>
    </w:p>
    <w:p>
      <w:pPr>
        <w:pStyle w:val="Heading2"/>
      </w:pPr>
      <w:r>
        <w:t xml:space="preserve">11.2 Total Cost of Ownership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000"/>
        <w:gridCol w:w="1600"/>
      </w:tblGrid>
      <w:tr>
        <w:tc>
          <w:tcPr>
            <w:tcW w:type="dxa" w:w="30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 Users</w:t>
            </w:r>
          </w:p>
        </w:tc>
        <w:tc>
          <w:tcPr>
            <w:tcW w:type="dxa" w:w="20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1,000 Users</w:t>
            </w:r>
          </w:p>
        </w:tc>
        <w:tc>
          <w:tcPr>
            <w:tcW w:type="dxa" w:w="16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1B26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10,000 Users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Monthly Infrastructure (Optimized)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$1,690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$10,607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$73,460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Annual Infrastructure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$20,280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$127,284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$881,520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 Interview 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$3.38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$2.12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$1.47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Break-even Price 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$10/interview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$7/interview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$5/interview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Gross Margin 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80%</w:t>
            </w:r>
          </w:p>
        </w:tc>
      </w:tr>
    </w:tbl>
    <w:p>
      <w:pPr>
        <w:pStyle w:val="Heading2"/>
        <w:spacing w:before="300"/>
      </w:pPr>
      <w:r>
        <w:t xml:space="preserve">11.3 Implementation Phases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000"/>
        <w:gridCol w:w="2000"/>
      </w:tblGrid>
      <w:tr>
        <w:tc>
          <w:tcPr>
            <w:tcW w:type="dxa" w:w="18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0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Areas</w:t>
            </w:r>
          </w:p>
        </w:tc>
        <w:tc>
          <w:tcPr>
            <w:tcW w:type="dxa" w:w="20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Investment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1: Foundation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Months 1-3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VPC, EKS, Aurora, Cognito, basic CI/CD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₹80 Lakhs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2: Core Platform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Months 4-6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Microservices, Chime SDK, basic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₹1.2 Crores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3: AI Interview Engine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Months 7-9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Bedrock integration, real-time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 Crore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4: Enterprise Features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Months 10-12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Advanced proctoring, analytics, compliance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₹80 Lakhs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Initial Investment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 Months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platform deployment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₹3.8 Crores</w:t>
            </w:r>
          </w:p>
        </w:tc>
      </w:tr>
    </w:tbl>
    <w:p>
      <w:pPr>
        <w:spacing w:before="400" w:after="200"/>
      </w:pPr>
      <w:r>
        <w:rPr>
          <w:rFonts w:ascii="Arial" w:cs="Arial" w:eastAsia="Arial" w:hAnsi="Arial"/>
        </w:rPr>
        <w:t xml:space="preserve">This architecture provides a robust, scalable, and cost-effective foundation for EURON NEXUS. The AWS-native approach ensures tight integration, operational simplicity, and access to cutting-edge AI services while maintaining flexibility through strategic use of external APIs where AWS offerings are insufficient.</w:t>
      </w:r>
    </w:p>
    <w:p>
      <w:pPr>
        <w:spacing w:before="200"/>
        <w:jc w:val="center"/>
      </w:pPr>
      <w:r>
        <w:rPr>
          <w:color w:val="0F4C75"/>
        </w:rPr>
        <w:t xml:space="preserve">━━━━━━━━━━━━━━━━━━━━━━━━━━━━━━━━━━━━━━━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Document prepared by Euron Architecture Team | February 2026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For questions, contact: architecture@euron.one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Confidential | Euron (Engagesphere Technology Pvt. Ltd.) |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EURON NEXUS | AWS Architecture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F4C7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874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2026-02-01T08:17:32.721Z</dcterms:created>
  <dcterms:modified xsi:type="dcterms:W3CDTF">2026-02-01T08:17:32.722Z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