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options menu to navigate to activities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XML 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&lt;item android:id="@+id/item1" android:title="Home" /&gt;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&lt;item android:id="@+id/item2" android:title="About" /&gt;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&lt;item android:id="@+id/item3" android:title="Logout"/&gt;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&lt;/menu&gt;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code: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import android.view.Menu;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import android.view.MenuInflater;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import android.view.MenuItem;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public boolean onCreateOptionsMenu(Menu menu)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getMenuInflater().inflate(R.menu.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, menu);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return true;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public boolean onOptionsItemSelected(@NonNull MenuItem item)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switch (item.getItemId()){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    case 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highlight w:val="white"/>
          <w:rtl w:val="0"/>
        </w:rPr>
        <w:t xml:space="preserve">item1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(getApplicationContext(), "Home",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    return true;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    case 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highlight w:val="white"/>
          <w:rtl w:val="0"/>
        </w:rPr>
        <w:t xml:space="preserve">item2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(getApplicationContext(), "About",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        return true;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    case 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b2b2b"/>
          <w:sz w:val="20"/>
          <w:szCs w:val="20"/>
          <w:highlight w:val="white"/>
          <w:rtl w:val="0"/>
        </w:rPr>
        <w:t xml:space="preserve">item3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        Intent i1=new Intent(MainActivity.this,MainActivity2.class);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        startActivity(i1);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return false;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</w:rPr>
        <w:drawing>
          <wp:inline distB="114300" distT="114300" distL="114300" distR="114300">
            <wp:extent cx="2220485" cy="45250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0485" cy="4525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</w:rPr>
        <w:drawing>
          <wp:inline distB="114300" distT="114300" distL="114300" distR="114300">
            <wp:extent cx="2413551" cy="45808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551" cy="4580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