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service-feature-architecture-diagram"/>
    <w:p>
      <w:pPr>
        <w:pStyle w:val="Heading1"/>
      </w:pPr>
      <w:r>
        <w:t xml:space="preserve">Service Feature Architecture Diagram</w:t>
      </w:r>
    </w:p>
    <w:p>
      <w:pPr>
        <w:pStyle w:val="FirstParagraph"/>
      </w:pPr>
      <w:r>
        <w:t xml:space="preserve">Below is the system architecture diagram for the Service feature of the Skill Sharing app:</w:t>
      </w:r>
    </w:p>
    <w:p>
      <w:pPr>
        <w:pStyle w:val="CaptionedFigure"/>
      </w:pPr>
      <w:r>
        <w:drawing>
          <wp:inline>
            <wp:extent cx="5334000" cy="8001000"/>
            <wp:effectExtent b="0" l="0" r="0" t="0"/>
            <wp:docPr descr="Service architecture diagram" title="" id="21" name="Picture"/>
            <a:graphic>
              <a:graphicData uri="http://schemas.openxmlformats.org/drawingml/2006/picture">
                <pic:pic>
                  <pic:nvPicPr>
                    <pic:cNvPr descr="af604922-70e0-40b9-b5b7-cc86e0d4a828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001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Service architecture diagram</w:t>
      </w:r>
    </w:p>
    <w:p>
      <w:pPr>
        <w:pStyle w:val="BodyText"/>
      </w:pPr>
      <w:r>
        <w:t xml:space="preserve">This diagram shows how users interact through the views and routes to the controller, model, and MongoDB.</w:t>
      </w:r>
    </w:p>
    <w:bookmarkEnd w:id="2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2025-09-30T02:45:08Z</dcterms:created>
  <dcterms:modified xsi:type="dcterms:W3CDTF">2025-09-30T02:45:08Z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