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Introducción al módulo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986"/>
            <w:shd w:fill="DCE6F1"/>
          </w:tcPr>
          <w:p>
            <w:r>
              <w:rPr>
                <w:b/>
              </w:rPr>
              <w:t>Sesiones</w:t>
            </w:r>
          </w:p>
        </w:tc>
        <w:tc>
          <w:tcPr>
            <w:tcW w:type="dxa" w:w="4986"/>
          </w:tcPr>
          <w:p>
            <w:r>
              <w:t>M8_8.1</w:t>
            </w:r>
          </w:p>
        </w:tc>
      </w:tr>
      <w:tr>
        <w:tc>
          <w:tcPr>
            <w:tcW w:type="dxa" w:w="4986"/>
            <w:shd w:fill="DCE6F1"/>
          </w:tcPr>
          <w:p>
            <w:r>
              <w:rPr>
                <w:b/>
              </w:rPr>
              <w:t>Profesorado</w:t>
            </w:r>
          </w:p>
        </w:tc>
        <w:tc>
          <w:tcPr>
            <w:tcW w:type="dxa" w:w="4986"/>
          </w:tcPr>
          <w:p>
            <w:r>
              <w:t>Ashkan Hassanzadeh</w:t>
            </w:r>
          </w:p>
        </w:tc>
      </w:tr>
    </w:tbl>
    <w:p>
      <w:pPr>
        <w:pStyle w:val="Heading1"/>
      </w:pPr>
      <w:r>
        <w:t>Finalidad de la sesión</w:t>
      </w:r>
    </w:p>
    <w:p>
      <w:r>
        <w:t>Presentar el módulo, explicar su organización y mostrar cómo se conectan las herramientas dentro de un flujo hidrogeológico común. Esta sesión requiere cambios mínimos respecto al curso anterior y debe funcionar como orientación, no como clase técnica.</w:t>
      </w:r>
    </w:p>
    <w:p>
      <w:pPr>
        <w:pStyle w:val="Heading1"/>
      </w:pPr>
      <w:r>
        <w:t>M8_8.1 · Introducción al módulo: objetivos, organización y herramientas</w:t>
      </w:r>
    </w:p>
    <w:p>
      <w:r>
        <w:rPr>
          <w:b/>
        </w:rPr>
        <w:t xml:space="preserve">Duración orientativa: </w:t>
      </w:r>
      <w:r>
        <w:t>1 hora</w:t>
      </w:r>
    </w:p>
    <w:p>
      <w:pPr>
        <w:pStyle w:val="Heading2"/>
      </w:pPr>
      <w:r>
        <w:t>Contenidos que deben incluirse en la presentación</w:t>
      </w:r>
    </w:p>
    <w:p>
      <w:pPr>
        <w:pStyle w:val="ListBullet"/>
        <w:ind w:left="0"/>
      </w:pPr>
      <w:r>
        <w:t>Objetivos generales del módulo y competencias que se desarrollarán.</w:t>
      </w:r>
    </w:p>
    <w:p>
      <w:pPr>
        <w:pStyle w:val="ListBullet"/>
        <w:ind w:left="0"/>
      </w:pPr>
      <w:r>
        <w:t>Recorrido completo: datos → control de calidad → análisis → modelización → evaluación → comunicación.</w:t>
      </w:r>
    </w:p>
    <w:p>
      <w:pPr>
        <w:pStyle w:val="ListBullet"/>
        <w:ind w:left="0"/>
      </w:pPr>
      <w:r>
        <w:t>Papel de QGIS, Leapfrog, Graphical Modeler, Python, bases de datos, estadística, modelización numérica, machine learning y modelos de lenguaje.</w:t>
      </w:r>
    </w:p>
    <w:p>
      <w:pPr>
        <w:pStyle w:val="ListBullet"/>
        <w:ind w:left="0"/>
      </w:pPr>
      <w:r>
        <w:t>Organización por bloques, profesorado y relación entre las distintas tardes.</w:t>
      </w:r>
    </w:p>
    <w:p>
      <w:pPr>
        <w:pStyle w:val="ListBullet"/>
        <w:ind w:left="0"/>
      </w:pPr>
      <w:r>
        <w:t>Cinco ejercicios evaluables: finalidad, calendario de entrega y criterios comunes.</w:t>
      </w:r>
    </w:p>
    <w:p>
      <w:pPr>
        <w:pStyle w:val="ListBullet"/>
        <w:ind w:left="0"/>
      </w:pPr>
      <w:r>
        <w:t>Criterios transversales: unidades, metadatos, trazabilidad, reproducibilidad, validación e interpretación hidrogeológica.</w:t>
      </w:r>
    </w:p>
    <w:p>
      <w:pPr>
        <w:pStyle w:val="ListBullet"/>
        <w:ind w:left="0"/>
      </w:pPr>
      <w:r>
        <w:t>Presentación del conjunto de datos común o de conjuntos compatibles que se reutilizarán durante el módulo.</w:t>
      </w:r>
    </w:p>
    <w:p>
      <w:pPr>
        <w:pStyle w:val="ListBullet"/>
        <w:ind w:left="0"/>
      </w:pPr>
      <w:r>
        <w:t>Entornos y software previstos, indicando qué herramientas se practicarán y cuáles se presentarán solo a nivel conceptual.</w:t>
      </w:r>
    </w:p>
    <w:p>
      <w:pPr>
        <w:pStyle w:val="Heading1"/>
      </w:pPr>
      <w:r>
        <w:t>Límites y aspectos que conviene evitar</w:t>
      </w:r>
    </w:p>
    <w:p>
      <w:pPr>
        <w:pStyle w:val="ListBullet"/>
        <w:ind w:left="0"/>
      </w:pPr>
      <w:r>
        <w:t>No entrar en fundamentos detallados de SIG, Python, estadística o machine learning.</w:t>
      </w:r>
    </w:p>
    <w:p>
      <w:pPr>
        <w:pStyle w:val="ListBullet"/>
        <w:ind w:left="0"/>
      </w:pPr>
      <w:r>
        <w:t>Evitar una enumeración larga de programas sin explicar cómo se relacionan.</w:t>
      </w:r>
    </w:p>
    <w:p>
      <w:pPr>
        <w:pStyle w:val="Heading1"/>
      </w:pPr>
      <w:r>
        <w:t>Resultado o evidencia esperada</w:t>
      </w:r>
    </w:p>
    <w:p>
      <w:pPr>
        <w:pStyle w:val="ListBullet"/>
        <w:ind w:left="0"/>
      </w:pPr>
      <w:r>
        <w:t>El alumnado comprende el itinerario del módulo, las entregas y el criterio general de trabajo.</w:t>
      </w:r>
    </w:p>
    <w:p>
      <w:pPr>
        <w:pStyle w:val="Heading1"/>
      </w:pPr>
      <w:r>
        <w:t>Material que conviene preparar</w:t>
      </w:r>
    </w:p>
    <w:p>
      <w:pPr>
        <w:pStyle w:val="ListBullet"/>
        <w:ind w:left="0"/>
      </w:pPr>
      <w:r>
        <w:t>Diagrama de una diapositiva con el flujo completo del módulo.</w:t>
      </w:r>
    </w:p>
    <w:p>
      <w:pPr>
        <w:pStyle w:val="ListBullet"/>
        <w:ind w:left="0"/>
      </w:pPr>
      <w:r>
        <w:t>Calendario resumido de bloques y ejercicios.</w:t>
      </w:r>
    </w:p>
    <w:p>
      <w:pPr>
        <w:pStyle w:val="ListBullet"/>
        <w:ind w:left="0"/>
      </w:pPr>
      <w:r>
        <w:t>Ejemplo del producto final esperado en un flujo hidrogeológico reproducible.</w:t>
      </w:r>
    </w:p>
    <w:sectPr w:rsidR="00FC693F" w:rsidRPr="0006063C" w:rsidSect="00034616"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Módulo 8 · Guía de preparación de material docente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