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01B1BD" w14:textId="77777777" w:rsidR="004E7BC3" w:rsidRPr="00F54758" w:rsidRDefault="00000000">
      <w:pPr>
        <w:pStyle w:val="Title"/>
        <w:rPr>
          <w:lang w:val="es-ES"/>
        </w:rPr>
      </w:pPr>
      <w:r w:rsidRPr="00F54758">
        <w:rPr>
          <w:lang w:val="es-ES"/>
        </w:rPr>
        <w:t>Arquitecturas de datos, estadística descriptiva y calidad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4E7BC3" w:rsidRPr="00F54758" w14:paraId="1C529FA8" w14:textId="77777777">
        <w:tc>
          <w:tcPr>
            <w:tcW w:w="4986" w:type="dxa"/>
            <w:shd w:val="clear" w:color="auto" w:fill="DCE6F1"/>
          </w:tcPr>
          <w:p w14:paraId="220C9826" w14:textId="77777777" w:rsidR="004E7BC3" w:rsidRPr="00F54758" w:rsidRDefault="00000000">
            <w:pPr>
              <w:rPr>
                <w:lang w:val="es-ES"/>
              </w:rPr>
            </w:pPr>
            <w:r w:rsidRPr="00F54758">
              <w:rPr>
                <w:b/>
                <w:lang w:val="es-ES"/>
              </w:rPr>
              <w:t>Sesiones</w:t>
            </w:r>
          </w:p>
        </w:tc>
        <w:tc>
          <w:tcPr>
            <w:tcW w:w="4986" w:type="dxa"/>
          </w:tcPr>
          <w:p w14:paraId="5835A047" w14:textId="77777777" w:rsidR="004E7BC3" w:rsidRPr="00F54758" w:rsidRDefault="00000000">
            <w:pPr>
              <w:rPr>
                <w:lang w:val="es-ES"/>
              </w:rPr>
            </w:pPr>
            <w:r w:rsidRPr="00F54758">
              <w:rPr>
                <w:lang w:val="es-ES"/>
              </w:rPr>
              <w:t>M8_8.25-M8_8.27</w:t>
            </w:r>
          </w:p>
        </w:tc>
      </w:tr>
      <w:tr w:rsidR="004E7BC3" w:rsidRPr="00F54758" w14:paraId="4C83553D" w14:textId="77777777">
        <w:tc>
          <w:tcPr>
            <w:tcW w:w="4986" w:type="dxa"/>
            <w:shd w:val="clear" w:color="auto" w:fill="DCE6F1"/>
          </w:tcPr>
          <w:p w14:paraId="28C3BE09" w14:textId="77777777" w:rsidR="004E7BC3" w:rsidRPr="00F54758" w:rsidRDefault="00000000">
            <w:pPr>
              <w:rPr>
                <w:lang w:val="es-ES"/>
              </w:rPr>
            </w:pPr>
            <w:r w:rsidRPr="00F54758">
              <w:rPr>
                <w:b/>
                <w:lang w:val="es-ES"/>
              </w:rPr>
              <w:t>Profesorado</w:t>
            </w:r>
          </w:p>
        </w:tc>
        <w:tc>
          <w:tcPr>
            <w:tcW w:w="4986" w:type="dxa"/>
          </w:tcPr>
          <w:p w14:paraId="785E161D" w14:textId="77777777" w:rsidR="004E7BC3" w:rsidRPr="00F54758" w:rsidRDefault="00000000">
            <w:pPr>
              <w:rPr>
                <w:lang w:val="es-ES"/>
              </w:rPr>
            </w:pPr>
            <w:r w:rsidRPr="00F54758">
              <w:rPr>
                <w:lang w:val="es-ES"/>
              </w:rPr>
              <w:t>Ashkan Hassanzadeh</w:t>
            </w:r>
          </w:p>
        </w:tc>
      </w:tr>
      <w:tr w:rsidR="00F54758" w:rsidRPr="00F54758" w14:paraId="09752C00" w14:textId="77777777">
        <w:tc>
          <w:tcPr>
            <w:tcW w:w="4986" w:type="dxa"/>
            <w:shd w:val="clear" w:color="auto" w:fill="DCE6F1"/>
          </w:tcPr>
          <w:p w14:paraId="5D07D9B0" w14:textId="4311C321" w:rsidR="00F54758" w:rsidRPr="00F54758" w:rsidRDefault="00F54758" w:rsidP="00F54758">
            <w:pPr>
              <w:rPr>
                <w:b/>
                <w:lang w:val="es-ES"/>
              </w:rPr>
            </w:pPr>
            <w:r w:rsidRPr="00F54758">
              <w:rPr>
                <w:rFonts w:eastAsia="MS Mincho"/>
                <w:b/>
                <w:lang w:val="es-ES"/>
              </w:rPr>
              <w:t>Preparado por</w:t>
            </w:r>
          </w:p>
        </w:tc>
        <w:tc>
          <w:tcPr>
            <w:tcW w:w="4986" w:type="dxa"/>
          </w:tcPr>
          <w:p w14:paraId="113716DF" w14:textId="1B77AE12" w:rsidR="00F54758" w:rsidRPr="00F54758" w:rsidRDefault="00F54758" w:rsidP="00F54758">
            <w:pPr>
              <w:rPr>
                <w:lang w:val="es-ES"/>
              </w:rPr>
            </w:pPr>
            <w:r w:rsidRPr="00F54758">
              <w:rPr>
                <w:rFonts w:eastAsia="MS Mincho"/>
                <w:lang w:val="es-ES"/>
              </w:rPr>
              <w:t>Ashkan Hassanzadeh</w:t>
            </w:r>
          </w:p>
        </w:tc>
      </w:tr>
      <w:tr w:rsidR="00F54758" w:rsidRPr="00F54758" w14:paraId="44593A5C" w14:textId="77777777">
        <w:tc>
          <w:tcPr>
            <w:tcW w:w="4986" w:type="dxa"/>
            <w:shd w:val="clear" w:color="auto" w:fill="DCE6F1"/>
          </w:tcPr>
          <w:p w14:paraId="05744C05" w14:textId="595D9D4A" w:rsidR="00F54758" w:rsidRPr="00F54758" w:rsidRDefault="00F54758" w:rsidP="00F54758">
            <w:pPr>
              <w:rPr>
                <w:b/>
                <w:lang w:val="es-ES"/>
              </w:rPr>
            </w:pPr>
            <w:r w:rsidRPr="00F54758">
              <w:rPr>
                <w:rFonts w:eastAsia="MS Mincho"/>
                <w:b/>
                <w:lang w:val="es-ES"/>
              </w:rPr>
              <w:t>Fecha última actualización</w:t>
            </w:r>
          </w:p>
        </w:tc>
        <w:tc>
          <w:tcPr>
            <w:tcW w:w="4986" w:type="dxa"/>
          </w:tcPr>
          <w:p w14:paraId="59950121" w14:textId="7767F4EC" w:rsidR="00F54758" w:rsidRPr="00F54758" w:rsidRDefault="00F54758" w:rsidP="00F54758">
            <w:pPr>
              <w:rPr>
                <w:lang w:val="es-ES"/>
              </w:rPr>
            </w:pPr>
            <w:r w:rsidRPr="00F54758">
              <w:rPr>
                <w:rFonts w:eastAsia="MS Mincho"/>
                <w:lang w:val="es-ES"/>
              </w:rPr>
              <w:t>16/09/2026</w:t>
            </w:r>
          </w:p>
        </w:tc>
      </w:tr>
    </w:tbl>
    <w:p w14:paraId="6569E4FE" w14:textId="77777777" w:rsidR="004E7BC3" w:rsidRPr="00F54758" w:rsidRDefault="00000000">
      <w:pPr>
        <w:pStyle w:val="Heading1"/>
        <w:rPr>
          <w:lang w:val="es-ES"/>
        </w:rPr>
      </w:pPr>
      <w:r w:rsidRPr="00F54758">
        <w:rPr>
          <w:lang w:val="es-ES"/>
        </w:rPr>
        <w:t>Finalidad de la sesión</w:t>
      </w:r>
    </w:p>
    <w:p w14:paraId="2A82CA54" w14:textId="77777777" w:rsidR="004E7BC3" w:rsidRPr="00F54758" w:rsidRDefault="00000000">
      <w:pPr>
        <w:rPr>
          <w:lang w:val="es-ES"/>
        </w:rPr>
      </w:pPr>
      <w:r w:rsidRPr="00F54758">
        <w:rPr>
          <w:lang w:val="es-ES"/>
        </w:rPr>
        <w:t xml:space="preserve">Proporcionar una base práctica para comprender cómo se organizan los datos científicos y cómo se describen, revisan e interpretan antes de aplicar métodos de análisis espacial, modelización o machine </w:t>
      </w:r>
      <w:proofErr w:type="spellStart"/>
      <w:r w:rsidRPr="00F54758">
        <w:rPr>
          <w:lang w:val="es-ES"/>
        </w:rPr>
        <w:t>learning</w:t>
      </w:r>
      <w:proofErr w:type="spellEnd"/>
      <w:r w:rsidRPr="00F54758">
        <w:rPr>
          <w:lang w:val="es-ES"/>
        </w:rPr>
        <w:t xml:space="preserve">. Los conceptos se introducirán mediante un </w:t>
      </w:r>
      <w:proofErr w:type="spellStart"/>
      <w:r w:rsidRPr="00F54758">
        <w:rPr>
          <w:lang w:val="es-ES"/>
        </w:rPr>
        <w:t>Jupyter</w:t>
      </w:r>
      <w:proofErr w:type="spellEnd"/>
      <w:r w:rsidRPr="00F54758">
        <w:rPr>
          <w:lang w:val="es-ES"/>
        </w:rPr>
        <w:t xml:space="preserve"> Notebook y, después de explicar su significado, se mostrarán las funciones de Python correspondientes.</w:t>
      </w:r>
    </w:p>
    <w:p w14:paraId="7698BB20" w14:textId="77777777" w:rsidR="004E7BC3" w:rsidRPr="00F54758" w:rsidRDefault="00000000">
      <w:pPr>
        <w:pStyle w:val="Heading1"/>
        <w:rPr>
          <w:lang w:val="es-ES"/>
        </w:rPr>
      </w:pPr>
      <w:r w:rsidRPr="00F54758">
        <w:rPr>
          <w:lang w:val="es-ES"/>
        </w:rPr>
        <w:t>M8_8.25 · Organización y arquitecturas de datos científicos</w:t>
      </w:r>
    </w:p>
    <w:p w14:paraId="76BFAB37" w14:textId="77777777" w:rsidR="004E7BC3" w:rsidRPr="00F54758" w:rsidRDefault="00000000">
      <w:pPr>
        <w:pStyle w:val="Heading2"/>
        <w:rPr>
          <w:lang w:val="es-ES"/>
        </w:rPr>
      </w:pPr>
      <w:r w:rsidRPr="00F54758">
        <w:rPr>
          <w:lang w:val="es-ES"/>
        </w:rPr>
        <w:t>Contenidos que deben incluirse en la presentación</w:t>
      </w:r>
    </w:p>
    <w:p w14:paraId="32185085" w14:textId="77777777" w:rsidR="004E7BC3" w:rsidRPr="00F54758" w:rsidRDefault="00000000">
      <w:pPr>
        <w:pStyle w:val="ListBullet"/>
        <w:rPr>
          <w:lang w:val="es-ES"/>
        </w:rPr>
      </w:pPr>
      <w:r w:rsidRPr="00F54758">
        <w:rPr>
          <w:lang w:val="es-ES"/>
        </w:rPr>
        <w:t>Limitaciones de utilizar hojas de cálculo y archivos aislados como repositorio principal.</w:t>
      </w:r>
    </w:p>
    <w:p w14:paraId="69D5DB9A" w14:textId="77777777" w:rsidR="004E7BC3" w:rsidRPr="00F54758" w:rsidRDefault="00000000">
      <w:pPr>
        <w:pStyle w:val="ListBullet"/>
        <w:rPr>
          <w:lang w:val="es-ES"/>
        </w:rPr>
      </w:pPr>
      <w:r w:rsidRPr="00F54758">
        <w:rPr>
          <w:lang w:val="es-ES"/>
        </w:rPr>
        <w:t>Qué representa una fila, una columna y una tabla; unidad de observación y estructura del conjunto de datos.</w:t>
      </w:r>
    </w:p>
    <w:p w14:paraId="4C568241" w14:textId="77777777" w:rsidR="004E7BC3" w:rsidRPr="00F54758" w:rsidRDefault="00000000">
      <w:pPr>
        <w:pStyle w:val="ListBullet"/>
        <w:rPr>
          <w:lang w:val="es-ES"/>
        </w:rPr>
      </w:pPr>
      <w:r w:rsidRPr="00F54758">
        <w:rPr>
          <w:lang w:val="es-ES"/>
        </w:rPr>
        <w:t>Datos estructurados, semiestructurados y no estructurados.</w:t>
      </w:r>
    </w:p>
    <w:p w14:paraId="2DCFD341" w14:textId="77777777" w:rsidR="004E7BC3" w:rsidRPr="00F54758" w:rsidRDefault="00000000">
      <w:pPr>
        <w:pStyle w:val="ListBullet"/>
        <w:rPr>
          <w:lang w:val="es-ES"/>
        </w:rPr>
      </w:pPr>
      <w:r w:rsidRPr="00F54758">
        <w:rPr>
          <w:lang w:val="es-ES"/>
        </w:rPr>
        <w:t>Claves e identificadores estables para relacionar pozos, campañas, muestras, observaciones y variables.</w:t>
      </w:r>
    </w:p>
    <w:p w14:paraId="18E81DB6" w14:textId="77777777" w:rsidR="004E7BC3" w:rsidRPr="00F54758" w:rsidRDefault="00000000">
      <w:pPr>
        <w:pStyle w:val="ListBullet"/>
        <w:rPr>
          <w:lang w:val="es-ES"/>
        </w:rPr>
      </w:pPr>
      <w:r w:rsidRPr="00F54758">
        <w:rPr>
          <w:lang w:val="es-ES"/>
        </w:rPr>
        <w:t>Diferencia conceptual entre bases de datos relacionales y NoSQL, con ejemplos de sus ámbitos de uso.</w:t>
      </w:r>
    </w:p>
    <w:p w14:paraId="1BC89255" w14:textId="77777777" w:rsidR="004E7BC3" w:rsidRPr="00F54758" w:rsidRDefault="00000000">
      <w:pPr>
        <w:pStyle w:val="ListBullet"/>
        <w:rPr>
          <w:lang w:val="es-ES"/>
        </w:rPr>
      </w:pPr>
      <w:r w:rsidRPr="00F54758">
        <w:rPr>
          <w:lang w:val="es-ES"/>
        </w:rPr>
        <w:t xml:space="preserve">PostgreSQL y </w:t>
      </w:r>
      <w:proofErr w:type="spellStart"/>
      <w:r w:rsidRPr="00F54758">
        <w:rPr>
          <w:lang w:val="es-ES"/>
        </w:rPr>
        <w:t>PostGIS</w:t>
      </w:r>
      <w:proofErr w:type="spellEnd"/>
      <w:r w:rsidRPr="00F54758">
        <w:rPr>
          <w:lang w:val="es-ES"/>
        </w:rPr>
        <w:t xml:space="preserve"> como referencias de uso profesional; SQLite o </w:t>
      </w:r>
      <w:proofErr w:type="spellStart"/>
      <w:r w:rsidRPr="00F54758">
        <w:rPr>
          <w:lang w:val="es-ES"/>
        </w:rPr>
        <w:t>GeoPackage</w:t>
      </w:r>
      <w:proofErr w:type="spellEnd"/>
      <w:r w:rsidRPr="00F54758">
        <w:rPr>
          <w:lang w:val="es-ES"/>
        </w:rPr>
        <w:t xml:space="preserve"> como soluciones ligeras y portables.</w:t>
      </w:r>
    </w:p>
    <w:p w14:paraId="78A277BB" w14:textId="77777777" w:rsidR="004E7BC3" w:rsidRPr="00F54758" w:rsidRDefault="00000000">
      <w:pPr>
        <w:pStyle w:val="ListBullet"/>
        <w:rPr>
          <w:lang w:val="es-ES"/>
        </w:rPr>
      </w:pPr>
      <w:r w:rsidRPr="00F54758">
        <w:rPr>
          <w:lang w:val="es-ES"/>
        </w:rPr>
        <w:t>Consulta SQL sencilla: seleccionar campos, filtrar registros y, si el ejemplo lo permite, relacionar dos tablas.</w:t>
      </w:r>
    </w:p>
    <w:p w14:paraId="0BD82B43" w14:textId="77777777" w:rsidR="004E7BC3" w:rsidRPr="00F54758" w:rsidRDefault="00000000">
      <w:pPr>
        <w:pStyle w:val="ListBullet"/>
        <w:rPr>
          <w:lang w:val="es-ES"/>
        </w:rPr>
      </w:pPr>
      <w:r w:rsidRPr="00F54758">
        <w:rPr>
          <w:lang w:val="es-ES"/>
        </w:rPr>
        <w:t>Conexión conceptual entre una base de datos, QGIS y pandas.</w:t>
      </w:r>
    </w:p>
    <w:p w14:paraId="7F005339" w14:textId="77777777" w:rsidR="004E7BC3" w:rsidRPr="00F54758" w:rsidRDefault="00000000">
      <w:pPr>
        <w:pStyle w:val="ListBullet"/>
        <w:rPr>
          <w:lang w:val="es-ES"/>
        </w:rPr>
      </w:pPr>
      <w:r w:rsidRPr="00F54758">
        <w:rPr>
          <w:lang w:val="es-ES"/>
        </w:rPr>
        <w:t>Metadatos mínimos: origen, fecha, unidades, sistema de referencia, método y límites de detección.</w:t>
      </w:r>
    </w:p>
    <w:p w14:paraId="4A85A027" w14:textId="77777777" w:rsidR="004E7BC3" w:rsidRPr="00F54758" w:rsidRDefault="00000000">
      <w:pPr>
        <w:pStyle w:val="Heading1"/>
        <w:rPr>
          <w:lang w:val="es-ES"/>
        </w:rPr>
      </w:pPr>
      <w:r w:rsidRPr="00F54758">
        <w:rPr>
          <w:lang w:val="es-ES"/>
        </w:rPr>
        <w:t>M8_8.26 · Estadística descriptiva con Python</w:t>
      </w:r>
    </w:p>
    <w:p w14:paraId="3FCD39BA" w14:textId="77777777" w:rsidR="004E7BC3" w:rsidRPr="00F54758" w:rsidRDefault="00000000">
      <w:pPr>
        <w:pStyle w:val="Heading2"/>
        <w:rPr>
          <w:lang w:val="es-ES"/>
        </w:rPr>
      </w:pPr>
      <w:r w:rsidRPr="00F54758">
        <w:rPr>
          <w:lang w:val="es-ES"/>
        </w:rPr>
        <w:t>Contenidos que deben incluirse en la presentación</w:t>
      </w:r>
    </w:p>
    <w:p w14:paraId="3F2C7D18" w14:textId="77777777" w:rsidR="004E7BC3" w:rsidRPr="00F54758" w:rsidRDefault="00000000">
      <w:pPr>
        <w:pStyle w:val="ListBullet"/>
        <w:rPr>
          <w:lang w:val="es-ES"/>
        </w:rPr>
      </w:pPr>
      <w:r w:rsidRPr="00F54758">
        <w:rPr>
          <w:lang w:val="es-ES"/>
        </w:rPr>
        <w:t xml:space="preserve">Presentar cada concepto primero mediante datos y gráficos sencillos en </w:t>
      </w:r>
      <w:proofErr w:type="spellStart"/>
      <w:r w:rsidRPr="00F54758">
        <w:rPr>
          <w:lang w:val="es-ES"/>
        </w:rPr>
        <w:t>Jupyter</w:t>
      </w:r>
      <w:proofErr w:type="spellEnd"/>
      <w:r w:rsidRPr="00F54758">
        <w:rPr>
          <w:lang w:val="es-ES"/>
        </w:rPr>
        <w:t xml:space="preserve"> Notebook; mostrar después la función de Python correspondiente.</w:t>
      </w:r>
    </w:p>
    <w:p w14:paraId="28C7EA78" w14:textId="77777777" w:rsidR="004E7BC3" w:rsidRPr="00F54758" w:rsidRDefault="00000000">
      <w:pPr>
        <w:pStyle w:val="ListBullet"/>
        <w:rPr>
          <w:lang w:val="es-ES"/>
        </w:rPr>
      </w:pPr>
      <w:r w:rsidRPr="00F54758">
        <w:rPr>
          <w:lang w:val="es-ES"/>
        </w:rPr>
        <w:t>Número de observaciones y datos válidos.</w:t>
      </w:r>
    </w:p>
    <w:p w14:paraId="187AD4E3" w14:textId="77777777" w:rsidR="004E7BC3" w:rsidRPr="00F54758" w:rsidRDefault="00000000">
      <w:pPr>
        <w:pStyle w:val="ListBullet"/>
        <w:rPr>
          <w:lang w:val="es-ES"/>
        </w:rPr>
      </w:pPr>
      <w:r w:rsidRPr="00F54758">
        <w:rPr>
          <w:lang w:val="es-ES"/>
        </w:rPr>
        <w:t>Mínimo, máximo y rango como descripción inicial, señalando su sensibilidad a valores extremos.</w:t>
      </w:r>
    </w:p>
    <w:p w14:paraId="3B45D365" w14:textId="77777777" w:rsidR="004E7BC3" w:rsidRPr="00F54758" w:rsidRDefault="00000000">
      <w:pPr>
        <w:pStyle w:val="ListBullet"/>
        <w:rPr>
          <w:lang w:val="es-ES"/>
        </w:rPr>
      </w:pPr>
      <w:r w:rsidRPr="00F54758">
        <w:rPr>
          <w:lang w:val="es-ES"/>
        </w:rPr>
        <w:t>Media y mediana; elección según la distribución y la presencia de valores extremos.</w:t>
      </w:r>
    </w:p>
    <w:p w14:paraId="00CB95BF" w14:textId="77777777" w:rsidR="004E7BC3" w:rsidRPr="00F54758" w:rsidRDefault="00000000">
      <w:pPr>
        <w:pStyle w:val="ListBullet"/>
        <w:rPr>
          <w:lang w:val="es-ES"/>
        </w:rPr>
      </w:pPr>
      <w:r w:rsidRPr="00F54758">
        <w:rPr>
          <w:lang w:val="es-ES"/>
        </w:rPr>
        <w:t>Cuantiles e intervalo intercuartílico para describir la posición y dispersión de los datos.</w:t>
      </w:r>
    </w:p>
    <w:p w14:paraId="1D3C81E0" w14:textId="77777777" w:rsidR="004E7BC3" w:rsidRPr="00F54758" w:rsidRDefault="00000000">
      <w:pPr>
        <w:pStyle w:val="ListBullet"/>
        <w:rPr>
          <w:lang w:val="es-ES"/>
        </w:rPr>
      </w:pPr>
      <w:r w:rsidRPr="00F54758">
        <w:rPr>
          <w:lang w:val="es-ES"/>
        </w:rPr>
        <w:t>Varianza y desviación estándar a nivel interpretativo, sin derivaciones matemáticas.</w:t>
      </w:r>
    </w:p>
    <w:p w14:paraId="354F3EC6" w14:textId="77777777" w:rsidR="004E7BC3" w:rsidRPr="00F54758" w:rsidRDefault="00000000">
      <w:pPr>
        <w:pStyle w:val="ListBullet"/>
        <w:rPr>
          <w:lang w:val="es-ES"/>
        </w:rPr>
      </w:pPr>
      <w:r w:rsidRPr="00F54758">
        <w:rPr>
          <w:lang w:val="es-ES"/>
        </w:rPr>
        <w:t xml:space="preserve">Histogramas y </w:t>
      </w:r>
      <w:proofErr w:type="spellStart"/>
      <w:r w:rsidRPr="00F54758">
        <w:rPr>
          <w:lang w:val="es-ES"/>
        </w:rPr>
        <w:t>boxplots</w:t>
      </w:r>
      <w:proofErr w:type="spellEnd"/>
      <w:r w:rsidRPr="00F54758">
        <w:rPr>
          <w:lang w:val="es-ES"/>
        </w:rPr>
        <w:t xml:space="preserve"> para observar distribución, asimetría y valores inusuales.</w:t>
      </w:r>
    </w:p>
    <w:p w14:paraId="3C281373" w14:textId="77777777" w:rsidR="004E7BC3" w:rsidRPr="00F54758" w:rsidRDefault="00000000">
      <w:pPr>
        <w:pStyle w:val="ListBullet"/>
        <w:rPr>
          <w:lang w:val="es-ES"/>
        </w:rPr>
      </w:pPr>
      <w:r w:rsidRPr="00F54758">
        <w:rPr>
          <w:lang w:val="es-ES"/>
        </w:rPr>
        <w:lastRenderedPageBreak/>
        <w:t xml:space="preserve">Comparación de grupos, por </w:t>
      </w:r>
      <w:proofErr w:type="gramStart"/>
      <w:r w:rsidRPr="00F54758">
        <w:rPr>
          <w:lang w:val="es-ES"/>
        </w:rPr>
        <w:t>ejemplo</w:t>
      </w:r>
      <w:proofErr w:type="gramEnd"/>
      <w:r w:rsidRPr="00F54758">
        <w:rPr>
          <w:lang w:val="es-ES"/>
        </w:rPr>
        <w:t xml:space="preserve"> entre acuíferos, pozos, campañas o periodos.</w:t>
      </w:r>
    </w:p>
    <w:p w14:paraId="687EF8FB" w14:textId="77777777" w:rsidR="004E7BC3" w:rsidRPr="00F54758" w:rsidRDefault="00000000">
      <w:pPr>
        <w:pStyle w:val="ListBullet"/>
        <w:rPr>
          <w:lang w:val="es-ES"/>
        </w:rPr>
      </w:pPr>
      <w:r w:rsidRPr="00F54758">
        <w:rPr>
          <w:lang w:val="es-ES"/>
        </w:rPr>
        <w:t xml:space="preserve">Funciones de pandas o </w:t>
      </w:r>
      <w:proofErr w:type="spellStart"/>
      <w:r w:rsidRPr="00F54758">
        <w:rPr>
          <w:lang w:val="es-ES"/>
        </w:rPr>
        <w:t>NumPy</w:t>
      </w:r>
      <w:proofErr w:type="spellEnd"/>
      <w:r w:rsidRPr="00F54758">
        <w:rPr>
          <w:lang w:val="es-ES"/>
        </w:rPr>
        <w:t xml:space="preserve"> asociadas a cada concepto: </w:t>
      </w:r>
      <w:proofErr w:type="spellStart"/>
      <w:r w:rsidRPr="00F54758">
        <w:rPr>
          <w:lang w:val="es-ES"/>
        </w:rPr>
        <w:t>count</w:t>
      </w:r>
      <w:proofErr w:type="spellEnd"/>
      <w:r w:rsidRPr="00F54758">
        <w:rPr>
          <w:lang w:val="es-ES"/>
        </w:rPr>
        <w:t xml:space="preserve">, min, </w:t>
      </w:r>
      <w:proofErr w:type="spellStart"/>
      <w:r w:rsidRPr="00F54758">
        <w:rPr>
          <w:lang w:val="es-ES"/>
        </w:rPr>
        <w:t>max</w:t>
      </w:r>
      <w:proofErr w:type="spellEnd"/>
      <w:r w:rsidRPr="00F54758">
        <w:rPr>
          <w:lang w:val="es-ES"/>
        </w:rPr>
        <w:t xml:space="preserve">, mean, median, </w:t>
      </w:r>
      <w:proofErr w:type="spellStart"/>
      <w:r w:rsidRPr="00F54758">
        <w:rPr>
          <w:lang w:val="es-ES"/>
        </w:rPr>
        <w:t>quantile</w:t>
      </w:r>
      <w:proofErr w:type="spellEnd"/>
      <w:r w:rsidRPr="00F54758">
        <w:rPr>
          <w:lang w:val="es-ES"/>
        </w:rPr>
        <w:t xml:space="preserve"> y </w:t>
      </w:r>
      <w:proofErr w:type="spellStart"/>
      <w:r w:rsidRPr="00F54758">
        <w:rPr>
          <w:lang w:val="es-ES"/>
        </w:rPr>
        <w:t>std</w:t>
      </w:r>
      <w:proofErr w:type="spellEnd"/>
      <w:r w:rsidRPr="00F54758">
        <w:rPr>
          <w:lang w:val="es-ES"/>
        </w:rPr>
        <w:t>.</w:t>
      </w:r>
    </w:p>
    <w:p w14:paraId="6A22A161" w14:textId="77777777" w:rsidR="004E7BC3" w:rsidRPr="00F54758" w:rsidRDefault="00000000">
      <w:pPr>
        <w:pStyle w:val="Heading1"/>
        <w:rPr>
          <w:lang w:val="es-ES"/>
        </w:rPr>
      </w:pPr>
      <w:r w:rsidRPr="00F54758">
        <w:rPr>
          <w:lang w:val="es-ES"/>
        </w:rPr>
        <w:t>M8_8.27 · Calidad de datos y relaciones entre variables</w:t>
      </w:r>
    </w:p>
    <w:p w14:paraId="0B6B9DCD" w14:textId="77777777" w:rsidR="004E7BC3" w:rsidRPr="00F54758" w:rsidRDefault="00000000">
      <w:pPr>
        <w:pStyle w:val="Heading2"/>
        <w:rPr>
          <w:lang w:val="es-ES"/>
        </w:rPr>
      </w:pPr>
      <w:r w:rsidRPr="00F54758">
        <w:rPr>
          <w:lang w:val="es-ES"/>
        </w:rPr>
        <w:t>Contenidos que deben incluirse en la presentación</w:t>
      </w:r>
    </w:p>
    <w:p w14:paraId="3A917865" w14:textId="77777777" w:rsidR="004E7BC3" w:rsidRPr="00F54758" w:rsidRDefault="00000000">
      <w:pPr>
        <w:pStyle w:val="ListBullet"/>
        <w:rPr>
          <w:lang w:val="es-ES"/>
        </w:rPr>
      </w:pPr>
      <w:r w:rsidRPr="00F54758">
        <w:rPr>
          <w:lang w:val="es-ES"/>
        </w:rPr>
        <w:t>Valores ausentes, duplicados, errores de fecha, unidades incompatibles y rangos imposibles o poco plausibles.</w:t>
      </w:r>
    </w:p>
    <w:p w14:paraId="79C499FF" w14:textId="77777777" w:rsidR="004E7BC3" w:rsidRPr="00F54758" w:rsidRDefault="00000000">
      <w:pPr>
        <w:pStyle w:val="ListBullet"/>
        <w:rPr>
          <w:lang w:val="es-ES"/>
        </w:rPr>
      </w:pPr>
      <w:r w:rsidRPr="00F54758">
        <w:rPr>
          <w:lang w:val="es-ES"/>
        </w:rPr>
        <w:t>Diferencia entre error, dato extremo y evento hidrogeológico válido.</w:t>
      </w:r>
    </w:p>
    <w:p w14:paraId="0654CDA4" w14:textId="77777777" w:rsidR="004E7BC3" w:rsidRPr="00F54758" w:rsidRDefault="00000000">
      <w:pPr>
        <w:pStyle w:val="ListBullet"/>
        <w:rPr>
          <w:lang w:val="es-ES"/>
        </w:rPr>
      </w:pPr>
      <w:r w:rsidRPr="00F54758">
        <w:rPr>
          <w:lang w:val="es-ES"/>
        </w:rPr>
        <w:t>Datos censurados y valores por debajo del límite de detección como concepto relevante en hidroquímica.</w:t>
      </w:r>
    </w:p>
    <w:p w14:paraId="7E61C5BF" w14:textId="77777777" w:rsidR="004E7BC3" w:rsidRPr="00F54758" w:rsidRDefault="00000000">
      <w:pPr>
        <w:pStyle w:val="ListBullet"/>
        <w:rPr>
          <w:lang w:val="es-ES"/>
        </w:rPr>
      </w:pPr>
      <w:r w:rsidRPr="00F54758">
        <w:rPr>
          <w:lang w:val="es-ES"/>
        </w:rPr>
        <w:t>Diagramas de dispersión para explorar relaciones entre variables.</w:t>
      </w:r>
    </w:p>
    <w:p w14:paraId="07EC20EF" w14:textId="77777777" w:rsidR="004E7BC3" w:rsidRPr="00F54758" w:rsidRDefault="00000000">
      <w:pPr>
        <w:pStyle w:val="ListBullet"/>
        <w:rPr>
          <w:lang w:val="es-ES"/>
        </w:rPr>
      </w:pPr>
      <w:r w:rsidRPr="00F54758">
        <w:rPr>
          <w:lang w:val="es-ES"/>
        </w:rPr>
        <w:t>Asociación positiva, negativa o inexistente.</w:t>
      </w:r>
    </w:p>
    <w:p w14:paraId="08B81D8F" w14:textId="77777777" w:rsidR="004E7BC3" w:rsidRPr="00F54758" w:rsidRDefault="00000000">
      <w:pPr>
        <w:pStyle w:val="ListBullet"/>
        <w:rPr>
          <w:lang w:val="es-ES"/>
        </w:rPr>
      </w:pPr>
      <w:r w:rsidRPr="00F54758">
        <w:rPr>
          <w:lang w:val="es-ES"/>
        </w:rPr>
        <w:t>Pearson como medida de asociación lineal y Spearman como medida basada en rangos; explicación intuitiva, sin fórmulas.</w:t>
      </w:r>
    </w:p>
    <w:p w14:paraId="1A52BB49" w14:textId="77777777" w:rsidR="004E7BC3" w:rsidRPr="00F54758" w:rsidRDefault="00000000">
      <w:pPr>
        <w:pStyle w:val="ListBullet"/>
        <w:rPr>
          <w:lang w:val="es-ES"/>
        </w:rPr>
      </w:pPr>
      <w:r w:rsidRPr="00F54758">
        <w:rPr>
          <w:lang w:val="es-ES"/>
        </w:rPr>
        <w:t>Correlación no implica causalidad.</w:t>
      </w:r>
    </w:p>
    <w:p w14:paraId="72E7AC2B" w14:textId="77777777" w:rsidR="004E7BC3" w:rsidRPr="00F54758" w:rsidRDefault="00000000">
      <w:pPr>
        <w:pStyle w:val="ListBullet"/>
        <w:rPr>
          <w:lang w:val="es-ES"/>
        </w:rPr>
      </w:pPr>
      <w:r w:rsidRPr="00F54758">
        <w:rPr>
          <w:lang w:val="es-ES"/>
        </w:rPr>
        <w:t>Dependencia espacial y temporal: varias observaciones del mismo pozo no siempre son independientes.</w:t>
      </w:r>
    </w:p>
    <w:p w14:paraId="3CC4E6DB" w14:textId="77777777" w:rsidR="004E7BC3" w:rsidRPr="00F54758" w:rsidRDefault="00000000">
      <w:pPr>
        <w:pStyle w:val="ListBullet"/>
        <w:rPr>
          <w:lang w:val="es-ES"/>
        </w:rPr>
      </w:pPr>
      <w:r w:rsidRPr="00F54758">
        <w:rPr>
          <w:lang w:val="es-ES"/>
        </w:rPr>
        <w:t xml:space="preserve">Introducción breve a datos de entrenamiento, validación y prueba como puente hacia machine </w:t>
      </w:r>
      <w:proofErr w:type="spellStart"/>
      <w:r w:rsidRPr="00F54758">
        <w:rPr>
          <w:lang w:val="es-ES"/>
        </w:rPr>
        <w:t>learning</w:t>
      </w:r>
      <w:proofErr w:type="spellEnd"/>
      <w:r w:rsidRPr="00F54758">
        <w:rPr>
          <w:lang w:val="es-ES"/>
        </w:rPr>
        <w:t>.</w:t>
      </w:r>
    </w:p>
    <w:p w14:paraId="2548EF09" w14:textId="65807EE3" w:rsidR="004E7BC3" w:rsidRPr="00F54758" w:rsidRDefault="00000000" w:rsidP="00F54758">
      <w:pPr>
        <w:pStyle w:val="ListBullet"/>
        <w:rPr>
          <w:lang w:val="es-ES"/>
        </w:rPr>
      </w:pPr>
      <w:r w:rsidRPr="00F54758">
        <w:rPr>
          <w:lang w:val="es-ES"/>
        </w:rPr>
        <w:t>MAE, RMSE y R² únicamente como conceptos de reconocimiento, sin profundizar en su cálculo.</w:t>
      </w:r>
    </w:p>
    <w:sectPr w:rsidR="004E7BC3" w:rsidRPr="00F54758" w:rsidSect="00034616">
      <w:footerReference w:type="default" r:id="rId8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3D6BCEC" w14:textId="77777777" w:rsidR="00336280" w:rsidRDefault="00336280">
      <w:pPr>
        <w:spacing w:after="0" w:line="240" w:lineRule="auto"/>
      </w:pPr>
      <w:r>
        <w:separator/>
      </w:r>
    </w:p>
  </w:endnote>
  <w:endnote w:type="continuationSeparator" w:id="0">
    <w:p w14:paraId="4378B89C" w14:textId="77777777" w:rsidR="00336280" w:rsidRDefault="003362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E0B63" w14:textId="77777777" w:rsidR="004E7BC3" w:rsidRPr="00F54758" w:rsidRDefault="00000000">
    <w:pPr>
      <w:pStyle w:val="Footer"/>
      <w:jc w:val="center"/>
      <w:rPr>
        <w:lang w:val="es-ES"/>
      </w:rPr>
    </w:pPr>
    <w:r w:rsidRPr="00F54758">
      <w:rPr>
        <w:sz w:val="16"/>
        <w:lang w:val="es-ES"/>
      </w:rPr>
      <w:t>Módulo 8 · Guía de preparación de material docente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43E6748" w14:textId="77777777" w:rsidR="00336280" w:rsidRDefault="00336280">
      <w:pPr>
        <w:spacing w:after="0" w:line="240" w:lineRule="auto"/>
      </w:pPr>
      <w:r>
        <w:separator/>
      </w:r>
    </w:p>
  </w:footnote>
  <w:footnote w:type="continuationSeparator" w:id="0">
    <w:p w14:paraId="4327F3C7" w14:textId="77777777" w:rsidR="00336280" w:rsidRDefault="003362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8902584">
    <w:abstractNumId w:val="8"/>
  </w:num>
  <w:num w:numId="2" w16cid:durableId="1663898067">
    <w:abstractNumId w:val="6"/>
  </w:num>
  <w:num w:numId="3" w16cid:durableId="714425106">
    <w:abstractNumId w:val="5"/>
  </w:num>
  <w:num w:numId="4" w16cid:durableId="178662827">
    <w:abstractNumId w:val="4"/>
  </w:num>
  <w:num w:numId="5" w16cid:durableId="1043015742">
    <w:abstractNumId w:val="7"/>
  </w:num>
  <w:num w:numId="6" w16cid:durableId="1472866665">
    <w:abstractNumId w:val="3"/>
  </w:num>
  <w:num w:numId="7" w16cid:durableId="26873495">
    <w:abstractNumId w:val="2"/>
  </w:num>
  <w:num w:numId="8" w16cid:durableId="2141802061">
    <w:abstractNumId w:val="1"/>
  </w:num>
  <w:num w:numId="9" w16cid:durableId="20103309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6280"/>
    <w:rsid w:val="004E7BC3"/>
    <w:rsid w:val="00AA1D8D"/>
    <w:rsid w:val="00AF3718"/>
    <w:rsid w:val="00B47730"/>
    <w:rsid w:val="00CB0664"/>
    <w:rsid w:val="00F547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9688D2"/>
  <w14:defaultImageDpi w14:val="300"/>
  <w15:docId w15:val="{02F1A906-5B3E-9849-A5CB-9DA58ACE7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Ashkan Hassanzadeh</dc:creator>
  <cp:keywords/>
  <dc:description>generated by python-docx</dc:description>
  <cp:lastModifiedBy>Ashkan Hassanzadeh</cp:lastModifiedBy>
  <cp:revision>2</cp:revision>
  <dcterms:created xsi:type="dcterms:W3CDTF">2026-09-08T11:17:00Z</dcterms:created>
  <dcterms:modified xsi:type="dcterms:W3CDTF">2026-09-16T09:40:00Z</dcterms:modified>
  <cp:category/>
</cp:coreProperties>
</file>