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Análisis hidrogeológico y modelización numérica con Python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986"/>
            <w:shd w:fill="DCE6F1"/>
          </w:tcPr>
          <w:p>
            <w:r>
              <w:rPr>
                <w:b/>
              </w:rPr>
              <w:t>Sesiones</w:t>
            </w:r>
          </w:p>
        </w:tc>
        <w:tc>
          <w:tcPr>
            <w:tcW w:type="dxa" w:w="4986"/>
          </w:tcPr>
          <w:p>
            <w:r>
              <w:t>M8_8.34-M8_8.36</w:t>
            </w:r>
          </w:p>
        </w:tc>
      </w:tr>
      <w:tr>
        <w:tc>
          <w:tcPr>
            <w:tcW w:type="dxa" w:w="4986"/>
            <w:shd w:fill="DCE6F1"/>
          </w:tcPr>
          <w:p>
            <w:r>
              <w:rPr>
                <w:b/>
              </w:rPr>
              <w:t>Profesorado</w:t>
            </w:r>
          </w:p>
        </w:tc>
        <w:tc>
          <w:tcPr>
            <w:tcW w:type="dxa" w:w="4986"/>
          </w:tcPr>
          <w:p>
            <w:r>
              <w:t>Teresa Palma y Marc Diviu</w:t>
            </w:r>
          </w:p>
        </w:tc>
      </w:tr>
    </w:tbl>
    <w:p>
      <w:pPr>
        <w:pStyle w:val="Heading1"/>
      </w:pPr>
      <w:r>
        <w:t>Finalidad de la sesión</w:t>
      </w:r>
    </w:p>
    <w:p>
      <w:r>
        <w:t>Aplicar Python a modelos numéricos preparados, desde la inspección y modificación de entradas hasta la ejecución, comprobación e interpretación de resultados. No repetir fundamentos de Python ni tutoriales generales de bibliotecas.</w:t>
      </w:r>
    </w:p>
    <w:p>
      <w:r>
        <w:rPr>
          <w:b/>
        </w:rPr>
        <w:t xml:space="preserve">Nota de coordinación: </w:t>
      </w:r>
      <w:r>
        <w:t>La carpeta de la imagen aparece como M8_8.33_35_marc_tere, pero el bloque oficial corresponde a M8_8.34-M8_8.36. Se mantiene el nombre de carpeta solicitado y se usa la numeración oficial dentro del documento.</w:t>
      </w:r>
    </w:p>
    <w:p>
      <w:pPr>
        <w:pStyle w:val="Heading1"/>
      </w:pPr>
      <w:r>
        <w:t>M8_8.34 · Modelo base y acceso mediante Python</w:t>
      </w:r>
    </w:p>
    <w:p>
      <w:r>
        <w:rPr>
          <w:b/>
        </w:rPr>
        <w:t xml:space="preserve">Duración orientativa: </w:t>
      </w:r>
      <w:r>
        <w:t>1 hora</w:t>
      </w:r>
    </w:p>
    <w:p>
      <w:pPr>
        <w:pStyle w:val="Heading2"/>
      </w:pPr>
      <w:r>
        <w:t>Contenidos que deben incluirse en la presentación</w:t>
      </w:r>
    </w:p>
    <w:p>
      <w:pPr>
        <w:pStyle w:val="ListBullet"/>
        <w:ind w:left="0"/>
      </w:pPr>
      <w:r>
        <w:t>Pregunta hidrogeológica, conceptualización y modelo preparado.</w:t>
      </w:r>
    </w:p>
    <w:p>
      <w:pPr>
        <w:pStyle w:val="ListBullet"/>
        <w:ind w:left="0"/>
      </w:pPr>
      <w:r>
        <w:t>Recapitulación física limitada a 10-15 minutos.</w:t>
      </w:r>
    </w:p>
    <w:p>
      <w:pPr>
        <w:pStyle w:val="ListBullet"/>
        <w:ind w:left="0"/>
      </w:pPr>
      <w:r>
        <w:t>Apertura del modelo mediante FloPy, IFM u otra API acordada.</w:t>
      </w:r>
    </w:p>
    <w:p>
      <w:pPr>
        <w:pStyle w:val="ListBullet"/>
        <w:ind w:left="0"/>
      </w:pPr>
      <w:r>
        <w:t>Inspección de geometría, discretización, propiedades hidráulicas, almacenamiento, recarga, bombeo y condiciones de contorno.</w:t>
      </w:r>
    </w:p>
    <w:p>
      <w:pPr>
        <w:pStyle w:val="ListBullet"/>
        <w:ind w:left="0"/>
      </w:pPr>
      <w:r>
        <w:t>Diferencia entre leer un archivo, ejecutar un modelo y validar científicamente un modelo.</w:t>
      </w:r>
    </w:p>
    <w:p>
      <w:pPr>
        <w:pStyle w:val="ListBullet"/>
        <w:ind w:left="0"/>
      </w:pPr>
      <w:r>
        <w:t>Identificación de supuestos y limitaciones principales.</w:t>
      </w:r>
    </w:p>
    <w:p>
      <w:pPr>
        <w:pStyle w:val="Heading1"/>
      </w:pPr>
      <w:r>
        <w:t>M8_8.35 · Escenarios, ejecución y comprobaciones</w:t>
      </w:r>
    </w:p>
    <w:p>
      <w:r>
        <w:rPr>
          <w:b/>
        </w:rPr>
        <w:t xml:space="preserve">Duración orientativa: </w:t>
      </w:r>
      <w:r>
        <w:t>1 hora</w:t>
      </w:r>
    </w:p>
    <w:p>
      <w:pPr>
        <w:pStyle w:val="Heading2"/>
      </w:pPr>
      <w:r>
        <w:t>Contenidos que deben incluirse en la presentación</w:t>
      </w:r>
    </w:p>
    <w:p>
      <w:pPr>
        <w:pStyle w:val="ListBullet"/>
        <w:ind w:left="0"/>
      </w:pPr>
      <w:r>
        <w:t>Modificación mediante Python de uno o dos parámetros o estreses.</w:t>
      </w:r>
    </w:p>
    <w:p>
      <w:pPr>
        <w:pStyle w:val="ListBullet"/>
        <w:ind w:left="0"/>
      </w:pPr>
      <w:r>
        <w:t>Guardado reproducible de un escenario.</w:t>
      </w:r>
    </w:p>
    <w:p>
      <w:pPr>
        <w:pStyle w:val="ListBullet"/>
        <w:ind w:left="0"/>
      </w:pPr>
      <w:r>
        <w:t>Ejecución y captura del estado del proceso.</w:t>
      </w:r>
    </w:p>
    <w:p>
      <w:pPr>
        <w:pStyle w:val="ListBullet"/>
        <w:ind w:left="0"/>
      </w:pPr>
      <w:r>
        <w:t>Comprobación de convergencia.</w:t>
      </w:r>
    </w:p>
    <w:p>
      <w:pPr>
        <w:pStyle w:val="ListBullet"/>
        <w:ind w:left="0"/>
      </w:pPr>
      <w:r>
        <w:t>Extracción de balance de masas y revisión del error de cierre.</w:t>
      </w:r>
    </w:p>
    <w:p>
      <w:pPr>
        <w:pStyle w:val="ListBullet"/>
        <w:ind w:left="0"/>
      </w:pPr>
      <w:r>
        <w:t>Comprobación de signos, órdenes de magnitud y coherencia espacial.</w:t>
      </w:r>
    </w:p>
    <w:p>
      <w:pPr>
        <w:pStyle w:val="ListBullet"/>
        <w:ind w:left="0"/>
      </w:pPr>
      <w:r>
        <w:t>Comparación cuantitativa con el escenario base.</w:t>
      </w:r>
    </w:p>
    <w:p>
      <w:pPr>
        <w:pStyle w:val="Heading1"/>
      </w:pPr>
      <w:r>
        <w:t>M8_8.36 · Resultados, interpretación y taller</w:t>
      </w:r>
    </w:p>
    <w:p>
      <w:r>
        <w:rPr>
          <w:b/>
        </w:rPr>
        <w:t xml:space="preserve">Duración orientativa: </w:t>
      </w:r>
      <w:r>
        <w:t>1 hora</w:t>
      </w:r>
    </w:p>
    <w:p>
      <w:pPr>
        <w:pStyle w:val="Heading2"/>
      </w:pPr>
      <w:r>
        <w:t>Contenidos que deben incluirse en la presentación</w:t>
      </w:r>
    </w:p>
    <w:p>
      <w:pPr>
        <w:pStyle w:val="ListBullet"/>
        <w:ind w:left="0"/>
      </w:pPr>
      <w:r>
        <w:t>Extracción de niveles, flujos, series temporales y drawdown.</w:t>
      </w:r>
    </w:p>
    <w:p>
      <w:pPr>
        <w:pStyle w:val="ListBullet"/>
        <w:ind w:left="0"/>
      </w:pPr>
      <w:r>
        <w:t>Figura o mapa comparativo con unidades.</w:t>
      </w:r>
    </w:p>
    <w:p>
      <w:pPr>
        <w:pStyle w:val="ListBullet"/>
        <w:ind w:left="0"/>
      </w:pPr>
      <w:r>
        <w:t>Interpretación hidrogeológica de las diferencias entre escenarios.</w:t>
      </w:r>
    </w:p>
    <w:p>
      <w:pPr>
        <w:pStyle w:val="ListBullet"/>
        <w:ind w:left="0"/>
      </w:pPr>
      <w:r>
        <w:t>Limitaciones de conceptualización, discretización, parámetros y condiciones de contorno.</w:t>
      </w:r>
    </w:p>
    <w:p>
      <w:pPr>
        <w:pStyle w:val="ListBullet"/>
        <w:ind w:left="0"/>
      </w:pPr>
      <w:r>
        <w:t>No unicidad e incertidumbre.</w:t>
      </w:r>
    </w:p>
    <w:p>
      <w:pPr>
        <w:pStyle w:val="ListBullet"/>
        <w:ind w:left="0"/>
      </w:pPr>
      <w:r>
        <w:t>Ejercicio: comparar escenario base con cambio de bombeo, recarga o conductividad.</w:t>
      </w:r>
    </w:p>
    <w:p>
      <w:pPr>
        <w:pStyle w:val="Heading1"/>
      </w:pPr>
      <w:r>
        <w:t>Límites y aspectos que conviene evitar</w:t>
      </w:r>
    </w:p>
    <w:p>
      <w:pPr>
        <w:pStyle w:val="ListBullet"/>
        <w:ind w:left="0"/>
      </w:pPr>
      <w:r>
        <w:t>No repetir sintaxis, NumPy, pandas, Matplotlib, entornos virtuales ni limpieza genérica.</w:t>
      </w:r>
    </w:p>
    <w:p>
      <w:pPr>
        <w:pStyle w:val="ListBullet"/>
        <w:ind w:left="0"/>
      </w:pPr>
      <w:r>
        <w:t>No introducir dos motores complejos si impide completar un flujo científico.</w:t>
      </w:r>
    </w:p>
    <w:p>
      <w:pPr>
        <w:pStyle w:val="ListBullet"/>
        <w:ind w:left="0"/>
      </w:pPr>
      <w:r>
        <w:t>No presentar una ejecución correcta como prueba de validez del modelo.</w:t>
      </w:r>
    </w:p>
    <w:p>
      <w:pPr>
        <w:pStyle w:val="Heading1"/>
      </w:pPr>
      <w:r>
        <w:t>Resultado o evidencia esperada</w:t>
      </w:r>
    </w:p>
    <w:p>
      <w:pPr>
        <w:pStyle w:val="ListBullet"/>
        <w:ind w:left="0"/>
      </w:pPr>
      <w:r>
        <w:t>Ejecución reproducible.</w:t>
      </w:r>
    </w:p>
    <w:p>
      <w:pPr>
        <w:pStyle w:val="ListBullet"/>
        <w:ind w:left="0"/>
      </w:pPr>
      <w:r>
        <w:t>Comprobación de convergencia y balance.</w:t>
      </w:r>
    </w:p>
    <w:p>
      <w:pPr>
        <w:pStyle w:val="ListBullet"/>
        <w:ind w:left="0"/>
      </w:pPr>
      <w:r>
        <w:t>Comparación cuantitativa.</w:t>
      </w:r>
    </w:p>
    <w:p>
      <w:pPr>
        <w:pStyle w:val="ListBullet"/>
        <w:ind w:left="0"/>
      </w:pPr>
      <w:r>
        <w:t>Figura con unidades.</w:t>
      </w:r>
    </w:p>
    <w:p>
      <w:pPr>
        <w:pStyle w:val="ListBullet"/>
        <w:ind w:left="0"/>
      </w:pPr>
      <w:r>
        <w:t>Interpretación de 100-150 palabras y una limitación.</w:t>
      </w:r>
    </w:p>
    <w:p>
      <w:pPr>
        <w:pStyle w:val="Heading1"/>
      </w:pPr>
      <w:r>
        <w:t>Material que conviene preparar</w:t>
      </w:r>
    </w:p>
    <w:p>
      <w:pPr>
        <w:pStyle w:val="ListBullet"/>
        <w:ind w:left="0"/>
      </w:pPr>
      <w:r>
        <w:t>Modelo pequeño ya ejecutable.</w:t>
      </w:r>
    </w:p>
    <w:p>
      <w:pPr>
        <w:pStyle w:val="ListBullet"/>
        <w:ind w:left="0"/>
      </w:pPr>
      <w:r>
        <w:t>Script parcialmente completado.</w:t>
      </w:r>
    </w:p>
    <w:p>
      <w:pPr>
        <w:pStyle w:val="ListBullet"/>
        <w:ind w:left="0"/>
      </w:pPr>
      <w:r>
        <w:t>Salida de referencia del caso base.</w:t>
      </w:r>
    </w:p>
    <w:p>
      <w:pPr>
        <w:pStyle w:val="ListBullet"/>
        <w:ind w:left="0"/>
      </w:pPr>
      <w:r>
        <w:t>Entorno y versiones acordados con antelación.</w:t>
      </w:r>
    </w:p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Módulo 8 · Guía de preparación de material docente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