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D990" w14:textId="6EEDB56D" w:rsidR="00CC4C5A" w:rsidRPr="006949B7" w:rsidRDefault="00D3152D" w:rsidP="006949B7">
      <w:pPr>
        <w:ind w:firstLine="720"/>
        <w:jc w:val="center"/>
        <w:rPr>
          <w:rFonts w:eastAsia="黑体"/>
          <w:sz w:val="36"/>
        </w:rPr>
      </w:pPr>
      <w:r w:rsidRPr="006949B7">
        <w:rPr>
          <w:rFonts w:eastAsia="黑体" w:hint="eastAsia"/>
          <w:sz w:val="36"/>
        </w:rPr>
        <w:t>物联网风阀</w:t>
      </w:r>
      <w:r w:rsidR="001007C4">
        <w:rPr>
          <w:rFonts w:eastAsia="黑体" w:hint="eastAsia"/>
          <w:sz w:val="36"/>
        </w:rPr>
        <w:t>风量预测</w:t>
      </w:r>
      <w:r w:rsidRPr="006949B7">
        <w:rPr>
          <w:rFonts w:eastAsia="黑体" w:hint="eastAsia"/>
          <w:sz w:val="36"/>
        </w:rPr>
        <w:t>神经网络用例</w:t>
      </w:r>
    </w:p>
    <w:p w14:paraId="0F9DD05D" w14:textId="77777777" w:rsidR="00A71098" w:rsidRPr="007C31C2" w:rsidRDefault="00A71098" w:rsidP="00D3152D">
      <w:pPr>
        <w:ind w:firstLine="420"/>
      </w:pPr>
    </w:p>
    <w:p w14:paraId="52E224B0" w14:textId="5465D707" w:rsidR="007835A8" w:rsidRPr="00FB7B6B" w:rsidRDefault="00EF1233" w:rsidP="00FB7B6B">
      <w:pPr>
        <w:pStyle w:val="1"/>
        <w:rPr>
          <w:rFonts w:hint="eastAsia"/>
        </w:rPr>
      </w:pPr>
      <w:r w:rsidRPr="00EF1233">
        <w:rPr>
          <w:rFonts w:hint="eastAsia"/>
        </w:rPr>
        <w:t>1</w:t>
      </w:r>
      <w:r w:rsidRPr="00EF1233">
        <w:t xml:space="preserve"> </w:t>
      </w:r>
      <w:r w:rsidR="00A71098" w:rsidRPr="00EF1233">
        <w:t>输入</w:t>
      </w:r>
      <w:r w:rsidR="00964DE8" w:rsidRPr="00EF1233">
        <w:rPr>
          <w:rFonts w:hint="eastAsia"/>
        </w:rPr>
        <w:t>输出</w:t>
      </w:r>
    </w:p>
    <w:p w14:paraId="5D6B8324" w14:textId="7DE189A9" w:rsidR="00A71098" w:rsidRDefault="000D6164" w:rsidP="00D3152D">
      <w:pPr>
        <w:ind w:firstLine="420"/>
      </w:pPr>
      <w:r w:rsidRPr="007C31C2">
        <w:rPr>
          <w:rFonts w:hint="eastAsia"/>
        </w:rPr>
        <w:t>输入参数</w:t>
      </w:r>
      <w:r w:rsidR="00964DE8" w:rsidRPr="00964DE8">
        <w:rPr>
          <w:rFonts w:hint="eastAsia"/>
        </w:rPr>
        <w:t>包括</w:t>
      </w:r>
      <w:r w:rsidRPr="007C31C2">
        <w:rPr>
          <w:rFonts w:hint="eastAsia"/>
          <w:b/>
          <w:bCs/>
        </w:rPr>
        <w:t>前阀片开度</w:t>
      </w:r>
      <w:r w:rsidR="00964DE8" w:rsidRPr="007C31C2">
        <w:t>θ</w:t>
      </w:r>
      <w:r w:rsidRPr="007C31C2">
        <w:rPr>
          <w:rFonts w:hint="eastAsia"/>
        </w:rPr>
        <w:t>、</w:t>
      </w:r>
      <w:r w:rsidRPr="007C31C2">
        <w:rPr>
          <w:rFonts w:hint="eastAsia"/>
          <w:b/>
          <w:bCs/>
        </w:rPr>
        <w:t>后阀片开度</w:t>
      </w:r>
      <w:r w:rsidR="00964DE8" w:rsidRPr="007C31C2">
        <w:t>γ</w:t>
      </w:r>
      <w:r w:rsidRPr="007C31C2">
        <w:rPr>
          <w:rFonts w:hint="eastAsia"/>
        </w:rPr>
        <w:t>、</w:t>
      </w:r>
      <w:r w:rsidRPr="007C31C2">
        <w:rPr>
          <w:rFonts w:hint="eastAsia"/>
          <w:b/>
          <w:bCs/>
        </w:rPr>
        <w:t>压降</w:t>
      </w:r>
      <w:r w:rsidR="00964DE8" w:rsidRPr="007C31C2">
        <w:rPr>
          <w:rFonts w:hint="eastAsia"/>
        </w:rPr>
        <w:t>p</w:t>
      </w:r>
      <w:r w:rsidRPr="007C31C2">
        <w:rPr>
          <w:rFonts w:hint="eastAsia"/>
        </w:rPr>
        <w:t>。</w:t>
      </w:r>
      <w:r w:rsidR="00E61A42">
        <w:rPr>
          <w:rFonts w:hint="eastAsia"/>
        </w:rPr>
        <w:t>一般</w:t>
      </w:r>
      <w:r w:rsidR="00964DE8">
        <w:rPr>
          <w:rFonts w:hint="eastAsia"/>
        </w:rPr>
        <w:t>应当以一维行向量形式输入：</w:t>
      </w:r>
    </w:p>
    <w:p w14:paraId="1E016375" w14:textId="6B2AEFF6" w:rsidR="00964DE8" w:rsidRDefault="00296877" w:rsidP="001C196E">
      <w:pPr>
        <w:pStyle w:val="MTDisplayEquation"/>
        <w:spacing w:line="240" w:lineRule="auto"/>
        <w:ind w:firstLine="420"/>
      </w:pPr>
      <w:r>
        <w:tab/>
      </w:r>
      <w:r w:rsidR="00B51B31" w:rsidRPr="00B51B31">
        <w:rPr>
          <w:position w:val="-14"/>
        </w:rPr>
        <w:object w:dxaOrig="1100" w:dyaOrig="400" w14:anchorId="5AE4D9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55.15pt;height:19.9pt" o:ole="">
            <v:imagedata r:id="rId5" o:title=""/>
          </v:shape>
          <o:OLEObject Type="Embed" ProgID="Equation.DSMT4" ShapeID="_x0000_i1053" DrawAspect="Content" ObjectID="_1749934165" r:id="rId6"/>
        </w:object>
      </w:r>
    </w:p>
    <w:p w14:paraId="5119AB21" w14:textId="71EDB514" w:rsidR="009D106F" w:rsidRPr="007C31C2" w:rsidRDefault="00964DE8" w:rsidP="00D3152D">
      <w:pPr>
        <w:ind w:firstLine="420"/>
      </w:pPr>
      <w:r>
        <w:rPr>
          <w:rFonts w:hint="eastAsia"/>
        </w:rPr>
        <w:t>输出参数为</w:t>
      </w:r>
      <w:r w:rsidRPr="00740CA5">
        <w:rPr>
          <w:rFonts w:hint="eastAsia"/>
          <w:b/>
          <w:bCs/>
        </w:rPr>
        <w:t>预测风量</w:t>
      </w:r>
      <w:r w:rsidRPr="00740CA5">
        <w:rPr>
          <w:rFonts w:hint="eastAsia"/>
          <w:b/>
          <w:bCs/>
        </w:rPr>
        <w:t>q</w:t>
      </w:r>
      <w:r w:rsidR="00296877">
        <w:rPr>
          <w:rFonts w:hint="eastAsia"/>
        </w:rPr>
        <w:t>。</w:t>
      </w:r>
    </w:p>
    <w:p w14:paraId="482EAFC9" w14:textId="4E0D71AD" w:rsidR="007835A8" w:rsidRPr="00384945" w:rsidRDefault="00EF1233" w:rsidP="00384945">
      <w:pPr>
        <w:pStyle w:val="1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 w:rsidR="009D106F" w:rsidRPr="007C31C2">
        <w:rPr>
          <w:rFonts w:hint="eastAsia"/>
        </w:rPr>
        <w:t>预处理</w:t>
      </w:r>
      <w:r w:rsidR="00A5771D" w:rsidRPr="007C31C2">
        <w:rPr>
          <w:rFonts w:hint="eastAsia"/>
        </w:rPr>
        <w:t>与后处理</w:t>
      </w:r>
    </w:p>
    <w:p w14:paraId="1DB42FFD" w14:textId="2A1562BA" w:rsidR="00EB1BCC" w:rsidRPr="007C31C2" w:rsidRDefault="00EB1BCC" w:rsidP="009A5928">
      <w:pPr>
        <w:ind w:firstLine="420"/>
        <w:rPr>
          <w:rFonts w:hint="eastAsia"/>
        </w:rPr>
      </w:pPr>
      <w:r w:rsidRPr="007C31C2">
        <w:rPr>
          <w:rFonts w:hint="eastAsia"/>
        </w:rPr>
        <w:t>预处理方式为</w:t>
      </w:r>
      <w:r w:rsidRPr="00384945">
        <w:rPr>
          <w:rFonts w:hint="eastAsia"/>
          <w:b/>
          <w:bCs/>
        </w:rPr>
        <w:t>标准化</w:t>
      </w:r>
      <w:r w:rsidR="001908B4" w:rsidRPr="007C31C2">
        <w:rPr>
          <w:rFonts w:hint="eastAsia"/>
        </w:rPr>
        <w:t>，</w:t>
      </w:r>
      <w:r w:rsidR="00211033" w:rsidRPr="007C31C2">
        <w:rPr>
          <w:rFonts w:hint="eastAsia"/>
        </w:rPr>
        <w:t>对于第</w:t>
      </w:r>
      <w:r w:rsidR="00211033" w:rsidRPr="007C31C2">
        <w:rPr>
          <w:rFonts w:hint="eastAsia"/>
          <w:i/>
          <w:iCs/>
        </w:rPr>
        <w:t>i</w:t>
      </w:r>
      <w:r w:rsidR="006E7E8D">
        <w:rPr>
          <w:i/>
          <w:iCs/>
        </w:rPr>
        <w:t xml:space="preserve"> </w:t>
      </w:r>
      <w:r w:rsidR="00211033" w:rsidRPr="007C31C2">
        <w:rPr>
          <w:rFonts w:hint="eastAsia"/>
        </w:rPr>
        <w:t>个变量</w:t>
      </w:r>
      <w:r w:rsidR="001908B4" w:rsidRPr="007C31C2">
        <w:rPr>
          <w:rFonts w:hint="eastAsia"/>
        </w:rPr>
        <w:t>公式为：</w:t>
      </w:r>
    </w:p>
    <w:p w14:paraId="653B1AA5" w14:textId="0D70DCE2" w:rsidR="002A5CAB" w:rsidRPr="00F17608" w:rsidRDefault="00211033" w:rsidP="00F17608">
      <w:pPr>
        <w:pStyle w:val="a5"/>
      </w:pPr>
      <w:r w:rsidRPr="00F17608">
        <w:object w:dxaOrig="1200" w:dyaOrig="680" w14:anchorId="67C5A9FE">
          <v:shape id="_x0000_i1029" type="#_x0000_t75" style="width:60pt;height:34.15pt" o:ole="">
            <v:imagedata r:id="rId7" o:title=""/>
          </v:shape>
          <o:OLEObject Type="Embed" ProgID="Equation.DSMT4" ShapeID="_x0000_i1029" DrawAspect="Content" ObjectID="_1749934166" r:id="rId8"/>
        </w:object>
      </w:r>
    </w:p>
    <w:p w14:paraId="650F0F11" w14:textId="77777777" w:rsidR="006077C9" w:rsidRPr="007C31C2" w:rsidRDefault="006077C9" w:rsidP="006077C9">
      <w:pPr>
        <w:ind w:firstLine="420"/>
      </w:pPr>
      <w:r w:rsidRPr="007C31C2">
        <w:rPr>
          <w:rFonts w:hint="eastAsia"/>
        </w:rPr>
        <w:t>式中：</w:t>
      </w:r>
    </w:p>
    <w:p w14:paraId="79A9F153" w14:textId="77777777" w:rsidR="009429FA" w:rsidRDefault="006077C9" w:rsidP="009429FA">
      <w:pPr>
        <w:ind w:left="420" w:firstLine="420"/>
      </w:pPr>
      <w:r w:rsidRPr="007C31C2">
        <w:t>μ</w:t>
      </w:r>
      <w:r w:rsidRPr="007C31C2">
        <w:t xml:space="preserve"> </w:t>
      </w:r>
      <w:r w:rsidRPr="007C31C2">
        <w:rPr>
          <w:rFonts w:hint="eastAsia"/>
        </w:rPr>
        <w:t>为样本均值</w:t>
      </w:r>
    </w:p>
    <w:p w14:paraId="71D7FE7C" w14:textId="64F081A1" w:rsidR="006077C9" w:rsidRPr="007C31C2" w:rsidRDefault="00680D5D" w:rsidP="009429FA">
      <w:pPr>
        <w:ind w:left="420" w:firstLine="420"/>
        <w:rPr>
          <w:rFonts w:hint="eastAsia"/>
        </w:rPr>
      </w:pPr>
      <w:r w:rsidRPr="007C31C2">
        <w:t>σ</w:t>
      </w:r>
      <w:r w:rsidRPr="007C31C2">
        <w:rPr>
          <w:rFonts w:hint="eastAsia"/>
        </w:rPr>
        <w:t>为样本标准差</w:t>
      </w:r>
    </w:p>
    <w:p w14:paraId="14523CEC" w14:textId="058D9A6E" w:rsidR="00093DC1" w:rsidRPr="007C31C2" w:rsidRDefault="00093DC1" w:rsidP="00093DC1">
      <w:pPr>
        <w:ind w:firstLine="420"/>
      </w:pPr>
      <w:r w:rsidRPr="007C31C2">
        <w:rPr>
          <w:rFonts w:hint="eastAsia"/>
        </w:rPr>
        <w:t>相应的后处理方式为</w:t>
      </w:r>
      <w:r w:rsidR="00B96E38" w:rsidRPr="007C31C2">
        <w:rPr>
          <w:rFonts w:hint="eastAsia"/>
        </w:rPr>
        <w:t>逆</w:t>
      </w:r>
      <w:r w:rsidRPr="007C31C2">
        <w:rPr>
          <w:rFonts w:hint="eastAsia"/>
        </w:rPr>
        <w:t>标准化，</w:t>
      </w:r>
      <w:r w:rsidRPr="007C31C2">
        <w:rPr>
          <w:rFonts w:hint="eastAsia"/>
        </w:rPr>
        <w:t>对于第</w:t>
      </w:r>
      <w:r w:rsidRPr="007C31C2">
        <w:rPr>
          <w:rFonts w:hint="eastAsia"/>
          <w:i/>
          <w:iCs/>
        </w:rPr>
        <w:t>i</w:t>
      </w:r>
      <w:r w:rsidRPr="007C31C2">
        <w:rPr>
          <w:rFonts w:hint="eastAsia"/>
        </w:rPr>
        <w:t>个变量公式为：</w:t>
      </w:r>
    </w:p>
    <w:p w14:paraId="134C5648" w14:textId="71E6B208" w:rsidR="00EB1BCC" w:rsidRPr="007C31C2" w:rsidRDefault="00517614" w:rsidP="00514650">
      <w:pPr>
        <w:pStyle w:val="a5"/>
        <w:rPr>
          <w:rFonts w:hint="eastAsia"/>
        </w:rPr>
      </w:pPr>
      <w:r w:rsidRPr="007C31C2">
        <w:rPr>
          <w:position w:val="-12"/>
        </w:rPr>
        <w:object w:dxaOrig="1340" w:dyaOrig="360" w14:anchorId="6FA00ED4">
          <v:shape id="_x0000_i1036" type="#_x0000_t75" style="width:67.15pt;height:18pt" o:ole="">
            <v:imagedata r:id="rId9" o:title=""/>
          </v:shape>
          <o:OLEObject Type="Embed" ProgID="Equation.DSMT4" ShapeID="_x0000_i1036" DrawAspect="Content" ObjectID="_1749934167" r:id="rId10"/>
        </w:object>
      </w:r>
    </w:p>
    <w:p w14:paraId="294F994D" w14:textId="711D34AB" w:rsidR="008179FF" w:rsidRDefault="008179FF" w:rsidP="008179FF">
      <w:pPr>
        <w:pStyle w:val="a7"/>
        <w:keepNext/>
        <w:ind w:firstLine="400"/>
      </w:pPr>
      <w:r>
        <w:rPr>
          <w:rFonts w:hint="eastAsia"/>
        </w:rPr>
        <w:t>表</w:t>
      </w:r>
      <w:r w:rsidRPr="008179FF">
        <w:rPr>
          <w:rFonts w:ascii="Times New Roman" w:hAnsi="Times New Roman" w:cs="Times New Roman"/>
        </w:rPr>
        <w:t xml:space="preserve"> </w:t>
      </w:r>
      <w:r w:rsidRPr="008179FF">
        <w:rPr>
          <w:rFonts w:ascii="Times New Roman" w:hAnsi="Times New Roman" w:cs="Times New Roman"/>
        </w:rPr>
        <w:fldChar w:fldCharType="begin"/>
      </w:r>
      <w:r w:rsidRPr="008179FF">
        <w:rPr>
          <w:rFonts w:ascii="Times New Roman" w:hAnsi="Times New Roman" w:cs="Times New Roman"/>
        </w:rPr>
        <w:instrText xml:space="preserve"> SEQ </w:instrText>
      </w:r>
      <w:r w:rsidRPr="008179FF">
        <w:rPr>
          <w:rFonts w:ascii="Times New Roman" w:hAnsi="Times New Roman" w:cs="Times New Roman"/>
        </w:rPr>
        <w:instrText>表</w:instrText>
      </w:r>
      <w:r w:rsidRPr="008179FF">
        <w:rPr>
          <w:rFonts w:ascii="Times New Roman" w:hAnsi="Times New Roman" w:cs="Times New Roman"/>
        </w:rPr>
        <w:instrText xml:space="preserve"> \* ARABIC </w:instrText>
      </w:r>
      <w:r w:rsidRPr="008179FF">
        <w:rPr>
          <w:rFonts w:ascii="Times New Roman" w:hAnsi="Times New Roman" w:cs="Times New Roman"/>
        </w:rPr>
        <w:fldChar w:fldCharType="separate"/>
      </w:r>
      <w:r w:rsidRPr="008179FF">
        <w:rPr>
          <w:rFonts w:ascii="Times New Roman" w:hAnsi="Times New Roman" w:cs="Times New Roman"/>
          <w:noProof/>
        </w:rPr>
        <w:t>1</w:t>
      </w:r>
      <w:r w:rsidRPr="008179FF">
        <w:rPr>
          <w:rFonts w:ascii="Times New Roman" w:hAnsi="Times New Roman" w:cs="Times New Roman"/>
        </w:rPr>
        <w:fldChar w:fldCharType="end"/>
      </w:r>
      <w:r w:rsidRPr="008179FF">
        <w:rPr>
          <w:rFonts w:ascii="Times New Roman" w:hAnsi="Times New Roman" w:cs="Times New Roman"/>
        </w:rPr>
        <w:t xml:space="preserve"> </w:t>
      </w:r>
      <w:r w:rsidRPr="00FE0879">
        <w:rPr>
          <w:rFonts w:hint="eastAsia"/>
        </w:rPr>
        <w:t>网络采用的标准化及逆标准化参数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1732"/>
        <w:gridCol w:w="2033"/>
        <w:gridCol w:w="2143"/>
      </w:tblGrid>
      <w:tr w:rsidR="005E438D" w:rsidRPr="007C31C2" w14:paraId="74659887" w14:textId="77777777" w:rsidTr="004909D3">
        <w:trPr>
          <w:jc w:val="center"/>
        </w:trPr>
        <w:tc>
          <w:tcPr>
            <w:tcW w:w="3415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8103086" w14:textId="0C4E3316" w:rsidR="005E438D" w:rsidRPr="007C31C2" w:rsidRDefault="005E438D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rPr>
                <w:rFonts w:hint="eastAsia"/>
              </w:rPr>
              <w:t>参数类型</w:t>
            </w:r>
          </w:p>
        </w:tc>
        <w:tc>
          <w:tcPr>
            <w:tcW w:w="20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0225740" w14:textId="31A62183" w:rsidR="005E438D" w:rsidRPr="007C31C2" w:rsidRDefault="005E438D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t>μ</w:t>
            </w:r>
          </w:p>
        </w:tc>
        <w:tc>
          <w:tcPr>
            <w:tcW w:w="214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07A1289" w14:textId="39313FB6" w:rsidR="005E438D" w:rsidRPr="007C31C2" w:rsidRDefault="005E438D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t>σ</w:t>
            </w:r>
          </w:p>
        </w:tc>
      </w:tr>
      <w:tr w:rsidR="00246B97" w:rsidRPr="007C31C2" w14:paraId="14516621" w14:textId="77777777" w:rsidTr="00246B97">
        <w:trPr>
          <w:jc w:val="center"/>
        </w:trPr>
        <w:tc>
          <w:tcPr>
            <w:tcW w:w="1683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14:paraId="12339277" w14:textId="28D9C4E8" w:rsidR="00246B97" w:rsidRPr="007C31C2" w:rsidRDefault="00246B97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rPr>
                <w:rFonts w:hint="eastAsia"/>
              </w:rPr>
              <w:t>标准化</w:t>
            </w:r>
          </w:p>
        </w:tc>
        <w:tc>
          <w:tcPr>
            <w:tcW w:w="1732" w:type="dxa"/>
            <w:tcBorders>
              <w:top w:val="single" w:sz="6" w:space="0" w:color="auto"/>
              <w:bottom w:val="nil"/>
            </w:tcBorders>
            <w:vAlign w:val="center"/>
          </w:tcPr>
          <w:p w14:paraId="7899617C" w14:textId="121D8993" w:rsidR="00246B97" w:rsidRPr="007C31C2" w:rsidRDefault="00246B97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rPr>
                <w:rFonts w:hint="eastAsia"/>
              </w:rPr>
              <w:t>前阀片开度</w:t>
            </w:r>
            <w:r w:rsidRPr="007C31C2">
              <w:t>θ</w:t>
            </w:r>
          </w:p>
        </w:tc>
        <w:tc>
          <w:tcPr>
            <w:tcW w:w="2033" w:type="dxa"/>
            <w:tcBorders>
              <w:top w:val="single" w:sz="6" w:space="0" w:color="auto"/>
              <w:bottom w:val="nil"/>
            </w:tcBorders>
            <w:vAlign w:val="center"/>
          </w:tcPr>
          <w:p w14:paraId="2F3DC85C" w14:textId="24F13999" w:rsidR="00246B97" w:rsidRPr="007C31C2" w:rsidRDefault="00246B97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t>52.5</w:t>
            </w:r>
          </w:p>
        </w:tc>
        <w:tc>
          <w:tcPr>
            <w:tcW w:w="2143" w:type="dxa"/>
            <w:tcBorders>
              <w:top w:val="single" w:sz="6" w:space="0" w:color="auto"/>
              <w:bottom w:val="nil"/>
            </w:tcBorders>
            <w:vAlign w:val="center"/>
          </w:tcPr>
          <w:p w14:paraId="703C4411" w14:textId="593D6AD8" w:rsidR="00246B97" w:rsidRPr="007C31C2" w:rsidRDefault="00246B97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t>26.29722642498746</w:t>
            </w:r>
          </w:p>
        </w:tc>
      </w:tr>
      <w:tr w:rsidR="00246B97" w:rsidRPr="007C31C2" w14:paraId="7187B418" w14:textId="77777777" w:rsidTr="00246B97">
        <w:trPr>
          <w:jc w:val="center"/>
        </w:trPr>
        <w:tc>
          <w:tcPr>
            <w:tcW w:w="1683" w:type="dxa"/>
            <w:vMerge/>
            <w:tcBorders>
              <w:top w:val="nil"/>
              <w:bottom w:val="nil"/>
            </w:tcBorders>
            <w:vAlign w:val="center"/>
          </w:tcPr>
          <w:p w14:paraId="2543DFE7" w14:textId="77777777" w:rsidR="00246B97" w:rsidRPr="007C31C2" w:rsidRDefault="00246B97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  <w:vAlign w:val="center"/>
          </w:tcPr>
          <w:p w14:paraId="11C7B830" w14:textId="11773549" w:rsidR="00246B97" w:rsidRPr="007C31C2" w:rsidRDefault="00246B97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rPr>
                <w:rFonts w:hint="eastAsia"/>
              </w:rPr>
              <w:t>后阀片开度</w:t>
            </w:r>
            <w:r w:rsidRPr="007C31C2">
              <w:t>γ</w:t>
            </w:r>
          </w:p>
        </w:tc>
        <w:tc>
          <w:tcPr>
            <w:tcW w:w="2033" w:type="dxa"/>
            <w:tcBorders>
              <w:top w:val="nil"/>
              <w:bottom w:val="nil"/>
            </w:tcBorders>
            <w:vAlign w:val="center"/>
          </w:tcPr>
          <w:p w14:paraId="35F1C5C1" w14:textId="553B79CC" w:rsidR="00246B97" w:rsidRPr="007C31C2" w:rsidRDefault="00246B97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t>44.55882352941177</w:t>
            </w:r>
          </w:p>
        </w:tc>
        <w:tc>
          <w:tcPr>
            <w:tcW w:w="2143" w:type="dxa"/>
            <w:tcBorders>
              <w:top w:val="nil"/>
              <w:bottom w:val="nil"/>
            </w:tcBorders>
            <w:vAlign w:val="center"/>
          </w:tcPr>
          <w:p w14:paraId="173C5F6C" w14:textId="2438CC84" w:rsidR="00246B97" w:rsidRPr="007C31C2" w:rsidRDefault="00246B97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t>32.434722839493176</w:t>
            </w:r>
          </w:p>
        </w:tc>
      </w:tr>
      <w:tr w:rsidR="00246B97" w:rsidRPr="007C31C2" w14:paraId="736E87DF" w14:textId="77777777" w:rsidTr="00246B97">
        <w:trPr>
          <w:jc w:val="center"/>
        </w:trPr>
        <w:tc>
          <w:tcPr>
            <w:tcW w:w="1683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28BA6CB" w14:textId="77777777" w:rsidR="00246B97" w:rsidRPr="007C31C2" w:rsidRDefault="00246B97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32" w:type="dxa"/>
            <w:tcBorders>
              <w:top w:val="nil"/>
              <w:bottom w:val="single" w:sz="4" w:space="0" w:color="auto"/>
            </w:tcBorders>
            <w:vAlign w:val="center"/>
          </w:tcPr>
          <w:p w14:paraId="7E14F547" w14:textId="6D4F9ECA" w:rsidR="00246B97" w:rsidRPr="007C31C2" w:rsidRDefault="00246B97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rPr>
                <w:rFonts w:hint="eastAsia"/>
              </w:rPr>
              <w:t>压降</w:t>
            </w:r>
            <w:r w:rsidRPr="007C31C2">
              <w:rPr>
                <w:rFonts w:hint="eastAsia"/>
              </w:rPr>
              <w:t>p</w:t>
            </w:r>
          </w:p>
        </w:tc>
        <w:tc>
          <w:tcPr>
            <w:tcW w:w="2033" w:type="dxa"/>
            <w:tcBorders>
              <w:top w:val="nil"/>
              <w:bottom w:val="single" w:sz="4" w:space="0" w:color="auto"/>
            </w:tcBorders>
            <w:vAlign w:val="center"/>
          </w:tcPr>
          <w:p w14:paraId="05129F9B" w14:textId="65BC716E" w:rsidR="00246B97" w:rsidRPr="007C31C2" w:rsidRDefault="00246B97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t>98.12117647058824</w:t>
            </w:r>
          </w:p>
        </w:tc>
        <w:tc>
          <w:tcPr>
            <w:tcW w:w="2143" w:type="dxa"/>
            <w:tcBorders>
              <w:top w:val="nil"/>
              <w:bottom w:val="single" w:sz="4" w:space="0" w:color="auto"/>
            </w:tcBorders>
            <w:vAlign w:val="center"/>
          </w:tcPr>
          <w:p w14:paraId="3681A5B2" w14:textId="320ABAF2" w:rsidR="00246B97" w:rsidRPr="007C31C2" w:rsidRDefault="00246B97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t>64.1328225025636</w:t>
            </w:r>
          </w:p>
        </w:tc>
      </w:tr>
      <w:tr w:rsidR="006B143A" w:rsidRPr="007C31C2" w14:paraId="76D8262A" w14:textId="77777777" w:rsidTr="00246B97">
        <w:trPr>
          <w:jc w:val="center"/>
        </w:trPr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2F3B36D2" w14:textId="18A97B53" w:rsidR="006B143A" w:rsidRPr="007C31C2" w:rsidRDefault="006B143A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rPr>
                <w:rFonts w:hint="eastAsia"/>
              </w:rPr>
              <w:t>逆标准化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725F5984" w14:textId="30C92272" w:rsidR="006B143A" w:rsidRPr="007C31C2" w:rsidRDefault="006B143A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rPr>
                <w:rFonts w:hint="eastAsia"/>
              </w:rPr>
              <w:t>风量</w:t>
            </w:r>
            <w:r w:rsidRPr="007C31C2">
              <w:rPr>
                <w:rFonts w:hint="eastAsia"/>
              </w:rPr>
              <w:t>q</w:t>
            </w:r>
          </w:p>
        </w:tc>
        <w:tc>
          <w:tcPr>
            <w:tcW w:w="2033" w:type="dxa"/>
            <w:tcBorders>
              <w:top w:val="single" w:sz="4" w:space="0" w:color="auto"/>
            </w:tcBorders>
            <w:vAlign w:val="center"/>
          </w:tcPr>
          <w:p w14:paraId="4EF9FF2F" w14:textId="1788E6A9" w:rsidR="006B143A" w:rsidRPr="007C31C2" w:rsidRDefault="006136DA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t>731.8235294117648</w:t>
            </w:r>
          </w:p>
        </w:tc>
        <w:tc>
          <w:tcPr>
            <w:tcW w:w="2143" w:type="dxa"/>
            <w:tcBorders>
              <w:top w:val="single" w:sz="4" w:space="0" w:color="auto"/>
            </w:tcBorders>
            <w:vAlign w:val="center"/>
          </w:tcPr>
          <w:p w14:paraId="67BF8D02" w14:textId="430B85B7" w:rsidR="006B143A" w:rsidRPr="007C31C2" w:rsidRDefault="006077C9" w:rsidP="00B53C25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C31C2">
              <w:t>189.6916182507864</w:t>
            </w:r>
          </w:p>
        </w:tc>
      </w:tr>
    </w:tbl>
    <w:p w14:paraId="12D63658" w14:textId="77777777" w:rsidR="00B000F9" w:rsidRPr="007C31C2" w:rsidRDefault="00B000F9" w:rsidP="009A5928">
      <w:pPr>
        <w:ind w:firstLineChars="0" w:firstLine="0"/>
        <w:rPr>
          <w:rFonts w:hint="eastAsia"/>
        </w:rPr>
      </w:pPr>
    </w:p>
    <w:p w14:paraId="538BA0AC" w14:textId="02C43AF6" w:rsidR="00F20B76" w:rsidRDefault="00EF1233" w:rsidP="00F20B76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="00431FF7" w:rsidRPr="007C31C2">
        <w:rPr>
          <w:rFonts w:hint="eastAsia"/>
        </w:rPr>
        <w:t>用例计算</w:t>
      </w:r>
    </w:p>
    <w:p w14:paraId="1E916F3A" w14:textId="70A70C31" w:rsidR="00323D5D" w:rsidRPr="004949D3" w:rsidRDefault="00CD2A5C" w:rsidP="004949D3">
      <w:pPr>
        <w:pStyle w:val="2"/>
      </w:pPr>
      <w:r>
        <w:rPr>
          <w:rFonts w:hint="eastAsia"/>
        </w:rPr>
        <w:t>3</w:t>
      </w:r>
      <w:r>
        <w:t xml:space="preserve">.1 </w:t>
      </w:r>
      <w:r w:rsidR="00323D5D" w:rsidRPr="004949D3">
        <w:t>输入数据标准化</w:t>
      </w:r>
    </w:p>
    <w:p w14:paraId="34F356B0" w14:textId="69668F39" w:rsidR="003F1884" w:rsidRDefault="003F1884" w:rsidP="00C80B73">
      <w:pPr>
        <w:ind w:firstLine="420"/>
      </w:pPr>
      <w:r>
        <w:rPr>
          <w:rFonts w:hint="eastAsia"/>
        </w:rPr>
        <w:t>输入参数：</w:t>
      </w:r>
      <w:r>
        <w:rPr>
          <w:rFonts w:hint="eastAsia"/>
        </w:rPr>
        <w:t>[</w:t>
      </w:r>
      <w:r w:rsidRPr="003F1884">
        <w:t>20, 20, 183</w:t>
      </w:r>
      <w:r>
        <w:t>]</w:t>
      </w:r>
      <w:r w:rsidR="006800BB">
        <w:rPr>
          <w:rFonts w:hint="eastAsia"/>
        </w:rPr>
        <w:t>，分别对应</w:t>
      </w:r>
      <w:r w:rsidR="006800BB" w:rsidRPr="006800BB">
        <w:rPr>
          <w:rFonts w:hint="eastAsia"/>
        </w:rPr>
        <w:t>前阀片开度θ、后阀片开度γ、压降</w:t>
      </w:r>
      <w:r w:rsidR="006800BB" w:rsidRPr="006800BB">
        <w:t>p</w:t>
      </w:r>
      <w:r w:rsidR="006800BB">
        <w:rPr>
          <w:rFonts w:hint="eastAsia"/>
        </w:rPr>
        <w:t>。</w:t>
      </w:r>
    </w:p>
    <w:p w14:paraId="35948430" w14:textId="06945BA5" w:rsidR="003F1884" w:rsidRDefault="003F1884" w:rsidP="00C80B73">
      <w:pPr>
        <w:ind w:firstLine="420"/>
      </w:pPr>
      <w:r>
        <w:rPr>
          <w:rFonts w:hint="eastAsia"/>
        </w:rPr>
        <w:t>输入标准化</w:t>
      </w:r>
      <w:r w:rsidR="0025078B">
        <w:rPr>
          <w:rFonts w:hint="eastAsia"/>
        </w:rPr>
        <w:t>后结果：</w:t>
      </w:r>
      <w:r w:rsidR="00F30641" w:rsidRPr="00F30641">
        <w:t>[-1.23587178</w:t>
      </w:r>
      <w:r w:rsidR="00430D37">
        <w:rPr>
          <w:rFonts w:hint="eastAsia"/>
        </w:rPr>
        <w:t>,</w:t>
      </w:r>
      <w:r w:rsidR="00430D37">
        <w:t xml:space="preserve"> </w:t>
      </w:r>
      <w:r w:rsidR="00F30641" w:rsidRPr="00F30641">
        <w:t>-0.75717692</w:t>
      </w:r>
      <w:r w:rsidR="00430D37">
        <w:t xml:space="preserve">, </w:t>
      </w:r>
      <w:r w:rsidR="00F30641" w:rsidRPr="00F30641">
        <w:t>1.32348492]</w:t>
      </w:r>
      <w:r w:rsidR="0025078B">
        <w:rPr>
          <w:rFonts w:hint="eastAsia"/>
        </w:rPr>
        <w:t>，具体计算如下：</w:t>
      </w:r>
    </w:p>
    <w:p w14:paraId="66E4CAEF" w14:textId="57E30D6C" w:rsidR="003F1884" w:rsidRDefault="004D1ADB" w:rsidP="00F20B76">
      <w:pPr>
        <w:pStyle w:val="a0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前阀片开度：</w:t>
      </w:r>
      <w:r w:rsidR="00FA22ED" w:rsidRPr="007D22C0">
        <w:rPr>
          <w:position w:val="-24"/>
        </w:rPr>
        <w:object w:dxaOrig="2940" w:dyaOrig="620" w14:anchorId="2EA1F4BD">
          <v:shape id="_x0000_i1192" type="#_x0000_t75" style="width:147pt;height:31.15pt" o:ole="">
            <v:imagedata r:id="rId11" o:title=""/>
          </v:shape>
          <o:OLEObject Type="Embed" ProgID="Equation.DSMT4" ShapeID="_x0000_i1192" DrawAspect="Content" ObjectID="_1749934168" r:id="rId12"/>
        </w:object>
      </w:r>
    </w:p>
    <w:p w14:paraId="12CB4F8E" w14:textId="31FFEEE2" w:rsidR="004D1ADB" w:rsidRDefault="004D1ADB" w:rsidP="00F20B76">
      <w:pPr>
        <w:pStyle w:val="a0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后阀片开度：</w:t>
      </w:r>
      <w:r w:rsidR="00FA22ED" w:rsidRPr="007279B3">
        <w:rPr>
          <w:position w:val="-24"/>
        </w:rPr>
        <w:object w:dxaOrig="3400" w:dyaOrig="620" w14:anchorId="1F6EA241">
          <v:shape id="_x0000_i1193" type="#_x0000_t75" style="width:169.9pt;height:31.15pt" o:ole="">
            <v:imagedata r:id="rId13" o:title=""/>
          </v:shape>
          <o:OLEObject Type="Embed" ProgID="Equation.DSMT4" ShapeID="_x0000_i1193" DrawAspect="Content" ObjectID="_1749934169" r:id="rId14"/>
        </w:object>
      </w:r>
    </w:p>
    <w:p w14:paraId="26793CEA" w14:textId="69DE751D" w:rsidR="004D1ADB" w:rsidRDefault="004D1ADB" w:rsidP="00F20B76">
      <w:pPr>
        <w:pStyle w:val="a0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压降：</w:t>
      </w:r>
      <w:r w:rsidR="00FA22ED" w:rsidRPr="00EA417D">
        <w:rPr>
          <w:position w:val="-24"/>
        </w:rPr>
        <w:object w:dxaOrig="3360" w:dyaOrig="620" w14:anchorId="41021754">
          <v:shape id="_x0000_i1194" type="#_x0000_t75" style="width:168pt;height:31.15pt" o:ole="">
            <v:imagedata r:id="rId15" o:title=""/>
          </v:shape>
          <o:OLEObject Type="Embed" ProgID="Equation.DSMT4" ShapeID="_x0000_i1194" DrawAspect="Content" ObjectID="_1749934170" r:id="rId16"/>
        </w:object>
      </w:r>
    </w:p>
    <w:p w14:paraId="3E03D888" w14:textId="77777777" w:rsidR="00842637" w:rsidRDefault="00842637" w:rsidP="00B5196F">
      <w:pPr>
        <w:spacing w:line="240" w:lineRule="auto"/>
        <w:ind w:firstLine="420"/>
      </w:pPr>
    </w:p>
    <w:p w14:paraId="3D76E243" w14:textId="4C5F006B" w:rsidR="00F30641" w:rsidRDefault="00CD2A5C" w:rsidP="00CD2A5C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神经网络</w:t>
      </w:r>
    </w:p>
    <w:p w14:paraId="4B924487" w14:textId="611AB277" w:rsidR="00F30641" w:rsidRDefault="00F30641" w:rsidP="00C80B73">
      <w:pPr>
        <w:ind w:firstLine="420"/>
      </w:pPr>
      <w:r>
        <w:rPr>
          <w:rFonts w:hint="eastAsia"/>
        </w:rPr>
        <w:t>神经网络输入</w:t>
      </w:r>
      <w:r w:rsidR="00956536">
        <w:rPr>
          <w:rFonts w:hint="eastAsia"/>
        </w:rPr>
        <w:t>（即</w:t>
      </w:r>
      <w:r w:rsidR="00956536">
        <w:rPr>
          <w:rFonts w:hint="eastAsia"/>
        </w:rPr>
        <w:t>输入标准化后结果</w:t>
      </w:r>
      <w:r w:rsidR="00956536">
        <w:rPr>
          <w:rFonts w:hint="eastAsia"/>
        </w:rPr>
        <w:t>）</w:t>
      </w:r>
      <w:r>
        <w:rPr>
          <w:rFonts w:hint="eastAsia"/>
        </w:rPr>
        <w:t>：</w:t>
      </w:r>
      <w:r w:rsidRPr="00F30641">
        <w:t>[-1.23587178</w:t>
      </w:r>
      <w:r w:rsidR="003D7545">
        <w:rPr>
          <w:rFonts w:hint="eastAsia"/>
        </w:rPr>
        <w:t>,</w:t>
      </w:r>
      <w:r w:rsidR="003D7545">
        <w:t xml:space="preserve"> </w:t>
      </w:r>
      <w:r w:rsidRPr="00F30641">
        <w:t>-0.75717692</w:t>
      </w:r>
      <w:r w:rsidR="003D7545">
        <w:rPr>
          <w:rFonts w:hint="eastAsia"/>
        </w:rPr>
        <w:t>,</w:t>
      </w:r>
      <w:r w:rsidR="003D7545">
        <w:t xml:space="preserve"> </w:t>
      </w:r>
      <w:r w:rsidRPr="00F30641">
        <w:t>1.32348492]</w:t>
      </w:r>
    </w:p>
    <w:p w14:paraId="6A1B13A4" w14:textId="5B10C24A" w:rsidR="00F30641" w:rsidRDefault="00F30641" w:rsidP="00C80B73">
      <w:pPr>
        <w:ind w:firstLine="420"/>
      </w:pPr>
      <w:r>
        <w:rPr>
          <w:rFonts w:hint="eastAsia"/>
        </w:rPr>
        <w:t>神经网络输出：</w:t>
      </w:r>
      <w:r w:rsidR="000D7D97" w:rsidRPr="000D7D97">
        <w:t>[-1.6645]</w:t>
      </w:r>
    </w:p>
    <w:p w14:paraId="56E322C2" w14:textId="77777777" w:rsidR="00372D1D" w:rsidRDefault="00372D1D" w:rsidP="00C80B73">
      <w:pPr>
        <w:ind w:firstLine="420"/>
        <w:rPr>
          <w:rFonts w:hint="eastAsia"/>
        </w:rPr>
      </w:pPr>
    </w:p>
    <w:p w14:paraId="79FE63F4" w14:textId="49AEBFA2" w:rsidR="00F30641" w:rsidRDefault="00372D1D" w:rsidP="00372D1D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神经网络输出逆标准化</w:t>
      </w:r>
    </w:p>
    <w:p w14:paraId="528C43E7" w14:textId="25E4CD94" w:rsidR="004D1ADB" w:rsidRPr="00387AE7" w:rsidRDefault="004D1ADB" w:rsidP="00C80B73">
      <w:pPr>
        <w:ind w:firstLine="420"/>
        <w:rPr>
          <w:rFonts w:hint="eastAsia"/>
        </w:rPr>
      </w:pPr>
      <w:r>
        <w:rPr>
          <w:rFonts w:hint="eastAsia"/>
        </w:rPr>
        <w:t>输出逆标准化</w:t>
      </w:r>
      <w:r w:rsidR="00AD1678">
        <w:rPr>
          <w:rFonts w:hint="eastAsia"/>
        </w:rPr>
        <w:t>后结果</w:t>
      </w:r>
      <w:r>
        <w:rPr>
          <w:rFonts w:hint="eastAsia"/>
        </w:rPr>
        <w:t>：</w:t>
      </w:r>
      <w:r w:rsidR="001A1E08" w:rsidRPr="001A1E08">
        <w:t>[416.07385]</w:t>
      </w:r>
      <w:r w:rsidR="00387AE7" w:rsidRPr="00387AE7">
        <w:rPr>
          <w:rFonts w:hint="eastAsia"/>
        </w:rPr>
        <w:t xml:space="preserve"> </w:t>
      </w:r>
      <w:r w:rsidR="00387AE7">
        <w:rPr>
          <w:rFonts w:hint="eastAsia"/>
        </w:rPr>
        <w:t>，具体计算如下：</w:t>
      </w:r>
    </w:p>
    <w:p w14:paraId="70FE7777" w14:textId="0F19D95F" w:rsidR="004D1ADB" w:rsidRPr="00C80B73" w:rsidRDefault="004D1ADB" w:rsidP="00C80B73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风量：</w:t>
      </w:r>
      <w:r w:rsidR="00161EF1" w:rsidRPr="004F0992">
        <w:rPr>
          <w:position w:val="-6"/>
        </w:rPr>
        <w:object w:dxaOrig="5380" w:dyaOrig="279" w14:anchorId="4261E522">
          <v:shape id="_x0000_i1209" type="#_x0000_t75" style="width:268.9pt;height:13.9pt" o:ole="">
            <v:imagedata r:id="rId17" o:title=""/>
          </v:shape>
          <o:OLEObject Type="Embed" ProgID="Equation.DSMT4" ShapeID="_x0000_i1209" DrawAspect="Content" ObjectID="_1749934171" r:id="rId18"/>
        </w:object>
      </w:r>
      <w:r w:rsidR="00881733" w:rsidRPr="00881733">
        <w:t>416.0</w:t>
      </w:r>
      <w:r w:rsidR="00CB4907">
        <w:t>73</w:t>
      </w:r>
    </w:p>
    <w:sectPr w:rsidR="004D1ADB" w:rsidRPr="00C80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495A"/>
    <w:multiLevelType w:val="hybridMultilevel"/>
    <w:tmpl w:val="97784E5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C144E18"/>
    <w:multiLevelType w:val="multilevel"/>
    <w:tmpl w:val="40DA78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26169426">
    <w:abstractNumId w:val="1"/>
  </w:num>
  <w:num w:numId="2" w16cid:durableId="118177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52D"/>
    <w:rsid w:val="00085686"/>
    <w:rsid w:val="00093DC1"/>
    <w:rsid w:val="000D6164"/>
    <w:rsid w:val="000D7D97"/>
    <w:rsid w:val="001007C4"/>
    <w:rsid w:val="00115EC5"/>
    <w:rsid w:val="001417E6"/>
    <w:rsid w:val="00161EF1"/>
    <w:rsid w:val="00171B21"/>
    <w:rsid w:val="00177989"/>
    <w:rsid w:val="001803A3"/>
    <w:rsid w:val="001834B7"/>
    <w:rsid w:val="001908B4"/>
    <w:rsid w:val="001A1E08"/>
    <w:rsid w:val="001B1BA2"/>
    <w:rsid w:val="001C196E"/>
    <w:rsid w:val="00211033"/>
    <w:rsid w:val="00246B97"/>
    <w:rsid w:val="0025078B"/>
    <w:rsid w:val="00296877"/>
    <w:rsid w:val="002A5CAB"/>
    <w:rsid w:val="002C0D14"/>
    <w:rsid w:val="00304264"/>
    <w:rsid w:val="0030501A"/>
    <w:rsid w:val="00323D5D"/>
    <w:rsid w:val="00333D44"/>
    <w:rsid w:val="00372D1D"/>
    <w:rsid w:val="00384945"/>
    <w:rsid w:val="00387AE7"/>
    <w:rsid w:val="00394CB9"/>
    <w:rsid w:val="003D7545"/>
    <w:rsid w:val="003F1884"/>
    <w:rsid w:val="00403A88"/>
    <w:rsid w:val="00422F2B"/>
    <w:rsid w:val="00430D37"/>
    <w:rsid w:val="00431FF7"/>
    <w:rsid w:val="004579B6"/>
    <w:rsid w:val="00493073"/>
    <w:rsid w:val="004949D3"/>
    <w:rsid w:val="004D1ADB"/>
    <w:rsid w:val="004F0992"/>
    <w:rsid w:val="00506DAE"/>
    <w:rsid w:val="00514650"/>
    <w:rsid w:val="00517614"/>
    <w:rsid w:val="005D11C3"/>
    <w:rsid w:val="005E438D"/>
    <w:rsid w:val="006077C9"/>
    <w:rsid w:val="006136DA"/>
    <w:rsid w:val="006800BB"/>
    <w:rsid w:val="00680D5D"/>
    <w:rsid w:val="006949B7"/>
    <w:rsid w:val="006A603F"/>
    <w:rsid w:val="006B143A"/>
    <w:rsid w:val="006B613C"/>
    <w:rsid w:val="006E7E8D"/>
    <w:rsid w:val="00721442"/>
    <w:rsid w:val="007279B3"/>
    <w:rsid w:val="00737520"/>
    <w:rsid w:val="00740CA5"/>
    <w:rsid w:val="00744D79"/>
    <w:rsid w:val="007829A6"/>
    <w:rsid w:val="007835A8"/>
    <w:rsid w:val="007C31C2"/>
    <w:rsid w:val="007D22C0"/>
    <w:rsid w:val="008179FF"/>
    <w:rsid w:val="00842637"/>
    <w:rsid w:val="00866636"/>
    <w:rsid w:val="00881733"/>
    <w:rsid w:val="008841A3"/>
    <w:rsid w:val="00920A6D"/>
    <w:rsid w:val="009429FA"/>
    <w:rsid w:val="00956536"/>
    <w:rsid w:val="00964DE8"/>
    <w:rsid w:val="00964F6E"/>
    <w:rsid w:val="009A5928"/>
    <w:rsid w:val="009D106F"/>
    <w:rsid w:val="00A130A3"/>
    <w:rsid w:val="00A46BE3"/>
    <w:rsid w:val="00A5771D"/>
    <w:rsid w:val="00A71098"/>
    <w:rsid w:val="00AD1678"/>
    <w:rsid w:val="00AD2911"/>
    <w:rsid w:val="00AF3BBC"/>
    <w:rsid w:val="00B000F9"/>
    <w:rsid w:val="00B5196F"/>
    <w:rsid w:val="00B51B31"/>
    <w:rsid w:val="00B53C25"/>
    <w:rsid w:val="00B96E38"/>
    <w:rsid w:val="00BD674F"/>
    <w:rsid w:val="00C143E5"/>
    <w:rsid w:val="00C56A4C"/>
    <w:rsid w:val="00C60AD4"/>
    <w:rsid w:val="00C80B73"/>
    <w:rsid w:val="00CB4907"/>
    <w:rsid w:val="00CC4C5A"/>
    <w:rsid w:val="00CD2A5C"/>
    <w:rsid w:val="00D07A41"/>
    <w:rsid w:val="00D3152D"/>
    <w:rsid w:val="00D4727B"/>
    <w:rsid w:val="00E61A42"/>
    <w:rsid w:val="00E91479"/>
    <w:rsid w:val="00EA417D"/>
    <w:rsid w:val="00EB1BCC"/>
    <w:rsid w:val="00EF1233"/>
    <w:rsid w:val="00F17608"/>
    <w:rsid w:val="00F20B76"/>
    <w:rsid w:val="00F30641"/>
    <w:rsid w:val="00F61440"/>
    <w:rsid w:val="00FA22ED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6745"/>
  <w15:chartTrackingRefBased/>
  <w15:docId w15:val="{D32DA004-480E-4FDC-8F20-5F01C353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A88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"/>
    <w:link w:val="10"/>
    <w:uiPriority w:val="9"/>
    <w:qFormat/>
    <w:rsid w:val="00EF1233"/>
    <w:pPr>
      <w:spacing w:line="360" w:lineRule="auto"/>
      <w:ind w:firstLineChars="0" w:firstLine="0"/>
      <w:jc w:val="left"/>
      <w:outlineLvl w:val="0"/>
    </w:pPr>
    <w:rPr>
      <w:rFonts w:eastAsia="黑体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49D3"/>
    <w:pPr>
      <w:spacing w:line="360" w:lineRule="auto"/>
      <w:ind w:firstLine="48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9A5928"/>
    <w:pPr>
      <w:ind w:firstLine="420"/>
    </w:pPr>
  </w:style>
  <w:style w:type="paragraph" w:customStyle="1" w:styleId="MTDisplayEquation">
    <w:name w:val="MTDisplayEquation"/>
    <w:basedOn w:val="a"/>
    <w:next w:val="a"/>
    <w:link w:val="MTDisplayEquation0"/>
    <w:rsid w:val="002A5CAB"/>
    <w:pPr>
      <w:tabs>
        <w:tab w:val="center" w:pos="4160"/>
        <w:tab w:val="right" w:pos="8300"/>
      </w:tabs>
    </w:pPr>
    <w:rPr>
      <w:rFonts w:ascii="宋体" w:hAnsi="宋体"/>
    </w:rPr>
  </w:style>
  <w:style w:type="character" w:customStyle="1" w:styleId="MTDisplayEquation0">
    <w:name w:val="MTDisplayEquation 字符"/>
    <w:basedOn w:val="a1"/>
    <w:link w:val="MTDisplayEquation"/>
    <w:rsid w:val="002A5CAB"/>
    <w:rPr>
      <w:rFonts w:ascii="宋体" w:eastAsia="宋体" w:hAnsi="宋体"/>
    </w:rPr>
  </w:style>
  <w:style w:type="table" w:styleId="a4">
    <w:name w:val="Table Grid"/>
    <w:basedOn w:val="a2"/>
    <w:uiPriority w:val="39"/>
    <w:rsid w:val="00F6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EF1233"/>
    <w:rPr>
      <w:rFonts w:ascii="Times New Roman" w:eastAsia="黑体" w:hAnsi="Times New Roman"/>
      <w:sz w:val="28"/>
    </w:rPr>
  </w:style>
  <w:style w:type="paragraph" w:customStyle="1" w:styleId="a5">
    <w:name w:val="公式"/>
    <w:basedOn w:val="MTDisplayEquation"/>
    <w:link w:val="a6"/>
    <w:qFormat/>
    <w:rsid w:val="00F17608"/>
    <w:pPr>
      <w:spacing w:line="240" w:lineRule="auto"/>
      <w:ind w:firstLineChars="0" w:firstLine="0"/>
      <w:jc w:val="center"/>
    </w:pPr>
    <w:rPr>
      <w:rFonts w:ascii="Times New Roman" w:hAnsi="Times New Roman"/>
    </w:rPr>
  </w:style>
  <w:style w:type="paragraph" w:styleId="a7">
    <w:name w:val="caption"/>
    <w:basedOn w:val="a"/>
    <w:next w:val="a"/>
    <w:uiPriority w:val="35"/>
    <w:unhideWhenUsed/>
    <w:qFormat/>
    <w:rsid w:val="008179FF"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公式 字符"/>
    <w:basedOn w:val="MTDisplayEquation0"/>
    <w:link w:val="a5"/>
    <w:rsid w:val="00F17608"/>
    <w:rPr>
      <w:rFonts w:ascii="Times New Roman" w:eastAsia="宋体" w:hAnsi="Times New Roman"/>
    </w:rPr>
  </w:style>
  <w:style w:type="character" w:customStyle="1" w:styleId="20">
    <w:name w:val="标题 2 字符"/>
    <w:basedOn w:val="a1"/>
    <w:link w:val="2"/>
    <w:uiPriority w:val="9"/>
    <w:rsid w:val="004949D3"/>
    <w:rPr>
      <w:rFonts w:ascii="Times New Roman" w:eastAsia="宋体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KAI</dc:creator>
  <cp:keywords/>
  <dc:description/>
  <cp:lastModifiedBy>FAN KAI</cp:lastModifiedBy>
  <cp:revision>104</cp:revision>
  <dcterms:created xsi:type="dcterms:W3CDTF">2023-07-03T14:54:00Z</dcterms:created>
  <dcterms:modified xsi:type="dcterms:W3CDTF">2023-07-03T15:54:00Z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