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B6C6" w14:textId="6D82AF54" w:rsidR="00E469FA" w:rsidRPr="00B64E4C" w:rsidRDefault="007B2194">
      <w:pPr>
        <w:rPr>
          <w:b/>
          <w:bCs/>
          <w:color w:val="2E74B5" w:themeColor="accent5" w:themeShade="BF"/>
          <w:u w:val="single"/>
          <w:lang w:val="en-US"/>
        </w:rPr>
      </w:pPr>
      <w:r w:rsidRPr="00B64E4C">
        <w:rPr>
          <w:b/>
          <w:bCs/>
          <w:color w:val="2E74B5" w:themeColor="accent5" w:themeShade="BF"/>
          <w:u w:val="single"/>
          <w:lang w:val="en-US"/>
        </w:rPr>
        <w:t>Pay</w:t>
      </w:r>
      <w:r w:rsidR="00E86C23" w:rsidRPr="00B64E4C">
        <w:rPr>
          <w:b/>
          <w:bCs/>
          <w:color w:val="2E74B5" w:themeColor="accent5" w:themeShade="BF"/>
          <w:u w:val="single"/>
          <w:lang w:val="en-US"/>
        </w:rPr>
        <w:t>F</w:t>
      </w:r>
      <w:r w:rsidRPr="00B64E4C">
        <w:rPr>
          <w:b/>
          <w:bCs/>
          <w:color w:val="2E74B5" w:themeColor="accent5" w:themeShade="BF"/>
          <w:u w:val="single"/>
          <w:lang w:val="en-US"/>
        </w:rPr>
        <w:t>ast Security:</w:t>
      </w:r>
    </w:p>
    <w:p w14:paraId="613567D9" w14:textId="4776EFE9" w:rsidR="007B2194" w:rsidRDefault="007B2194" w:rsidP="007B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our payment gateway, we make use of </w:t>
      </w:r>
      <w:r w:rsidR="002D302A">
        <w:rPr>
          <w:lang w:val="en-US"/>
        </w:rPr>
        <w:t>PayFast</w:t>
      </w:r>
      <w:r>
        <w:rPr>
          <w:lang w:val="en-US"/>
        </w:rPr>
        <w:t xml:space="preserve"> – an online payment platform that allows users to make secure payments.</w:t>
      </w:r>
    </w:p>
    <w:p w14:paraId="70E75506" w14:textId="307CCE21" w:rsidR="007B2194" w:rsidRDefault="007B2194" w:rsidP="007B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particular we make use of</w:t>
      </w:r>
      <w:r w:rsidR="0077292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772928">
        <w:rPr>
          <w:lang w:val="en-US"/>
        </w:rPr>
        <w:t xml:space="preserve">sandbox feature on </w:t>
      </w:r>
      <w:r w:rsidR="002D302A">
        <w:rPr>
          <w:lang w:val="en-US"/>
        </w:rPr>
        <w:t>PayFast</w:t>
      </w:r>
      <w:r w:rsidR="00772928">
        <w:rPr>
          <w:lang w:val="en-US"/>
        </w:rPr>
        <w:t xml:space="preserve"> which is an isolated test</w:t>
      </w:r>
      <w:r w:rsidR="00B64E4C">
        <w:rPr>
          <w:lang w:val="en-US"/>
        </w:rPr>
        <w:t xml:space="preserve"> </w:t>
      </w:r>
      <w:r w:rsidR="00772928">
        <w:rPr>
          <w:lang w:val="en-US"/>
        </w:rPr>
        <w:t xml:space="preserve">setting that lets users make payments without the actual transfer of </w:t>
      </w:r>
      <w:r w:rsidR="00B64E4C">
        <w:rPr>
          <w:lang w:val="en-US"/>
        </w:rPr>
        <w:t>funds</w:t>
      </w:r>
      <w:r w:rsidR="00772928">
        <w:rPr>
          <w:lang w:val="en-US"/>
        </w:rPr>
        <w:t xml:space="preserve">. </w:t>
      </w:r>
    </w:p>
    <w:p w14:paraId="652B3923" w14:textId="364C8395" w:rsidR="00772928" w:rsidRDefault="00772928" w:rsidP="007B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reason why we make use of the sandbox feature and not use the actual </w:t>
      </w:r>
      <w:r w:rsidR="002D302A">
        <w:rPr>
          <w:lang w:val="en-US"/>
        </w:rPr>
        <w:t>PayFast</w:t>
      </w:r>
      <w:r>
        <w:rPr>
          <w:lang w:val="en-US"/>
        </w:rPr>
        <w:t xml:space="preserve"> system, is because </w:t>
      </w:r>
      <w:r w:rsidR="002D302A">
        <w:rPr>
          <w:lang w:val="en-US"/>
        </w:rPr>
        <w:t>PayFast</w:t>
      </w:r>
      <w:r>
        <w:rPr>
          <w:lang w:val="en-US"/>
        </w:rPr>
        <w:t xml:space="preserve"> charges a percentage of each transaction plus R2, every time a person makes a transaction.</w:t>
      </w:r>
    </w:p>
    <w:p w14:paraId="32F80A91" w14:textId="79004F80" w:rsidR="00772928" w:rsidRDefault="00772928" w:rsidP="007B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sandbox feature is currently free, and is implemented the same way as the actual </w:t>
      </w:r>
      <w:r w:rsidR="002D302A">
        <w:rPr>
          <w:lang w:val="en-US"/>
        </w:rPr>
        <w:t>PayFast</w:t>
      </w:r>
      <w:r w:rsidR="00477D61">
        <w:rPr>
          <w:lang w:val="en-US"/>
        </w:rPr>
        <w:t xml:space="preserve"> system would be implemented. Hence very little changes need to be made to our code when transferring from the sandbox environment to the actual </w:t>
      </w:r>
      <w:r w:rsidR="002D302A">
        <w:rPr>
          <w:lang w:val="en-US"/>
        </w:rPr>
        <w:t>PayFast</w:t>
      </w:r>
      <w:r w:rsidR="00477D61">
        <w:rPr>
          <w:lang w:val="en-US"/>
        </w:rPr>
        <w:t xml:space="preserve"> system.</w:t>
      </w:r>
    </w:p>
    <w:p w14:paraId="5B48895C" w14:textId="6857927B" w:rsidR="00477D61" w:rsidRDefault="002D302A" w:rsidP="007B2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PayFast</w:t>
      </w:r>
      <w:r w:rsidR="00477D61">
        <w:rPr>
          <w:lang w:val="en-US"/>
        </w:rPr>
        <w:t xml:space="preserve"> ensures that the payment gateway is secure by </w:t>
      </w:r>
      <w:r w:rsidR="00872B29">
        <w:rPr>
          <w:lang w:val="en-US"/>
        </w:rPr>
        <w:t xml:space="preserve">being </w:t>
      </w:r>
      <w:r w:rsidR="00477D61">
        <w:rPr>
          <w:lang w:val="en-US"/>
        </w:rPr>
        <w:t>PCI-DSS Level 1 Compliant</w:t>
      </w:r>
      <w:r w:rsidR="00872B29">
        <w:rPr>
          <w:lang w:val="en-US"/>
        </w:rPr>
        <w:t>.</w:t>
      </w:r>
    </w:p>
    <w:p w14:paraId="5353A4E9" w14:textId="30BE35C1" w:rsidR="00872B29" w:rsidRDefault="00872B29" w:rsidP="0087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PCI-DSS Level 1 Compliant:</w:t>
      </w:r>
    </w:p>
    <w:p w14:paraId="0C20EC82" w14:textId="3F5BEA2F" w:rsidR="00872B29" w:rsidRDefault="00872B29" w:rsidP="00872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4 levels of PCI compliance, with level 1 being the highest and strictest.</w:t>
      </w:r>
    </w:p>
    <w:p w14:paraId="1BEF71EA" w14:textId="766B5CB2" w:rsidR="00402042" w:rsidRPr="00402042" w:rsidRDefault="00402042" w:rsidP="00402042">
      <w:pPr>
        <w:pStyle w:val="ListParagraph"/>
        <w:numPr>
          <w:ilvl w:val="1"/>
          <w:numId w:val="1"/>
        </w:numPr>
        <w:rPr>
          <w:lang w:val="en-US"/>
        </w:rPr>
      </w:pPr>
      <w:r w:rsidRPr="00402042">
        <w:rPr>
          <w:lang w:val="en-US"/>
        </w:rPr>
        <w:t>Through a set of specifications established by the PCI SSC, PCI compliance certification ensures the security of card data</w:t>
      </w:r>
      <w:r>
        <w:rPr>
          <w:lang w:val="en-US"/>
        </w:rPr>
        <w:t xml:space="preserve">. </w:t>
      </w:r>
    </w:p>
    <w:p w14:paraId="67938076" w14:textId="641A6B01" w:rsidR="00402042" w:rsidRPr="00402042" w:rsidRDefault="00402042" w:rsidP="004020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Pr="00402042">
        <w:rPr>
          <w:lang w:val="en-US"/>
        </w:rPr>
        <w:t>rganizations must take a number of steps to verify their adherence to the PCI DSS. Which are:</w:t>
      </w:r>
    </w:p>
    <w:p w14:paraId="20B41AB1" w14:textId="355BD3F6" w:rsidR="00402042" w:rsidRPr="00402042" w:rsidRDefault="00402042" w:rsidP="004020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</w:t>
      </w:r>
      <w:r w:rsidRPr="00402042">
        <w:rPr>
          <w:lang w:val="en-US"/>
        </w:rPr>
        <w:t xml:space="preserve"> yearly report on compliance (ROC) from a certified internal security assessor or security assessor;</w:t>
      </w:r>
    </w:p>
    <w:p w14:paraId="3870BA63" w14:textId="49156DB9" w:rsidR="00402042" w:rsidRDefault="00402042" w:rsidP="004020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</w:t>
      </w:r>
      <w:r w:rsidRPr="00402042">
        <w:rPr>
          <w:lang w:val="en-US"/>
        </w:rPr>
        <w:t xml:space="preserve"> yearly network scan performed by an authorized scan vendor (ASV);</w:t>
      </w:r>
    </w:p>
    <w:p w14:paraId="51477DA1" w14:textId="201D9DCA" w:rsidR="00402042" w:rsidRDefault="002D302A" w:rsidP="00402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PayFast</w:t>
      </w:r>
      <w:r w:rsidR="00402042">
        <w:rPr>
          <w:lang w:val="en-US"/>
        </w:rPr>
        <w:t xml:space="preserve"> makes use of extended Validation SSL</w:t>
      </w:r>
    </w:p>
    <w:p w14:paraId="21A49CC9" w14:textId="3A7D9AEA" w:rsidR="007E6001" w:rsidRDefault="007E6001" w:rsidP="00402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perform AVS scans on a weekly basis – </w:t>
      </w:r>
      <w:r w:rsidRPr="007E6001">
        <w:rPr>
          <w:lang w:val="en-US"/>
        </w:rPr>
        <w:t>weekly network scans to search for fresh potential vulnerabilities, and quarterly certification.</w:t>
      </w:r>
    </w:p>
    <w:p w14:paraId="53255CB0" w14:textId="005964C3" w:rsidR="007E6001" w:rsidRDefault="007E6001" w:rsidP="00402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make use of BIN/IN Validation -</w:t>
      </w:r>
      <w:r w:rsidRPr="007E6001">
        <w:t xml:space="preserve"> </w:t>
      </w:r>
      <w:r w:rsidRPr="007E6001">
        <w:rPr>
          <w:lang w:val="en-US"/>
        </w:rPr>
        <w:t xml:space="preserve">checks the card-issuing bank locations, </w:t>
      </w:r>
      <w:r>
        <w:rPr>
          <w:lang w:val="en-US"/>
        </w:rPr>
        <w:t>and compares it with the user’s current location. Some businesses may decide to reject/accept payments if the locations don’t match or if payment is being made from a specific nation.</w:t>
      </w:r>
    </w:p>
    <w:p w14:paraId="7FACE0F7" w14:textId="6769A8FA" w:rsidR="007E6001" w:rsidRDefault="007E6001" w:rsidP="007E6001">
      <w:pPr>
        <w:pStyle w:val="ListParagraph"/>
        <w:numPr>
          <w:ilvl w:val="0"/>
          <w:numId w:val="1"/>
        </w:numPr>
        <w:rPr>
          <w:lang w:val="en-US"/>
        </w:rPr>
      </w:pPr>
      <w:r w:rsidRPr="007E6001">
        <w:rPr>
          <w:lang w:val="en-US"/>
        </w:rPr>
        <w:t xml:space="preserve">To identify and prevent malicious activity before it reaches </w:t>
      </w:r>
      <w:r>
        <w:rPr>
          <w:lang w:val="en-US"/>
        </w:rPr>
        <w:t>their</w:t>
      </w:r>
      <w:r w:rsidRPr="007E6001">
        <w:rPr>
          <w:lang w:val="en-US"/>
        </w:rPr>
        <w:t xml:space="preserve"> systems, </w:t>
      </w:r>
      <w:r w:rsidR="002D302A">
        <w:rPr>
          <w:lang w:val="en-US"/>
        </w:rPr>
        <w:t>PayFast</w:t>
      </w:r>
      <w:r w:rsidRPr="007E6001">
        <w:rPr>
          <w:lang w:val="en-US"/>
        </w:rPr>
        <w:t xml:space="preserve"> uses W</w:t>
      </w:r>
      <w:r>
        <w:rPr>
          <w:lang w:val="en-US"/>
        </w:rPr>
        <w:t xml:space="preserve">eb application firewall </w:t>
      </w:r>
      <w:r w:rsidRPr="007E6001">
        <w:rPr>
          <w:lang w:val="en-US"/>
        </w:rPr>
        <w:t>technolog</w:t>
      </w:r>
      <w:r>
        <w:rPr>
          <w:lang w:val="en-US"/>
        </w:rPr>
        <w:t>ies</w:t>
      </w:r>
      <w:r w:rsidRPr="007E6001">
        <w:rPr>
          <w:lang w:val="en-US"/>
        </w:rPr>
        <w:t>.</w:t>
      </w:r>
    </w:p>
    <w:p w14:paraId="5B846FD0" w14:textId="2E15CCC8" w:rsidR="007604E1" w:rsidRDefault="007604E1" w:rsidP="007604E1">
      <w:pPr>
        <w:rPr>
          <w:lang w:val="en-US"/>
        </w:rPr>
      </w:pPr>
    </w:p>
    <w:p w14:paraId="155DEBA7" w14:textId="1F3611B8" w:rsidR="007604E1" w:rsidRPr="00B64E4C" w:rsidRDefault="007604E1" w:rsidP="007604E1">
      <w:pPr>
        <w:rPr>
          <w:b/>
          <w:bCs/>
          <w:color w:val="2E74B5" w:themeColor="accent5" w:themeShade="BF"/>
          <w:u w:val="single"/>
          <w:lang w:val="en-US"/>
        </w:rPr>
      </w:pPr>
      <w:r w:rsidRPr="00B64E4C">
        <w:rPr>
          <w:b/>
          <w:bCs/>
          <w:color w:val="2E74B5" w:themeColor="accent5" w:themeShade="BF"/>
          <w:u w:val="single"/>
          <w:lang w:val="en-US"/>
        </w:rPr>
        <w:t>Hashing of Passwords:</w:t>
      </w:r>
    </w:p>
    <w:p w14:paraId="383C197A" w14:textId="3304AD30" w:rsidR="00522FF1" w:rsidRDefault="00522FF1" w:rsidP="00522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hash passwords we make use of the bcrypt library, which is based on the Blowfish cipher</w:t>
      </w:r>
      <w:r w:rsidR="00A84B3D">
        <w:rPr>
          <w:lang w:val="en-US"/>
        </w:rPr>
        <w:t xml:space="preserve"> that uses symmetric-key block cipher (same key is used for encryption and decryption, and it is not encrypted byte by byte but rather block by block)</w:t>
      </w:r>
      <w:r>
        <w:rPr>
          <w:lang w:val="en-US"/>
        </w:rPr>
        <w:t>.</w:t>
      </w:r>
    </w:p>
    <w:p w14:paraId="03A4EB1F" w14:textId="57E5CD37" w:rsidR="007604E1" w:rsidRDefault="00522FF1" w:rsidP="00760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522FF1">
        <w:rPr>
          <w:lang w:val="en-US"/>
        </w:rPr>
        <w:t xml:space="preserve">crypt is an adaptive function that, in addition to including a salt to prevent rainbow table attacks, </w:t>
      </w:r>
      <w:r>
        <w:rPr>
          <w:lang w:val="en-US"/>
        </w:rPr>
        <w:t xml:space="preserve">it </w:t>
      </w:r>
      <w:r w:rsidRPr="00522FF1">
        <w:rPr>
          <w:lang w:val="en-US"/>
        </w:rPr>
        <w:t>keeps i</w:t>
      </w:r>
      <w:r>
        <w:rPr>
          <w:lang w:val="en-US"/>
        </w:rPr>
        <w:t>ts</w:t>
      </w:r>
      <w:r w:rsidRPr="00522FF1">
        <w:rPr>
          <w:lang w:val="en-US"/>
        </w:rPr>
        <w:t xml:space="preserve"> resistance to brute-force search attacks even as computing power increases.</w:t>
      </w:r>
    </w:p>
    <w:p w14:paraId="25FE9578" w14:textId="77777777" w:rsidR="00B64E4C" w:rsidRPr="00B64E4C" w:rsidRDefault="00B64E4C" w:rsidP="007604E1">
      <w:pPr>
        <w:pStyle w:val="ListParagraph"/>
        <w:numPr>
          <w:ilvl w:val="0"/>
          <w:numId w:val="1"/>
        </w:numPr>
        <w:rPr>
          <w:lang w:val="en-US"/>
        </w:rPr>
      </w:pPr>
    </w:p>
    <w:p w14:paraId="78FA02E1" w14:textId="1A3E0827" w:rsidR="007604E1" w:rsidRPr="00B64E4C" w:rsidRDefault="007604E1" w:rsidP="007604E1">
      <w:pPr>
        <w:rPr>
          <w:b/>
          <w:bCs/>
          <w:color w:val="2E74B5" w:themeColor="accent5" w:themeShade="BF"/>
          <w:u w:val="single"/>
          <w:lang w:val="en-US"/>
        </w:rPr>
      </w:pPr>
      <w:r w:rsidRPr="00B64E4C">
        <w:rPr>
          <w:b/>
          <w:bCs/>
          <w:color w:val="2E74B5" w:themeColor="accent5" w:themeShade="BF"/>
          <w:u w:val="single"/>
          <w:lang w:val="en-US"/>
        </w:rPr>
        <w:t>Encrypting Local Storage:</w:t>
      </w:r>
    </w:p>
    <w:p w14:paraId="2C2B3ABB" w14:textId="49156E74" w:rsidR="00522FF1" w:rsidRDefault="00522FF1" w:rsidP="007604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make use of Expo Secure Store when encrypting the local storage.</w:t>
      </w:r>
    </w:p>
    <w:p w14:paraId="58CB7CC9" w14:textId="0FEDADA5" w:rsidR="007604E1" w:rsidRDefault="007604E1" w:rsidP="007604E1">
      <w:pPr>
        <w:pStyle w:val="ListParagraph"/>
        <w:numPr>
          <w:ilvl w:val="0"/>
          <w:numId w:val="2"/>
        </w:numPr>
        <w:rPr>
          <w:lang w:val="en-US"/>
        </w:rPr>
      </w:pPr>
      <w:r w:rsidRPr="007604E1">
        <w:rPr>
          <w:lang w:val="en-US"/>
        </w:rPr>
        <w:t>Key-value pairs may be encrypted and safely stored locally on the device with the help of expo-secure-store. Each Expo project has its own storage system and is not permitted to access the storage of other Expo projects.</w:t>
      </w:r>
    </w:p>
    <w:p w14:paraId="742FEA83" w14:textId="3A62D8C9" w:rsidR="00522FF1" w:rsidRPr="007604E1" w:rsidRDefault="00522FF1" w:rsidP="007604E1">
      <w:pPr>
        <w:pStyle w:val="ListParagraph"/>
        <w:numPr>
          <w:ilvl w:val="0"/>
          <w:numId w:val="2"/>
        </w:numPr>
        <w:rPr>
          <w:lang w:val="en-US"/>
        </w:rPr>
      </w:pPr>
      <w:r w:rsidRPr="00522FF1">
        <w:rPr>
          <w:lang w:val="en-US"/>
        </w:rPr>
        <w:lastRenderedPageBreak/>
        <w:t xml:space="preserve">The majority of the information kept by Expo, including credentials, is secured at rest by </w:t>
      </w:r>
      <w:r w:rsidR="00B64E4C">
        <w:rPr>
          <w:lang w:val="en-US"/>
        </w:rPr>
        <w:t xml:space="preserve">their </w:t>
      </w:r>
      <w:r w:rsidRPr="00522FF1">
        <w:rPr>
          <w:lang w:val="en-US"/>
        </w:rPr>
        <w:t>cloud service provider, Google Cloud. Additionally, K</w:t>
      </w:r>
      <w:r>
        <w:rPr>
          <w:lang w:val="en-US"/>
        </w:rPr>
        <w:t xml:space="preserve">ey </w:t>
      </w:r>
      <w:r w:rsidRPr="00522FF1">
        <w:rPr>
          <w:lang w:val="en-US"/>
        </w:rPr>
        <w:t>M</w:t>
      </w:r>
      <w:r>
        <w:rPr>
          <w:lang w:val="en-US"/>
        </w:rPr>
        <w:t xml:space="preserve">anagement </w:t>
      </w:r>
      <w:r w:rsidRPr="00522FF1">
        <w:rPr>
          <w:lang w:val="en-US"/>
        </w:rPr>
        <w:t>S</w:t>
      </w:r>
      <w:r>
        <w:rPr>
          <w:lang w:val="en-US"/>
        </w:rPr>
        <w:t>ervice</w:t>
      </w:r>
      <w:r w:rsidRPr="00522FF1">
        <w:rPr>
          <w:lang w:val="en-US"/>
        </w:rPr>
        <w:t xml:space="preserve"> is used to encrypt credentials.</w:t>
      </w:r>
    </w:p>
    <w:p w14:paraId="27170FC7" w14:textId="77777777" w:rsidR="007B2194" w:rsidRPr="007B2194" w:rsidRDefault="007B2194">
      <w:pPr>
        <w:rPr>
          <w:lang w:val="en-US"/>
        </w:rPr>
      </w:pPr>
    </w:p>
    <w:sectPr w:rsidR="007B2194" w:rsidRPr="007B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7E3A"/>
    <w:multiLevelType w:val="hybridMultilevel"/>
    <w:tmpl w:val="AC3C0618"/>
    <w:lvl w:ilvl="0" w:tplc="55120C7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BFC"/>
    <w:multiLevelType w:val="hybridMultilevel"/>
    <w:tmpl w:val="6B3A0578"/>
    <w:lvl w:ilvl="0" w:tplc="55120C7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20492">
    <w:abstractNumId w:val="0"/>
  </w:num>
  <w:num w:numId="2" w16cid:durableId="158147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D8"/>
    <w:rsid w:val="002D302A"/>
    <w:rsid w:val="00402042"/>
    <w:rsid w:val="00477D61"/>
    <w:rsid w:val="00522FF1"/>
    <w:rsid w:val="007604E1"/>
    <w:rsid w:val="00772928"/>
    <w:rsid w:val="007B2194"/>
    <w:rsid w:val="007E6001"/>
    <w:rsid w:val="008635D8"/>
    <w:rsid w:val="00872B29"/>
    <w:rsid w:val="00A84B3D"/>
    <w:rsid w:val="00B64E4C"/>
    <w:rsid w:val="00E469FA"/>
    <w:rsid w:val="00E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4AA3B"/>
  <w15:chartTrackingRefBased/>
  <w15:docId w15:val="{4B78EF34-FD7F-4456-9EA0-181166ED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F0D5A-2810-441D-9773-D933460A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AR Govender</dc:creator>
  <cp:keywords/>
  <dc:description/>
  <cp:lastModifiedBy>Miss. AR Govender</cp:lastModifiedBy>
  <cp:revision>5</cp:revision>
  <dcterms:created xsi:type="dcterms:W3CDTF">2022-08-23T12:26:00Z</dcterms:created>
  <dcterms:modified xsi:type="dcterms:W3CDTF">2022-08-25T05:57:00Z</dcterms:modified>
</cp:coreProperties>
</file>