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D688" w14:textId="77777777" w:rsidR="00E2673C" w:rsidRPr="00B72A84" w:rsidRDefault="00E2673C" w:rsidP="00B72A84">
      <w:pPr>
        <w:jc w:val="center"/>
        <w:rPr>
          <w:b/>
          <w:sz w:val="25"/>
          <w:szCs w:val="25"/>
          <w:u w:val="single"/>
        </w:rPr>
      </w:pPr>
      <w:bookmarkStart w:id="0" w:name="_GoBack"/>
      <w:bookmarkEnd w:id="0"/>
      <w:r w:rsidRPr="00B72A84">
        <w:rPr>
          <w:b/>
          <w:sz w:val="25"/>
          <w:szCs w:val="25"/>
          <w:u w:val="single"/>
        </w:rPr>
        <w:t xml:space="preserve">Sentiment Analysis of Amazon Fine Food Reviews Using </w:t>
      </w:r>
      <w:proofErr w:type="spellStart"/>
      <w:r w:rsidRPr="00B72A84">
        <w:rPr>
          <w:b/>
          <w:sz w:val="25"/>
          <w:szCs w:val="25"/>
          <w:u w:val="single"/>
        </w:rPr>
        <w:t>SpaCy</w:t>
      </w:r>
      <w:proofErr w:type="spellEnd"/>
      <w:r w:rsidRPr="00B72A84">
        <w:rPr>
          <w:b/>
          <w:sz w:val="25"/>
          <w:szCs w:val="25"/>
          <w:u w:val="single"/>
        </w:rPr>
        <w:t xml:space="preserve"> and NLTK</w:t>
      </w:r>
    </w:p>
    <w:p w14:paraId="0F7CE17F" w14:textId="77777777" w:rsidR="00283F66" w:rsidRPr="00B72A84" w:rsidRDefault="00283F66" w:rsidP="00C86B85">
      <w:pPr>
        <w:jc w:val="both"/>
        <w:rPr>
          <w:b/>
          <w:sz w:val="24"/>
          <w:szCs w:val="24"/>
          <w:u w:val="single"/>
        </w:rPr>
      </w:pPr>
      <w:r w:rsidRPr="00B72A84">
        <w:rPr>
          <w:b/>
          <w:sz w:val="24"/>
          <w:szCs w:val="24"/>
          <w:u w:val="single"/>
        </w:rPr>
        <w:t>Goal</w:t>
      </w:r>
      <w:r w:rsidR="007B7B3A" w:rsidRPr="00B72A84">
        <w:rPr>
          <w:b/>
          <w:sz w:val="24"/>
          <w:szCs w:val="24"/>
          <w:u w:val="single"/>
        </w:rPr>
        <w:t xml:space="preserve"> </w:t>
      </w:r>
    </w:p>
    <w:p w14:paraId="44E3808E" w14:textId="77777777" w:rsidR="003F38D6" w:rsidRDefault="00E2673C" w:rsidP="00C86B85">
      <w:pPr>
        <w:jc w:val="both"/>
      </w:pPr>
      <w:r>
        <w:t>To establish that the trendier</w:t>
      </w:r>
      <w:r w:rsidR="00C86B85">
        <w:t xml:space="preserve"> </w:t>
      </w:r>
      <w:proofErr w:type="spellStart"/>
      <w:r w:rsidR="00C86B85">
        <w:t>spaCy</w:t>
      </w:r>
      <w:proofErr w:type="spellEnd"/>
      <w:r w:rsidR="00C86B85">
        <w:t xml:space="preserve"> is </w:t>
      </w:r>
      <w:r w:rsidR="00C86B85" w:rsidRPr="00F97938">
        <w:t xml:space="preserve">better than the conventional NLTK </w:t>
      </w:r>
      <w:r w:rsidR="00C86B85">
        <w:t>in terms of speed</w:t>
      </w:r>
      <w:r>
        <w:t xml:space="preserve"> for </w:t>
      </w:r>
      <w:r w:rsidR="00657BDE">
        <w:t>natural language processing</w:t>
      </w:r>
      <w:r w:rsidR="00C86B85" w:rsidRPr="00F97938">
        <w:t>.</w:t>
      </w:r>
    </w:p>
    <w:p w14:paraId="66C7A2FF" w14:textId="77777777" w:rsidR="00283F66" w:rsidRPr="00B72A84" w:rsidRDefault="00283F66" w:rsidP="00E2673C">
      <w:pPr>
        <w:jc w:val="both"/>
        <w:rPr>
          <w:b/>
          <w:sz w:val="24"/>
          <w:szCs w:val="24"/>
          <w:u w:val="single"/>
        </w:rPr>
      </w:pPr>
      <w:r w:rsidRPr="00B72A84">
        <w:rPr>
          <w:b/>
          <w:sz w:val="24"/>
          <w:szCs w:val="24"/>
          <w:u w:val="single"/>
        </w:rPr>
        <w:t>Dataset</w:t>
      </w:r>
      <w:r w:rsidR="00F97938" w:rsidRPr="00B72A84">
        <w:rPr>
          <w:b/>
          <w:sz w:val="24"/>
          <w:szCs w:val="24"/>
          <w:u w:val="single"/>
        </w:rPr>
        <w:t xml:space="preserve"> </w:t>
      </w:r>
    </w:p>
    <w:p w14:paraId="13C5018F" w14:textId="77777777" w:rsidR="00FF7575" w:rsidRDefault="00C86B85" w:rsidP="00E2673C">
      <w:pPr>
        <w:jc w:val="both"/>
      </w:pPr>
      <w:r>
        <w:t xml:space="preserve">Amazon Fine Food Reviews </w:t>
      </w:r>
      <w:r w:rsidR="00E2673C">
        <w:t>sourced through</w:t>
      </w:r>
      <w:r w:rsidR="00F97938">
        <w:t xml:space="preserve"> </w:t>
      </w:r>
      <w:hyperlink r:id="rId7" w:history="1">
        <w:r w:rsidR="005E4A6D" w:rsidRPr="007416EF">
          <w:rPr>
            <w:rStyle w:val="Hyperlink"/>
          </w:rPr>
          <w:t>https://www.kaggle.com/snap/amazon-fine-food-reviews</w:t>
        </w:r>
      </w:hyperlink>
    </w:p>
    <w:p w14:paraId="07D9742A" w14:textId="77777777" w:rsidR="00F97938" w:rsidRPr="00B72A84" w:rsidRDefault="00E2673C" w:rsidP="00C86B85">
      <w:pPr>
        <w:jc w:val="both"/>
        <w:rPr>
          <w:b/>
          <w:sz w:val="24"/>
          <w:szCs w:val="24"/>
          <w:u w:val="single"/>
        </w:rPr>
      </w:pPr>
      <w:r w:rsidRPr="00B72A84">
        <w:rPr>
          <w:b/>
          <w:sz w:val="24"/>
          <w:szCs w:val="24"/>
          <w:u w:val="single"/>
        </w:rPr>
        <w:t>Data Snapshot</w:t>
      </w:r>
    </w:p>
    <w:p w14:paraId="3C4A1EFD" w14:textId="77777777" w:rsidR="00F97938" w:rsidRDefault="004F6F38" w:rsidP="00C86B85">
      <w:pPr>
        <w:jc w:val="both"/>
      </w:pPr>
      <w:r>
        <w:rPr>
          <w:noProof/>
          <w:lang w:eastAsia="zh-CN"/>
        </w:rPr>
        <w:drawing>
          <wp:inline distT="0" distB="0" distL="0" distR="0" wp14:anchorId="5F0B07F1" wp14:editId="453C9F63">
            <wp:extent cx="5943600" cy="83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9E70" w14:textId="77777777" w:rsidR="00E2673C" w:rsidRPr="00B72A84" w:rsidRDefault="00E2673C" w:rsidP="00C86B85">
      <w:pPr>
        <w:jc w:val="both"/>
        <w:rPr>
          <w:b/>
          <w:sz w:val="24"/>
          <w:szCs w:val="24"/>
          <w:u w:val="single"/>
        </w:rPr>
      </w:pPr>
      <w:r w:rsidRPr="00B72A84">
        <w:rPr>
          <w:b/>
          <w:sz w:val="24"/>
          <w:szCs w:val="24"/>
          <w:u w:val="single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6445" w14:paraId="36EA54D0" w14:textId="77777777" w:rsidTr="00FF7575">
        <w:tc>
          <w:tcPr>
            <w:tcW w:w="2875" w:type="dxa"/>
          </w:tcPr>
          <w:p w14:paraId="7431EFF2" w14:textId="77777777" w:rsidR="00056445" w:rsidRPr="00283F66" w:rsidRDefault="00283F66" w:rsidP="00283F66">
            <w:pPr>
              <w:rPr>
                <w:b/>
              </w:rPr>
            </w:pPr>
            <w:r w:rsidRPr="00283F66">
              <w:rPr>
                <w:b/>
              </w:rPr>
              <w:t>Dimension</w:t>
            </w:r>
          </w:p>
        </w:tc>
        <w:tc>
          <w:tcPr>
            <w:tcW w:w="6475" w:type="dxa"/>
          </w:tcPr>
          <w:p w14:paraId="3ACF1F23" w14:textId="77777777" w:rsidR="00056445" w:rsidRPr="00283F66" w:rsidRDefault="00283F66" w:rsidP="00C86B85">
            <w:pPr>
              <w:jc w:val="both"/>
              <w:rPr>
                <w:b/>
              </w:rPr>
            </w:pPr>
            <w:r w:rsidRPr="00283F66">
              <w:rPr>
                <w:b/>
              </w:rPr>
              <w:t>Description</w:t>
            </w:r>
          </w:p>
        </w:tc>
      </w:tr>
      <w:tr w:rsidR="0043687B" w14:paraId="757DC31F" w14:textId="77777777" w:rsidTr="00FF7575">
        <w:tc>
          <w:tcPr>
            <w:tcW w:w="2875" w:type="dxa"/>
          </w:tcPr>
          <w:p w14:paraId="56C473E5" w14:textId="77777777" w:rsidR="0043687B" w:rsidRDefault="0043687B" w:rsidP="00C86B85">
            <w:pPr>
              <w:jc w:val="both"/>
            </w:pPr>
            <w:r>
              <w:t>Id</w:t>
            </w:r>
          </w:p>
        </w:tc>
        <w:tc>
          <w:tcPr>
            <w:tcW w:w="6475" w:type="dxa"/>
          </w:tcPr>
          <w:p w14:paraId="499F0B35" w14:textId="77777777" w:rsidR="0043687B" w:rsidRDefault="0043687B" w:rsidP="00C86B85">
            <w:pPr>
              <w:jc w:val="both"/>
            </w:pPr>
            <w:r>
              <w:t>Unique identifier for each row of entry</w:t>
            </w:r>
          </w:p>
        </w:tc>
      </w:tr>
      <w:tr w:rsidR="0043687B" w14:paraId="6696AB28" w14:textId="77777777" w:rsidTr="00FF7575">
        <w:tc>
          <w:tcPr>
            <w:tcW w:w="2875" w:type="dxa"/>
          </w:tcPr>
          <w:p w14:paraId="74B3786A" w14:textId="77777777" w:rsidR="0043687B" w:rsidRDefault="0043687B" w:rsidP="00C86B85">
            <w:pPr>
              <w:jc w:val="both"/>
            </w:pPr>
            <w:proofErr w:type="spellStart"/>
            <w:r>
              <w:t>ProductId</w:t>
            </w:r>
            <w:proofErr w:type="spellEnd"/>
          </w:p>
        </w:tc>
        <w:tc>
          <w:tcPr>
            <w:tcW w:w="6475" w:type="dxa"/>
          </w:tcPr>
          <w:p w14:paraId="241F79F6" w14:textId="77777777" w:rsidR="0043687B" w:rsidRDefault="0043687B" w:rsidP="00C86B85">
            <w:pPr>
              <w:jc w:val="both"/>
            </w:pPr>
            <w:r>
              <w:t>Unique identifier for the product</w:t>
            </w:r>
          </w:p>
        </w:tc>
      </w:tr>
      <w:tr w:rsidR="0043687B" w14:paraId="4B2A9DCC" w14:textId="77777777" w:rsidTr="00FF7575">
        <w:tc>
          <w:tcPr>
            <w:tcW w:w="2875" w:type="dxa"/>
          </w:tcPr>
          <w:p w14:paraId="3D3100BD" w14:textId="77777777" w:rsidR="0043687B" w:rsidRDefault="0043687B" w:rsidP="00C86B85">
            <w:pPr>
              <w:jc w:val="both"/>
            </w:pPr>
            <w:proofErr w:type="spellStart"/>
            <w:r>
              <w:t>UserId</w:t>
            </w:r>
            <w:proofErr w:type="spellEnd"/>
          </w:p>
        </w:tc>
        <w:tc>
          <w:tcPr>
            <w:tcW w:w="6475" w:type="dxa"/>
          </w:tcPr>
          <w:p w14:paraId="1BF61905" w14:textId="77777777" w:rsidR="0043687B" w:rsidRDefault="0043687B" w:rsidP="00C86B85">
            <w:pPr>
              <w:jc w:val="both"/>
            </w:pPr>
            <w:r>
              <w:t>Unique identifier for the user</w:t>
            </w:r>
          </w:p>
        </w:tc>
      </w:tr>
      <w:tr w:rsidR="0043687B" w14:paraId="14DB6743" w14:textId="77777777" w:rsidTr="00FF7575">
        <w:tc>
          <w:tcPr>
            <w:tcW w:w="2875" w:type="dxa"/>
          </w:tcPr>
          <w:p w14:paraId="3CF471CD" w14:textId="77777777" w:rsidR="0043687B" w:rsidRDefault="0043687B" w:rsidP="00C86B85">
            <w:pPr>
              <w:jc w:val="both"/>
            </w:pPr>
            <w:proofErr w:type="spellStart"/>
            <w:r>
              <w:t>ProfileName</w:t>
            </w:r>
            <w:proofErr w:type="spellEnd"/>
          </w:p>
        </w:tc>
        <w:tc>
          <w:tcPr>
            <w:tcW w:w="6475" w:type="dxa"/>
          </w:tcPr>
          <w:p w14:paraId="08BEA562" w14:textId="77777777" w:rsidR="0043687B" w:rsidRDefault="0043687B" w:rsidP="00C86B85">
            <w:pPr>
              <w:jc w:val="both"/>
            </w:pPr>
            <w:r>
              <w:t>User’s profile name</w:t>
            </w:r>
          </w:p>
        </w:tc>
      </w:tr>
      <w:tr w:rsidR="0043687B" w14:paraId="20F1B3E7" w14:textId="77777777" w:rsidTr="00FF7575">
        <w:tc>
          <w:tcPr>
            <w:tcW w:w="2875" w:type="dxa"/>
          </w:tcPr>
          <w:p w14:paraId="401533D5" w14:textId="77777777" w:rsidR="0043687B" w:rsidRDefault="0043687B" w:rsidP="00C86B85">
            <w:pPr>
              <w:jc w:val="both"/>
            </w:pPr>
            <w:proofErr w:type="spellStart"/>
            <w:r>
              <w:t>HelpfulnessNumerator</w:t>
            </w:r>
            <w:proofErr w:type="spellEnd"/>
          </w:p>
        </w:tc>
        <w:tc>
          <w:tcPr>
            <w:tcW w:w="6475" w:type="dxa"/>
          </w:tcPr>
          <w:p w14:paraId="08723897" w14:textId="77777777" w:rsidR="0043687B" w:rsidRDefault="0043687B" w:rsidP="00C86B85">
            <w:pPr>
              <w:jc w:val="both"/>
            </w:pPr>
            <w:r>
              <w:t>Number of users who found the review helpful</w:t>
            </w:r>
          </w:p>
        </w:tc>
      </w:tr>
      <w:tr w:rsidR="0043687B" w14:paraId="1CB2A5E4" w14:textId="77777777" w:rsidTr="00FF7575">
        <w:tc>
          <w:tcPr>
            <w:tcW w:w="2875" w:type="dxa"/>
          </w:tcPr>
          <w:p w14:paraId="738F5D7C" w14:textId="77777777" w:rsidR="0043687B" w:rsidRDefault="0043687B" w:rsidP="00C86B85">
            <w:pPr>
              <w:jc w:val="both"/>
            </w:pPr>
            <w:proofErr w:type="spellStart"/>
            <w:r>
              <w:t>HelpfulnessDenominator</w:t>
            </w:r>
            <w:proofErr w:type="spellEnd"/>
          </w:p>
        </w:tc>
        <w:tc>
          <w:tcPr>
            <w:tcW w:w="6475" w:type="dxa"/>
          </w:tcPr>
          <w:p w14:paraId="5E026391" w14:textId="77777777" w:rsidR="0043687B" w:rsidRDefault="0043687B" w:rsidP="00C86B85">
            <w:pPr>
              <w:jc w:val="both"/>
            </w:pPr>
            <w:r>
              <w:t>Number of users who indicated whether they found the review helpful</w:t>
            </w:r>
          </w:p>
        </w:tc>
      </w:tr>
      <w:tr w:rsidR="0043687B" w14:paraId="19635C8E" w14:textId="77777777" w:rsidTr="00FF7575">
        <w:tc>
          <w:tcPr>
            <w:tcW w:w="2875" w:type="dxa"/>
          </w:tcPr>
          <w:p w14:paraId="0C92EB1B" w14:textId="77777777" w:rsidR="0043687B" w:rsidRDefault="0043687B" w:rsidP="00C86B85">
            <w:pPr>
              <w:jc w:val="both"/>
            </w:pPr>
            <w:r>
              <w:t>Score</w:t>
            </w:r>
          </w:p>
        </w:tc>
        <w:tc>
          <w:tcPr>
            <w:tcW w:w="6475" w:type="dxa"/>
          </w:tcPr>
          <w:p w14:paraId="7B522506" w14:textId="77777777" w:rsidR="0043687B" w:rsidRDefault="0043687B" w:rsidP="00C86B85">
            <w:pPr>
              <w:jc w:val="both"/>
            </w:pPr>
            <w:r>
              <w:t>User rating between 1 and 5 (1 being worst and 5 being best)</w:t>
            </w:r>
          </w:p>
        </w:tc>
      </w:tr>
      <w:tr w:rsidR="0043687B" w14:paraId="72BA1E81" w14:textId="77777777" w:rsidTr="00FF7575">
        <w:tc>
          <w:tcPr>
            <w:tcW w:w="2875" w:type="dxa"/>
          </w:tcPr>
          <w:p w14:paraId="13E2735A" w14:textId="77777777" w:rsidR="0043687B" w:rsidRDefault="0043687B" w:rsidP="00C86B85">
            <w:pPr>
              <w:jc w:val="both"/>
            </w:pPr>
            <w:r>
              <w:t>Time</w:t>
            </w:r>
          </w:p>
        </w:tc>
        <w:tc>
          <w:tcPr>
            <w:tcW w:w="6475" w:type="dxa"/>
          </w:tcPr>
          <w:p w14:paraId="71700D46" w14:textId="77777777" w:rsidR="0043687B" w:rsidRDefault="0043687B" w:rsidP="00C86B85">
            <w:pPr>
              <w:jc w:val="both"/>
            </w:pPr>
            <w:r>
              <w:t>Timestamp for the review</w:t>
            </w:r>
          </w:p>
        </w:tc>
      </w:tr>
      <w:tr w:rsidR="0043687B" w14:paraId="7651453B" w14:textId="77777777" w:rsidTr="00FF7575">
        <w:tc>
          <w:tcPr>
            <w:tcW w:w="2875" w:type="dxa"/>
          </w:tcPr>
          <w:p w14:paraId="6931203D" w14:textId="77777777" w:rsidR="0043687B" w:rsidRDefault="0043687B" w:rsidP="00C86B85">
            <w:pPr>
              <w:jc w:val="both"/>
            </w:pPr>
            <w:r>
              <w:t>Summary</w:t>
            </w:r>
          </w:p>
        </w:tc>
        <w:tc>
          <w:tcPr>
            <w:tcW w:w="6475" w:type="dxa"/>
          </w:tcPr>
          <w:p w14:paraId="1CAEBB39" w14:textId="77777777" w:rsidR="0043687B" w:rsidRDefault="00336CB4" w:rsidP="00C86B85">
            <w:pPr>
              <w:jc w:val="both"/>
            </w:pPr>
            <w:r>
              <w:t>Brief details of the feedback on product</w:t>
            </w:r>
          </w:p>
        </w:tc>
      </w:tr>
      <w:tr w:rsidR="0043687B" w14:paraId="2580467B" w14:textId="77777777" w:rsidTr="00FF7575">
        <w:tc>
          <w:tcPr>
            <w:tcW w:w="2875" w:type="dxa"/>
          </w:tcPr>
          <w:p w14:paraId="26D9EC3C" w14:textId="77777777" w:rsidR="0043687B" w:rsidRDefault="0043687B" w:rsidP="00C86B85">
            <w:pPr>
              <w:jc w:val="both"/>
            </w:pPr>
            <w:r>
              <w:t>Text</w:t>
            </w:r>
          </w:p>
        </w:tc>
        <w:tc>
          <w:tcPr>
            <w:tcW w:w="6475" w:type="dxa"/>
          </w:tcPr>
          <w:p w14:paraId="114880C2" w14:textId="77777777" w:rsidR="0043687B" w:rsidRDefault="0043687B" w:rsidP="00C86B85">
            <w:pPr>
              <w:jc w:val="both"/>
            </w:pPr>
            <w:r>
              <w:t>Detailed feedback on the product</w:t>
            </w:r>
          </w:p>
        </w:tc>
      </w:tr>
    </w:tbl>
    <w:p w14:paraId="451C9268" w14:textId="77777777" w:rsidR="009B42F0" w:rsidRDefault="009B42F0" w:rsidP="00C86B85">
      <w:pPr>
        <w:jc w:val="both"/>
      </w:pPr>
    </w:p>
    <w:p w14:paraId="742982AF" w14:textId="77777777" w:rsidR="00BF7A9D" w:rsidRPr="00B72A84" w:rsidRDefault="00815726" w:rsidP="00C86B85">
      <w:pPr>
        <w:jc w:val="both"/>
        <w:rPr>
          <w:b/>
          <w:sz w:val="24"/>
          <w:szCs w:val="24"/>
          <w:u w:val="single"/>
        </w:rPr>
      </w:pPr>
      <w:r w:rsidRPr="00B72A84">
        <w:rPr>
          <w:b/>
          <w:sz w:val="24"/>
          <w:szCs w:val="24"/>
          <w:u w:val="single"/>
        </w:rPr>
        <w:t xml:space="preserve">Process </w:t>
      </w:r>
      <w:r w:rsidR="00F503E8" w:rsidRPr="00B72A84">
        <w:rPr>
          <w:b/>
          <w:sz w:val="24"/>
          <w:szCs w:val="24"/>
          <w:u w:val="single"/>
        </w:rPr>
        <w:t>Summary</w:t>
      </w:r>
    </w:p>
    <w:p w14:paraId="77876AC8" w14:textId="77777777" w:rsidR="00F32668" w:rsidRDefault="00027ECD" w:rsidP="00B72A84">
      <w:pPr>
        <w:jc w:val="both"/>
      </w:pPr>
      <w:r>
        <w:rPr>
          <w:noProof/>
          <w:lang w:eastAsia="zh-CN"/>
        </w:rPr>
        <w:drawing>
          <wp:inline distT="0" distB="0" distL="0" distR="0" wp14:anchorId="41BB75F3" wp14:editId="4FA8D513">
            <wp:extent cx="6464105" cy="218059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1187A90" w14:textId="77777777" w:rsidR="00F32668" w:rsidRPr="00B72A84" w:rsidRDefault="0085148B" w:rsidP="00C86B85">
      <w:pPr>
        <w:jc w:val="both"/>
        <w:rPr>
          <w:b/>
          <w:sz w:val="24"/>
          <w:szCs w:val="24"/>
          <w:u w:val="single"/>
        </w:rPr>
      </w:pPr>
      <w:r w:rsidRPr="00B72A84">
        <w:rPr>
          <w:b/>
          <w:sz w:val="24"/>
          <w:szCs w:val="24"/>
          <w:u w:val="single"/>
        </w:rPr>
        <w:lastRenderedPageBreak/>
        <w:t>Results and Comparisons</w:t>
      </w:r>
    </w:p>
    <w:p w14:paraId="43229C30" w14:textId="77777777" w:rsidR="00E4695E" w:rsidRDefault="00B72A84" w:rsidP="00C86B85">
      <w:pPr>
        <w:jc w:val="both"/>
        <w:rPr>
          <w:b/>
          <w:u w:val="single"/>
        </w:rPr>
      </w:pPr>
      <w:r w:rsidRPr="00B72A84">
        <w:rPr>
          <w:b/>
        </w:rPr>
        <w:t>--</w:t>
      </w:r>
      <w:r w:rsidR="00E4695E">
        <w:rPr>
          <w:b/>
          <w:u w:val="single"/>
        </w:rPr>
        <w:t>Speed Comparison</w:t>
      </w:r>
    </w:p>
    <w:p w14:paraId="21CEA7EB" w14:textId="77777777" w:rsidR="000C2450" w:rsidRDefault="000C2450" w:rsidP="000C2450">
      <w:pPr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1B032607" wp14:editId="62D69223">
            <wp:extent cx="2825750" cy="1670050"/>
            <wp:effectExtent l="0" t="0" r="12700" b="635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7F00EB50-34E0-44ED-B8C9-570F53B12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0CAAFB" w14:textId="77777777" w:rsidR="000C2450" w:rsidRPr="00B25FAE" w:rsidRDefault="002C6762" w:rsidP="00C86B85">
      <w:pPr>
        <w:jc w:val="both"/>
      </w:pPr>
      <w:r>
        <w:rPr>
          <w:b/>
        </w:rPr>
        <w:tab/>
      </w:r>
      <w:proofErr w:type="spellStart"/>
      <w:r w:rsidR="00B25FAE">
        <w:t>SpaCy</w:t>
      </w:r>
      <w:proofErr w:type="spellEnd"/>
      <w:r w:rsidR="00B25FAE">
        <w:t xml:space="preserve"> takes 22% less time for natural language processing </w:t>
      </w:r>
      <w:r w:rsidR="007A6586">
        <w:t>in comparison to NLTK</w:t>
      </w:r>
      <w:r w:rsidR="00152CBB">
        <w:t xml:space="preserve"> when performing sentiment analysis for the Amazon reviews data</w:t>
      </w:r>
      <w:r w:rsidR="007A6586">
        <w:t xml:space="preserve">. </w:t>
      </w:r>
    </w:p>
    <w:p w14:paraId="51081309" w14:textId="77777777" w:rsidR="00E4695E" w:rsidRDefault="00B72A84" w:rsidP="00C86B85">
      <w:pPr>
        <w:jc w:val="both"/>
        <w:rPr>
          <w:b/>
          <w:u w:val="single"/>
        </w:rPr>
      </w:pPr>
      <w:r w:rsidRPr="00B72A84">
        <w:rPr>
          <w:b/>
        </w:rPr>
        <w:t>--</w:t>
      </w:r>
      <w:r w:rsidR="00E4695E">
        <w:rPr>
          <w:b/>
          <w:u w:val="single"/>
        </w:rPr>
        <w:t>Model Results</w:t>
      </w:r>
    </w:p>
    <w:p w14:paraId="3DCF0E6C" w14:textId="77777777" w:rsidR="007A6586" w:rsidRPr="007A6586" w:rsidRDefault="007A6586" w:rsidP="00C86B85">
      <w:pPr>
        <w:jc w:val="both"/>
      </w:pPr>
      <w:r>
        <w:t xml:space="preserve"> </w:t>
      </w:r>
      <w:r>
        <w:tab/>
        <w:t xml:space="preserve">As visible from the following graphs, NLTK and </w:t>
      </w:r>
      <w:proofErr w:type="spellStart"/>
      <w:r>
        <w:t>SpaCy</w:t>
      </w:r>
      <w:proofErr w:type="spellEnd"/>
      <w:r>
        <w:t xml:space="preserve"> render nearly identical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604"/>
      </w:tblGrid>
      <w:tr w:rsidR="002C6762" w14:paraId="2A31BE84" w14:textId="77777777" w:rsidTr="005E4A6D">
        <w:trPr>
          <w:trHeight w:val="247"/>
        </w:trPr>
        <w:tc>
          <w:tcPr>
            <w:tcW w:w="4591" w:type="dxa"/>
          </w:tcPr>
          <w:p w14:paraId="4B690A05" w14:textId="77777777" w:rsidR="00E4695E" w:rsidRDefault="00E4695E" w:rsidP="00E4695E">
            <w:pPr>
              <w:jc w:val="center"/>
              <w:rPr>
                <w:b/>
                <w:noProof/>
                <w:u w:val="single"/>
              </w:rPr>
            </w:pPr>
            <w:r>
              <w:rPr>
                <w:b/>
                <w:noProof/>
                <w:u w:val="single"/>
              </w:rPr>
              <w:t>NLTK</w:t>
            </w:r>
          </w:p>
        </w:tc>
        <w:tc>
          <w:tcPr>
            <w:tcW w:w="4591" w:type="dxa"/>
          </w:tcPr>
          <w:p w14:paraId="17B231EB" w14:textId="77777777" w:rsidR="00E4695E" w:rsidRPr="00E4695E" w:rsidRDefault="00E4695E" w:rsidP="00E4695E">
            <w:pPr>
              <w:jc w:val="center"/>
              <w:rPr>
                <w:b/>
                <w:noProof/>
                <w:u w:val="single"/>
              </w:rPr>
            </w:pPr>
            <w:r w:rsidRPr="00E4695E">
              <w:rPr>
                <w:b/>
                <w:noProof/>
                <w:u w:val="single"/>
              </w:rPr>
              <w:t>SpaCy</w:t>
            </w:r>
          </w:p>
        </w:tc>
      </w:tr>
      <w:tr w:rsidR="002C6762" w14:paraId="5A2A3CE2" w14:textId="77777777" w:rsidTr="005E4A6D">
        <w:trPr>
          <w:trHeight w:val="3025"/>
        </w:trPr>
        <w:tc>
          <w:tcPr>
            <w:tcW w:w="4591" w:type="dxa"/>
          </w:tcPr>
          <w:p w14:paraId="5166A5FE" w14:textId="77777777" w:rsidR="00E4695E" w:rsidRDefault="00E4695E" w:rsidP="00C86B85">
            <w:pPr>
              <w:jc w:val="both"/>
              <w:rPr>
                <w:b/>
                <w:noProof/>
                <w:u w:val="single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CB14060" wp14:editId="16FF7FCA">
                  <wp:extent cx="2637323" cy="1962255"/>
                  <wp:effectExtent l="0" t="0" r="0" b="0"/>
                  <wp:docPr id="22" name="Picture 22" descr="C:\Users\John Stephen\AppData\Local\Microsoft\Windows\INetCache\Content.Word\figure_1-NL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hn Stephen\AppData\Local\Microsoft\Windows\INetCache\Content.Word\figure_1-NLT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832" cy="1985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</w:tcPr>
          <w:p w14:paraId="69FAEB85" w14:textId="77777777" w:rsidR="00E4695E" w:rsidRDefault="00E4695E" w:rsidP="00C86B85">
            <w:pPr>
              <w:jc w:val="both"/>
              <w:rPr>
                <w:b/>
                <w:noProof/>
                <w:u w:val="single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D624D9" wp14:editId="4C508913">
                  <wp:extent cx="2661385" cy="1980156"/>
                  <wp:effectExtent l="0" t="0" r="5715" b="1270"/>
                  <wp:docPr id="21" name="Picture 21" descr="C:\Users\John Stephen\AppData\Local\Microsoft\Windows\INetCache\Content.Word\figure_1_spac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n Stephen\AppData\Local\Microsoft\Windows\INetCache\Content.Word\figure_1_spac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172" cy="199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762" w14:paraId="6A021A2E" w14:textId="77777777" w:rsidTr="005E4A6D">
        <w:trPr>
          <w:trHeight w:val="3086"/>
        </w:trPr>
        <w:tc>
          <w:tcPr>
            <w:tcW w:w="4591" w:type="dxa"/>
          </w:tcPr>
          <w:p w14:paraId="216E95B3" w14:textId="77777777" w:rsidR="00E4695E" w:rsidRDefault="00E4695E" w:rsidP="00C86B85">
            <w:pPr>
              <w:jc w:val="both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8A77B7D" wp14:editId="5C393F3A">
                  <wp:extent cx="2781702" cy="2069677"/>
                  <wp:effectExtent l="0" t="0" r="0" b="6985"/>
                  <wp:docPr id="24" name="Picture 24" descr="C:\Users\John Stephen\AppData\Local\Microsoft\Windows\INetCache\Content.Word\figure_2-NL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ohn Stephen\AppData\Local\Microsoft\Windows\INetCache\Content.Word\figure_2-NLT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658" cy="207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</w:tcPr>
          <w:p w14:paraId="2A71C793" w14:textId="77777777" w:rsidR="00E4695E" w:rsidRDefault="00E4695E" w:rsidP="00C86B85">
            <w:pPr>
              <w:jc w:val="both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B3B8597" wp14:editId="5580AC73">
                  <wp:extent cx="2786514" cy="2073257"/>
                  <wp:effectExtent l="0" t="0" r="0" b="3810"/>
                  <wp:docPr id="23" name="Picture 23" descr="C:\Users\John Stephen\AppData\Local\Microsoft\Windows\INetCache\Content.Word\figure_2_spac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ohn Stephen\AppData\Local\Microsoft\Windows\INetCache\Content.Word\figure_2_spac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819" cy="210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3575C" w14:textId="77777777" w:rsidR="00151D8B" w:rsidRDefault="00151D8B" w:rsidP="00C86B85">
      <w:pPr>
        <w:jc w:val="both"/>
      </w:pPr>
    </w:p>
    <w:p w14:paraId="142B5FE8" w14:textId="77777777" w:rsidR="00151D8B" w:rsidRDefault="005E4A6D" w:rsidP="00C86B85">
      <w:pPr>
        <w:jc w:val="both"/>
      </w:pPr>
      <w:r>
        <w:t xml:space="preserve">Click on the link to view our </w:t>
      </w:r>
      <w:proofErr w:type="spellStart"/>
      <w:r>
        <w:t>prezi</w:t>
      </w:r>
      <w:proofErr w:type="spellEnd"/>
      <w:r>
        <w:t xml:space="preserve"> presentation of the project </w:t>
      </w:r>
      <w:hyperlink r:id="rId19" w:history="1">
        <w:r w:rsidR="00151D8B" w:rsidRPr="007416EF">
          <w:rPr>
            <w:rStyle w:val="Hyperlink"/>
          </w:rPr>
          <w:t>https://prezi.com/p/8zw5oit</w:t>
        </w:r>
        <w:r w:rsidR="00151D8B" w:rsidRPr="007416EF">
          <w:rPr>
            <w:rStyle w:val="Hyperlink"/>
          </w:rPr>
          <w:t>o</w:t>
        </w:r>
        <w:r w:rsidR="00151D8B" w:rsidRPr="007416EF">
          <w:rPr>
            <w:rStyle w:val="Hyperlink"/>
          </w:rPr>
          <w:t>l3rj/</w:t>
        </w:r>
      </w:hyperlink>
    </w:p>
    <w:sectPr w:rsidR="00151D8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4CE80" w14:textId="77777777" w:rsidR="00AE3A8F" w:rsidRDefault="00AE3A8F" w:rsidP="007C7B6A">
      <w:pPr>
        <w:spacing w:after="0" w:line="240" w:lineRule="auto"/>
      </w:pPr>
      <w:r>
        <w:separator/>
      </w:r>
    </w:p>
  </w:endnote>
  <w:endnote w:type="continuationSeparator" w:id="0">
    <w:p w14:paraId="559F9B33" w14:textId="77777777" w:rsidR="00AE3A8F" w:rsidRDefault="00AE3A8F" w:rsidP="007C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266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3502B" w14:textId="77777777" w:rsidR="00DE72DC" w:rsidRDefault="00DE72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6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753BD" w14:textId="77777777" w:rsidR="00DE72DC" w:rsidRDefault="00DE7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15942" w14:textId="77777777" w:rsidR="00AE3A8F" w:rsidRDefault="00AE3A8F" w:rsidP="007C7B6A">
      <w:pPr>
        <w:spacing w:after="0" w:line="240" w:lineRule="auto"/>
      </w:pPr>
      <w:r>
        <w:separator/>
      </w:r>
    </w:p>
  </w:footnote>
  <w:footnote w:type="continuationSeparator" w:id="0">
    <w:p w14:paraId="03AAC880" w14:textId="77777777" w:rsidR="00AE3A8F" w:rsidRDefault="00AE3A8F" w:rsidP="007C7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A2E78" w14:textId="2F155800" w:rsidR="00FF7575" w:rsidRPr="007C7B6A" w:rsidRDefault="00FF7575" w:rsidP="007C7B6A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38"/>
    <w:rsid w:val="0002315D"/>
    <w:rsid w:val="00027ECD"/>
    <w:rsid w:val="00056445"/>
    <w:rsid w:val="000C17B1"/>
    <w:rsid w:val="000C2450"/>
    <w:rsid w:val="000F2D84"/>
    <w:rsid w:val="00151D8B"/>
    <w:rsid w:val="00152CBB"/>
    <w:rsid w:val="00283F66"/>
    <w:rsid w:val="00290B23"/>
    <w:rsid w:val="002C47FC"/>
    <w:rsid w:val="002C6762"/>
    <w:rsid w:val="002F0B41"/>
    <w:rsid w:val="00326A65"/>
    <w:rsid w:val="00336CB4"/>
    <w:rsid w:val="00370AE0"/>
    <w:rsid w:val="003B7BD6"/>
    <w:rsid w:val="003C3D8E"/>
    <w:rsid w:val="003F38D6"/>
    <w:rsid w:val="0043687B"/>
    <w:rsid w:val="00496F87"/>
    <w:rsid w:val="004E2472"/>
    <w:rsid w:val="004F6F38"/>
    <w:rsid w:val="00525D7A"/>
    <w:rsid w:val="005E4A6D"/>
    <w:rsid w:val="006146EC"/>
    <w:rsid w:val="00642F32"/>
    <w:rsid w:val="00657BDE"/>
    <w:rsid w:val="00670C67"/>
    <w:rsid w:val="006F6D16"/>
    <w:rsid w:val="00721475"/>
    <w:rsid w:val="00740C10"/>
    <w:rsid w:val="007A6586"/>
    <w:rsid w:val="007B7B3A"/>
    <w:rsid w:val="007C7B6A"/>
    <w:rsid w:val="007F5E46"/>
    <w:rsid w:val="00815726"/>
    <w:rsid w:val="0085148B"/>
    <w:rsid w:val="00874E00"/>
    <w:rsid w:val="009261F9"/>
    <w:rsid w:val="009B42F0"/>
    <w:rsid w:val="00AA473C"/>
    <w:rsid w:val="00AE3A8F"/>
    <w:rsid w:val="00B029E4"/>
    <w:rsid w:val="00B25FAE"/>
    <w:rsid w:val="00B72A84"/>
    <w:rsid w:val="00BF7A9D"/>
    <w:rsid w:val="00C20D00"/>
    <w:rsid w:val="00C86B85"/>
    <w:rsid w:val="00CE6960"/>
    <w:rsid w:val="00D3280A"/>
    <w:rsid w:val="00D82F22"/>
    <w:rsid w:val="00DA0A1B"/>
    <w:rsid w:val="00DE72DC"/>
    <w:rsid w:val="00DF3DB0"/>
    <w:rsid w:val="00E2673C"/>
    <w:rsid w:val="00E4695E"/>
    <w:rsid w:val="00E77631"/>
    <w:rsid w:val="00E8361A"/>
    <w:rsid w:val="00EA7174"/>
    <w:rsid w:val="00F32668"/>
    <w:rsid w:val="00F503E8"/>
    <w:rsid w:val="00F83A14"/>
    <w:rsid w:val="00F97938"/>
    <w:rsid w:val="00FC4063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2E7C"/>
  <w15:chartTrackingRefBased/>
  <w15:docId w15:val="{A08DCA75-36B9-4923-9FFD-EB729BB5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6A"/>
  </w:style>
  <w:style w:type="paragraph" w:styleId="Footer">
    <w:name w:val="footer"/>
    <w:basedOn w:val="Normal"/>
    <w:link w:val="FooterChar"/>
    <w:uiPriority w:val="99"/>
    <w:unhideWhenUsed/>
    <w:rsid w:val="007C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6A"/>
  </w:style>
  <w:style w:type="paragraph" w:styleId="BalloonText">
    <w:name w:val="Balloon Text"/>
    <w:basedOn w:val="Normal"/>
    <w:link w:val="BalloonTextChar"/>
    <w:uiPriority w:val="99"/>
    <w:semiHidden/>
    <w:unhideWhenUsed/>
    <w:rsid w:val="003C3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A6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F5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kaggle.com/snap/amazon-fine-food-reviews" TargetMode="Externa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prezi.com/p/8zw5oitol3rj/" TargetMode="Externa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 in minutes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NLTK</c:v>
                </c:pt>
                <c:pt idx="1">
                  <c:v>Spacy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3.65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B8-4BAA-AE71-FFB8CCE25E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6394624"/>
        <c:axId val="316396264"/>
      </c:barChart>
      <c:catAx>
        <c:axId val="31639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96264"/>
        <c:crosses val="autoZero"/>
        <c:auto val="1"/>
        <c:lblAlgn val="ctr"/>
        <c:lblOffset val="100"/>
        <c:noMultiLvlLbl val="0"/>
      </c:catAx>
      <c:valAx>
        <c:axId val="3163962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16394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E268FA-79A4-4716-AE2F-8D6C0E0AED3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A0DE9B-5EC3-4F46-932D-F71619FABD69}">
      <dgm:prSet phldrT="[Text]" custT="1"/>
      <dgm:spPr/>
      <dgm:t>
        <a:bodyPr/>
        <a:lstStyle/>
        <a:p>
          <a:r>
            <a:rPr lang="en-US" sz="1000"/>
            <a:t>Extract Review Summary Data</a:t>
          </a:r>
        </a:p>
      </dgm:t>
    </dgm:pt>
    <dgm:pt modelId="{A3344F74-8EB0-49CB-91D0-BC8E4BAC04FD}" type="parTrans" cxnId="{04F1EE19-738D-42D6-92CB-37BE11D58EF5}">
      <dgm:prSet/>
      <dgm:spPr/>
      <dgm:t>
        <a:bodyPr/>
        <a:lstStyle/>
        <a:p>
          <a:endParaRPr lang="en-US" sz="2000"/>
        </a:p>
      </dgm:t>
    </dgm:pt>
    <dgm:pt modelId="{5955F100-93CE-40ED-B370-45DC803BA52F}" type="sibTrans" cxnId="{04F1EE19-738D-42D6-92CB-37BE11D58EF5}">
      <dgm:prSet/>
      <dgm:spPr/>
      <dgm:t>
        <a:bodyPr/>
        <a:lstStyle/>
        <a:p>
          <a:endParaRPr lang="en-US" sz="2000"/>
        </a:p>
      </dgm:t>
    </dgm:pt>
    <dgm:pt modelId="{B6181087-B8AE-40B8-881C-9C29C021BA6A}">
      <dgm:prSet phldrT="[Text]" custT="1"/>
      <dgm:spPr/>
      <dgm:t>
        <a:bodyPr/>
        <a:lstStyle/>
        <a:p>
          <a:r>
            <a:rPr lang="en-US" sz="1000"/>
            <a:t>Tokenization</a:t>
          </a:r>
        </a:p>
      </dgm:t>
    </dgm:pt>
    <dgm:pt modelId="{66136E4C-9C10-4F98-810B-09A3ADD8248E}" type="parTrans" cxnId="{CF0D268C-9B43-46AA-9975-D407415C4C29}">
      <dgm:prSet/>
      <dgm:spPr/>
      <dgm:t>
        <a:bodyPr/>
        <a:lstStyle/>
        <a:p>
          <a:endParaRPr lang="en-US" sz="2000"/>
        </a:p>
      </dgm:t>
    </dgm:pt>
    <dgm:pt modelId="{597439A2-DA14-4176-9EB7-B3E8FCE34558}" type="sibTrans" cxnId="{CF0D268C-9B43-46AA-9975-D407415C4C29}">
      <dgm:prSet/>
      <dgm:spPr/>
      <dgm:t>
        <a:bodyPr/>
        <a:lstStyle/>
        <a:p>
          <a:endParaRPr lang="en-US" sz="2000"/>
        </a:p>
      </dgm:t>
    </dgm:pt>
    <dgm:pt modelId="{75C0E9D1-A80F-4C56-B59E-2D055240B2D3}">
      <dgm:prSet phldrT="[Text]" custT="1"/>
      <dgm:spPr/>
      <dgm:t>
        <a:bodyPr/>
        <a:lstStyle/>
        <a:p>
          <a:r>
            <a:rPr lang="en-US" sz="1000"/>
            <a:t>Lemmatization</a:t>
          </a:r>
        </a:p>
      </dgm:t>
    </dgm:pt>
    <dgm:pt modelId="{5FCD4B26-26C8-4764-8B4D-1D43D7D80F78}" type="parTrans" cxnId="{30F39305-E514-415B-B539-5B9CF6FE127A}">
      <dgm:prSet/>
      <dgm:spPr/>
      <dgm:t>
        <a:bodyPr/>
        <a:lstStyle/>
        <a:p>
          <a:endParaRPr lang="en-US" sz="2000"/>
        </a:p>
      </dgm:t>
    </dgm:pt>
    <dgm:pt modelId="{0080CD86-2F79-4E4F-ACC9-F7BDEE3DD164}" type="sibTrans" cxnId="{30F39305-E514-415B-B539-5B9CF6FE127A}">
      <dgm:prSet/>
      <dgm:spPr/>
      <dgm:t>
        <a:bodyPr/>
        <a:lstStyle/>
        <a:p>
          <a:endParaRPr lang="en-US" sz="2000"/>
        </a:p>
      </dgm:t>
    </dgm:pt>
    <dgm:pt modelId="{8BDA2379-3245-442E-AECB-EE4B344544AC}">
      <dgm:prSet phldrT="[Text]" custT="1"/>
      <dgm:spPr/>
      <dgm:t>
        <a:bodyPr/>
        <a:lstStyle/>
        <a:p>
          <a:r>
            <a:rPr lang="en-US" sz="1000"/>
            <a:t>Model Building</a:t>
          </a:r>
        </a:p>
        <a:p>
          <a:r>
            <a:rPr lang="en-US" sz="1000"/>
            <a:t>(Logistic Regression)</a:t>
          </a:r>
        </a:p>
      </dgm:t>
    </dgm:pt>
    <dgm:pt modelId="{06E9A302-BC15-4776-86E3-ED94A82A9FC1}" type="parTrans" cxnId="{C90C1379-03CF-4ABC-869E-52CEA3FAE87A}">
      <dgm:prSet/>
      <dgm:spPr/>
      <dgm:t>
        <a:bodyPr/>
        <a:lstStyle/>
        <a:p>
          <a:endParaRPr lang="en-US" sz="2000"/>
        </a:p>
      </dgm:t>
    </dgm:pt>
    <dgm:pt modelId="{5414BF68-C30C-4F00-9B63-B5BFC293987A}" type="sibTrans" cxnId="{C90C1379-03CF-4ABC-869E-52CEA3FAE87A}">
      <dgm:prSet/>
      <dgm:spPr/>
      <dgm:t>
        <a:bodyPr/>
        <a:lstStyle/>
        <a:p>
          <a:endParaRPr lang="en-US" sz="2000"/>
        </a:p>
      </dgm:t>
    </dgm:pt>
    <dgm:pt modelId="{0377C83C-84A6-486C-9AC0-591ACDB5919E}">
      <dgm:prSet phldrT="[Text]" custT="1"/>
      <dgm:spPr/>
      <dgm:t>
        <a:bodyPr/>
        <a:lstStyle/>
        <a:p>
          <a:r>
            <a:rPr lang="en-US" sz="1000"/>
            <a:t>Model Evaluation</a:t>
          </a:r>
        </a:p>
      </dgm:t>
    </dgm:pt>
    <dgm:pt modelId="{3AAB2CDA-12B1-4082-AE29-14C0397F476A}" type="parTrans" cxnId="{74BCF53B-A0B6-4E6D-9B13-69FD0A96E3C3}">
      <dgm:prSet/>
      <dgm:spPr/>
      <dgm:t>
        <a:bodyPr/>
        <a:lstStyle/>
        <a:p>
          <a:endParaRPr lang="en-US" sz="2000"/>
        </a:p>
      </dgm:t>
    </dgm:pt>
    <dgm:pt modelId="{9A698378-26D8-47C7-A119-CC04D13E5FEE}" type="sibTrans" cxnId="{74BCF53B-A0B6-4E6D-9B13-69FD0A96E3C3}">
      <dgm:prSet/>
      <dgm:spPr/>
      <dgm:t>
        <a:bodyPr/>
        <a:lstStyle/>
        <a:p>
          <a:endParaRPr lang="en-US" sz="2000"/>
        </a:p>
      </dgm:t>
    </dgm:pt>
    <dgm:pt modelId="{65F7CB7B-DC88-4CB5-BFE7-9BC6BF3B3305}">
      <dgm:prSet phldrT="[Text]" custT="1"/>
      <dgm:spPr/>
      <dgm:t>
        <a:bodyPr/>
        <a:lstStyle/>
        <a:p>
          <a:r>
            <a:rPr lang="en-US" sz="1000"/>
            <a:t>Package Comparison</a:t>
          </a:r>
        </a:p>
      </dgm:t>
    </dgm:pt>
    <dgm:pt modelId="{6A01C3AA-513B-4985-9A95-4AD1ADD60486}" type="parTrans" cxnId="{88EE063F-766B-408D-8152-088D9FBEF7BF}">
      <dgm:prSet/>
      <dgm:spPr/>
      <dgm:t>
        <a:bodyPr/>
        <a:lstStyle/>
        <a:p>
          <a:endParaRPr lang="en-US" sz="2000"/>
        </a:p>
      </dgm:t>
    </dgm:pt>
    <dgm:pt modelId="{335010CD-F2EE-47D3-9F17-2DB03B39770B}" type="sibTrans" cxnId="{88EE063F-766B-408D-8152-088D9FBEF7BF}">
      <dgm:prSet/>
      <dgm:spPr/>
      <dgm:t>
        <a:bodyPr/>
        <a:lstStyle/>
        <a:p>
          <a:endParaRPr lang="en-US" sz="2000"/>
        </a:p>
      </dgm:t>
    </dgm:pt>
    <dgm:pt modelId="{F0519237-5A88-483E-89BD-45B35DF9DCB0}">
      <dgm:prSet phldrT="[Text]" custT="1"/>
      <dgm:spPr/>
      <dgm:t>
        <a:bodyPr/>
        <a:lstStyle/>
        <a:p>
          <a:r>
            <a:rPr lang="en-US" sz="1000"/>
            <a:t>Data cleaning and collation</a:t>
          </a:r>
        </a:p>
      </dgm:t>
    </dgm:pt>
    <dgm:pt modelId="{2433B460-6D75-42B6-9D69-A8CD5A471FC4}" type="parTrans" cxnId="{8BD1EC08-62E3-4A85-BBF7-8B6D8E995A09}">
      <dgm:prSet/>
      <dgm:spPr/>
      <dgm:t>
        <a:bodyPr/>
        <a:lstStyle/>
        <a:p>
          <a:endParaRPr lang="en-US"/>
        </a:p>
      </dgm:t>
    </dgm:pt>
    <dgm:pt modelId="{DB94145C-4CAF-4279-B7EC-DD7F199521F6}" type="sibTrans" cxnId="{8BD1EC08-62E3-4A85-BBF7-8B6D8E995A09}">
      <dgm:prSet/>
      <dgm:spPr/>
      <dgm:t>
        <a:bodyPr/>
        <a:lstStyle/>
        <a:p>
          <a:endParaRPr lang="en-US"/>
        </a:p>
      </dgm:t>
    </dgm:pt>
    <dgm:pt modelId="{570266F1-7ECC-4752-B54B-2A52D6C0AE4E}" type="pres">
      <dgm:prSet presAssocID="{37E268FA-79A4-4716-AE2F-8D6C0E0AED30}" presName="CompostProcess" presStyleCnt="0">
        <dgm:presLayoutVars>
          <dgm:dir/>
          <dgm:resizeHandles val="exact"/>
        </dgm:presLayoutVars>
      </dgm:prSet>
      <dgm:spPr/>
    </dgm:pt>
    <dgm:pt modelId="{46CB85BA-2FE2-4034-A9BB-CA1D29857B60}" type="pres">
      <dgm:prSet presAssocID="{37E268FA-79A4-4716-AE2F-8D6C0E0AED30}" presName="arrow" presStyleLbl="bgShp" presStyleIdx="0" presStyleCnt="1"/>
      <dgm:spPr/>
    </dgm:pt>
    <dgm:pt modelId="{BEF8DB27-30D1-49E0-990A-44A2EE4D7D48}" type="pres">
      <dgm:prSet presAssocID="{37E268FA-79A4-4716-AE2F-8D6C0E0AED30}" presName="linearProcess" presStyleCnt="0"/>
      <dgm:spPr/>
    </dgm:pt>
    <dgm:pt modelId="{0DB12487-F07F-40F3-A74B-7ED8D3DAC837}" type="pres">
      <dgm:prSet presAssocID="{C3A0DE9B-5EC3-4F46-932D-F71619FABD69}" presName="textNode" presStyleLbl="node1" presStyleIdx="0" presStyleCnt="7" custScaleX="100551" custScaleY="97631">
        <dgm:presLayoutVars>
          <dgm:bulletEnabled val="1"/>
        </dgm:presLayoutVars>
      </dgm:prSet>
      <dgm:spPr/>
    </dgm:pt>
    <dgm:pt modelId="{10B857CC-A21F-46D5-AFEB-6FE0D3CD121D}" type="pres">
      <dgm:prSet presAssocID="{5955F100-93CE-40ED-B370-45DC803BA52F}" presName="sibTrans" presStyleCnt="0"/>
      <dgm:spPr/>
    </dgm:pt>
    <dgm:pt modelId="{7AE3E075-F02E-4857-B175-EA7F2BF2A818}" type="pres">
      <dgm:prSet presAssocID="{F0519237-5A88-483E-89BD-45B35DF9DCB0}" presName="textNode" presStyleLbl="node1" presStyleIdx="1" presStyleCnt="7" custScaleX="100551" custScaleY="97631" custLinFactNeighborX="-25060">
        <dgm:presLayoutVars>
          <dgm:bulletEnabled val="1"/>
        </dgm:presLayoutVars>
      </dgm:prSet>
      <dgm:spPr/>
    </dgm:pt>
    <dgm:pt modelId="{B7BA4F48-EA57-4785-8C83-112A3AC9062A}" type="pres">
      <dgm:prSet presAssocID="{DB94145C-4CAF-4279-B7EC-DD7F199521F6}" presName="sibTrans" presStyleCnt="0"/>
      <dgm:spPr/>
    </dgm:pt>
    <dgm:pt modelId="{02B87813-C385-4C40-8BB1-BFEF8308813B}" type="pres">
      <dgm:prSet presAssocID="{B6181087-B8AE-40B8-881C-9C29C021BA6A}" presName="textNode" presStyleLbl="node1" presStyleIdx="2" presStyleCnt="7" custScaleX="105039" custLinFactNeighborX="-50195">
        <dgm:presLayoutVars>
          <dgm:bulletEnabled val="1"/>
        </dgm:presLayoutVars>
      </dgm:prSet>
      <dgm:spPr/>
    </dgm:pt>
    <dgm:pt modelId="{7ED8D146-2402-4980-92FE-2D93258075CE}" type="pres">
      <dgm:prSet presAssocID="{597439A2-DA14-4176-9EB7-B3E8FCE34558}" presName="sibTrans" presStyleCnt="0"/>
      <dgm:spPr/>
    </dgm:pt>
    <dgm:pt modelId="{C1E2BBE1-5B78-4D79-AD88-8AA439217ACC}" type="pres">
      <dgm:prSet presAssocID="{75C0E9D1-A80F-4C56-B59E-2D055240B2D3}" presName="textNode" presStyleLbl="node1" presStyleIdx="3" presStyleCnt="7" custLinFactNeighborX="-68320">
        <dgm:presLayoutVars>
          <dgm:bulletEnabled val="1"/>
        </dgm:presLayoutVars>
      </dgm:prSet>
      <dgm:spPr/>
    </dgm:pt>
    <dgm:pt modelId="{6C27C221-8D36-4C72-A4D5-3AE9A39B2274}" type="pres">
      <dgm:prSet presAssocID="{0080CD86-2F79-4E4F-ACC9-F7BDEE3DD164}" presName="sibTrans" presStyleCnt="0"/>
      <dgm:spPr/>
    </dgm:pt>
    <dgm:pt modelId="{195EA01C-1019-4D1C-9D07-B5E9D53FB365}" type="pres">
      <dgm:prSet presAssocID="{8BDA2379-3245-442E-AECB-EE4B344544AC}" presName="textNode" presStyleLbl="node1" presStyleIdx="4" presStyleCnt="7" custLinFactNeighborX="-82914">
        <dgm:presLayoutVars>
          <dgm:bulletEnabled val="1"/>
        </dgm:presLayoutVars>
      </dgm:prSet>
      <dgm:spPr/>
    </dgm:pt>
    <dgm:pt modelId="{B8F422C6-B278-4D3E-9E48-39F335AAD695}" type="pres">
      <dgm:prSet presAssocID="{5414BF68-C30C-4F00-9B63-B5BFC293987A}" presName="sibTrans" presStyleCnt="0"/>
      <dgm:spPr/>
    </dgm:pt>
    <dgm:pt modelId="{6F0D2A94-9A28-42D8-9533-A0A61F3CB59A}" type="pres">
      <dgm:prSet presAssocID="{0377C83C-84A6-486C-9AC0-591ACDB5919E}" presName="textNode" presStyleLbl="node1" presStyleIdx="5" presStyleCnt="7" custLinFactX="-156" custLinFactNeighborX="-100000">
        <dgm:presLayoutVars>
          <dgm:bulletEnabled val="1"/>
        </dgm:presLayoutVars>
      </dgm:prSet>
      <dgm:spPr/>
    </dgm:pt>
    <dgm:pt modelId="{8B8FB6EF-5289-4F97-B91E-67D2A98DB26C}" type="pres">
      <dgm:prSet presAssocID="{9A698378-26D8-47C7-A119-CC04D13E5FEE}" presName="sibTrans" presStyleCnt="0"/>
      <dgm:spPr/>
    </dgm:pt>
    <dgm:pt modelId="{965D3D5B-1313-4BFE-A355-14C667BD0074}" type="pres">
      <dgm:prSet presAssocID="{65F7CB7B-DC88-4CB5-BFE7-9BC6BF3B3305}" presName="textNode" presStyleLbl="node1" presStyleIdx="6" presStyleCnt="7" custLinFactX="-4566" custLinFactNeighborX="-100000">
        <dgm:presLayoutVars>
          <dgm:bulletEnabled val="1"/>
        </dgm:presLayoutVars>
      </dgm:prSet>
      <dgm:spPr/>
    </dgm:pt>
  </dgm:ptLst>
  <dgm:cxnLst>
    <dgm:cxn modelId="{30F39305-E514-415B-B539-5B9CF6FE127A}" srcId="{37E268FA-79A4-4716-AE2F-8D6C0E0AED30}" destId="{75C0E9D1-A80F-4C56-B59E-2D055240B2D3}" srcOrd="3" destOrd="0" parTransId="{5FCD4B26-26C8-4764-8B4D-1D43D7D80F78}" sibTransId="{0080CD86-2F79-4E4F-ACC9-F7BDEE3DD164}"/>
    <dgm:cxn modelId="{8BD1EC08-62E3-4A85-BBF7-8B6D8E995A09}" srcId="{37E268FA-79A4-4716-AE2F-8D6C0E0AED30}" destId="{F0519237-5A88-483E-89BD-45B35DF9DCB0}" srcOrd="1" destOrd="0" parTransId="{2433B460-6D75-42B6-9D69-A8CD5A471FC4}" sibTransId="{DB94145C-4CAF-4279-B7EC-DD7F199521F6}"/>
    <dgm:cxn modelId="{04F1EE19-738D-42D6-92CB-37BE11D58EF5}" srcId="{37E268FA-79A4-4716-AE2F-8D6C0E0AED30}" destId="{C3A0DE9B-5EC3-4F46-932D-F71619FABD69}" srcOrd="0" destOrd="0" parTransId="{A3344F74-8EB0-49CB-91D0-BC8E4BAC04FD}" sibTransId="{5955F100-93CE-40ED-B370-45DC803BA52F}"/>
    <dgm:cxn modelId="{4DB6EB24-1CCF-407C-A757-0C5B987DD996}" type="presOf" srcId="{C3A0DE9B-5EC3-4F46-932D-F71619FABD69}" destId="{0DB12487-F07F-40F3-A74B-7ED8D3DAC837}" srcOrd="0" destOrd="0" presId="urn:microsoft.com/office/officeart/2005/8/layout/hProcess9"/>
    <dgm:cxn modelId="{D4B8B827-7334-4743-B17F-5980C87317C6}" type="presOf" srcId="{8BDA2379-3245-442E-AECB-EE4B344544AC}" destId="{195EA01C-1019-4D1C-9D07-B5E9D53FB365}" srcOrd="0" destOrd="0" presId="urn:microsoft.com/office/officeart/2005/8/layout/hProcess9"/>
    <dgm:cxn modelId="{74BCF53B-A0B6-4E6D-9B13-69FD0A96E3C3}" srcId="{37E268FA-79A4-4716-AE2F-8D6C0E0AED30}" destId="{0377C83C-84A6-486C-9AC0-591ACDB5919E}" srcOrd="5" destOrd="0" parTransId="{3AAB2CDA-12B1-4082-AE29-14C0397F476A}" sibTransId="{9A698378-26D8-47C7-A119-CC04D13E5FEE}"/>
    <dgm:cxn modelId="{37394F3C-958C-4DAE-BEF9-1933DF2312F0}" type="presOf" srcId="{0377C83C-84A6-486C-9AC0-591ACDB5919E}" destId="{6F0D2A94-9A28-42D8-9533-A0A61F3CB59A}" srcOrd="0" destOrd="0" presId="urn:microsoft.com/office/officeart/2005/8/layout/hProcess9"/>
    <dgm:cxn modelId="{88EE063F-766B-408D-8152-088D9FBEF7BF}" srcId="{37E268FA-79A4-4716-AE2F-8D6C0E0AED30}" destId="{65F7CB7B-DC88-4CB5-BFE7-9BC6BF3B3305}" srcOrd="6" destOrd="0" parTransId="{6A01C3AA-513B-4985-9A95-4AD1ADD60486}" sibTransId="{335010CD-F2EE-47D3-9F17-2DB03B39770B}"/>
    <dgm:cxn modelId="{EDEBA95E-4C98-43DF-8700-EED4CC35AA07}" type="presOf" srcId="{B6181087-B8AE-40B8-881C-9C29C021BA6A}" destId="{02B87813-C385-4C40-8BB1-BFEF8308813B}" srcOrd="0" destOrd="0" presId="urn:microsoft.com/office/officeart/2005/8/layout/hProcess9"/>
    <dgm:cxn modelId="{DB8AE962-F7B9-4759-8A2C-EC78627A2062}" type="presOf" srcId="{37E268FA-79A4-4716-AE2F-8D6C0E0AED30}" destId="{570266F1-7ECC-4752-B54B-2A52D6C0AE4E}" srcOrd="0" destOrd="0" presId="urn:microsoft.com/office/officeart/2005/8/layout/hProcess9"/>
    <dgm:cxn modelId="{F077E467-E452-45F2-BF4A-9FE395A5548D}" type="presOf" srcId="{75C0E9D1-A80F-4C56-B59E-2D055240B2D3}" destId="{C1E2BBE1-5B78-4D79-AD88-8AA439217ACC}" srcOrd="0" destOrd="0" presId="urn:microsoft.com/office/officeart/2005/8/layout/hProcess9"/>
    <dgm:cxn modelId="{F16DAF4F-5D2F-4740-B3E5-51E7690FD300}" type="presOf" srcId="{F0519237-5A88-483E-89BD-45B35DF9DCB0}" destId="{7AE3E075-F02E-4857-B175-EA7F2BF2A818}" srcOrd="0" destOrd="0" presId="urn:microsoft.com/office/officeart/2005/8/layout/hProcess9"/>
    <dgm:cxn modelId="{C90C1379-03CF-4ABC-869E-52CEA3FAE87A}" srcId="{37E268FA-79A4-4716-AE2F-8D6C0E0AED30}" destId="{8BDA2379-3245-442E-AECB-EE4B344544AC}" srcOrd="4" destOrd="0" parTransId="{06E9A302-BC15-4776-86E3-ED94A82A9FC1}" sibTransId="{5414BF68-C30C-4F00-9B63-B5BFC293987A}"/>
    <dgm:cxn modelId="{2E3C2981-3C5A-424C-A211-7CBE46127FD8}" type="presOf" srcId="{65F7CB7B-DC88-4CB5-BFE7-9BC6BF3B3305}" destId="{965D3D5B-1313-4BFE-A355-14C667BD0074}" srcOrd="0" destOrd="0" presId="urn:microsoft.com/office/officeart/2005/8/layout/hProcess9"/>
    <dgm:cxn modelId="{CF0D268C-9B43-46AA-9975-D407415C4C29}" srcId="{37E268FA-79A4-4716-AE2F-8D6C0E0AED30}" destId="{B6181087-B8AE-40B8-881C-9C29C021BA6A}" srcOrd="2" destOrd="0" parTransId="{66136E4C-9C10-4F98-810B-09A3ADD8248E}" sibTransId="{597439A2-DA14-4176-9EB7-B3E8FCE34558}"/>
    <dgm:cxn modelId="{776A8D0B-CCA6-4EC6-BAA0-ADA18ED9CB6C}" type="presParOf" srcId="{570266F1-7ECC-4752-B54B-2A52D6C0AE4E}" destId="{46CB85BA-2FE2-4034-A9BB-CA1D29857B60}" srcOrd="0" destOrd="0" presId="urn:microsoft.com/office/officeart/2005/8/layout/hProcess9"/>
    <dgm:cxn modelId="{0D3FDBB0-D18F-435F-AE06-7DD38B091FA8}" type="presParOf" srcId="{570266F1-7ECC-4752-B54B-2A52D6C0AE4E}" destId="{BEF8DB27-30D1-49E0-990A-44A2EE4D7D48}" srcOrd="1" destOrd="0" presId="urn:microsoft.com/office/officeart/2005/8/layout/hProcess9"/>
    <dgm:cxn modelId="{14C2FE39-0159-4E16-B36B-E823B67D0B91}" type="presParOf" srcId="{BEF8DB27-30D1-49E0-990A-44A2EE4D7D48}" destId="{0DB12487-F07F-40F3-A74B-7ED8D3DAC837}" srcOrd="0" destOrd="0" presId="urn:microsoft.com/office/officeart/2005/8/layout/hProcess9"/>
    <dgm:cxn modelId="{D082AD71-D09C-4640-8883-A5CF0A257AE0}" type="presParOf" srcId="{BEF8DB27-30D1-49E0-990A-44A2EE4D7D48}" destId="{10B857CC-A21F-46D5-AFEB-6FE0D3CD121D}" srcOrd="1" destOrd="0" presId="urn:microsoft.com/office/officeart/2005/8/layout/hProcess9"/>
    <dgm:cxn modelId="{585578DE-291F-462A-B9CF-44AF15394904}" type="presParOf" srcId="{BEF8DB27-30D1-49E0-990A-44A2EE4D7D48}" destId="{7AE3E075-F02E-4857-B175-EA7F2BF2A818}" srcOrd="2" destOrd="0" presId="urn:microsoft.com/office/officeart/2005/8/layout/hProcess9"/>
    <dgm:cxn modelId="{9300D318-0270-41A2-A064-FC8483661D43}" type="presParOf" srcId="{BEF8DB27-30D1-49E0-990A-44A2EE4D7D48}" destId="{B7BA4F48-EA57-4785-8C83-112A3AC9062A}" srcOrd="3" destOrd="0" presId="urn:microsoft.com/office/officeart/2005/8/layout/hProcess9"/>
    <dgm:cxn modelId="{00A1CBF1-8486-4BE1-A458-5BC34C5D3911}" type="presParOf" srcId="{BEF8DB27-30D1-49E0-990A-44A2EE4D7D48}" destId="{02B87813-C385-4C40-8BB1-BFEF8308813B}" srcOrd="4" destOrd="0" presId="urn:microsoft.com/office/officeart/2005/8/layout/hProcess9"/>
    <dgm:cxn modelId="{54D3F4E4-213F-4831-AAAD-06E53BB84E70}" type="presParOf" srcId="{BEF8DB27-30D1-49E0-990A-44A2EE4D7D48}" destId="{7ED8D146-2402-4980-92FE-2D93258075CE}" srcOrd="5" destOrd="0" presId="urn:microsoft.com/office/officeart/2005/8/layout/hProcess9"/>
    <dgm:cxn modelId="{E40C7988-9768-411A-8A88-3CDC9CFFC717}" type="presParOf" srcId="{BEF8DB27-30D1-49E0-990A-44A2EE4D7D48}" destId="{C1E2BBE1-5B78-4D79-AD88-8AA439217ACC}" srcOrd="6" destOrd="0" presId="urn:microsoft.com/office/officeart/2005/8/layout/hProcess9"/>
    <dgm:cxn modelId="{AE98E3EB-4245-4748-8D2F-09C3889011CC}" type="presParOf" srcId="{BEF8DB27-30D1-49E0-990A-44A2EE4D7D48}" destId="{6C27C221-8D36-4C72-A4D5-3AE9A39B2274}" srcOrd="7" destOrd="0" presId="urn:microsoft.com/office/officeart/2005/8/layout/hProcess9"/>
    <dgm:cxn modelId="{61A22977-DFA1-445C-80EC-914AD7AC47F1}" type="presParOf" srcId="{BEF8DB27-30D1-49E0-990A-44A2EE4D7D48}" destId="{195EA01C-1019-4D1C-9D07-B5E9D53FB365}" srcOrd="8" destOrd="0" presId="urn:microsoft.com/office/officeart/2005/8/layout/hProcess9"/>
    <dgm:cxn modelId="{BDAF9CFA-8EC6-4ACB-9FFE-C71FB4D479DF}" type="presParOf" srcId="{BEF8DB27-30D1-49E0-990A-44A2EE4D7D48}" destId="{B8F422C6-B278-4D3E-9E48-39F335AAD695}" srcOrd="9" destOrd="0" presId="urn:microsoft.com/office/officeart/2005/8/layout/hProcess9"/>
    <dgm:cxn modelId="{B6DDA8FB-FCF6-4311-854B-652FDAF45D8A}" type="presParOf" srcId="{BEF8DB27-30D1-49E0-990A-44A2EE4D7D48}" destId="{6F0D2A94-9A28-42D8-9533-A0A61F3CB59A}" srcOrd="10" destOrd="0" presId="urn:microsoft.com/office/officeart/2005/8/layout/hProcess9"/>
    <dgm:cxn modelId="{C8DADF80-3399-4B2F-B6D5-3C874F04B5F8}" type="presParOf" srcId="{BEF8DB27-30D1-49E0-990A-44A2EE4D7D48}" destId="{8B8FB6EF-5289-4F97-B91E-67D2A98DB26C}" srcOrd="11" destOrd="0" presId="urn:microsoft.com/office/officeart/2005/8/layout/hProcess9"/>
    <dgm:cxn modelId="{1F2B575C-E440-4112-BD10-B62655534D75}" type="presParOf" srcId="{BEF8DB27-30D1-49E0-990A-44A2EE4D7D48}" destId="{965D3D5B-1313-4BFE-A355-14C667BD0074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B85BA-2FE2-4034-A9BB-CA1D29857B60}">
      <dsp:nvSpPr>
        <dsp:cNvPr id="0" name=""/>
        <dsp:cNvSpPr/>
      </dsp:nvSpPr>
      <dsp:spPr>
        <a:xfrm>
          <a:off x="484807" y="0"/>
          <a:ext cx="5494489" cy="218059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B12487-F07F-40F3-A74B-7ED8D3DAC837}">
      <dsp:nvSpPr>
        <dsp:cNvPr id="0" name=""/>
        <dsp:cNvSpPr/>
      </dsp:nvSpPr>
      <dsp:spPr>
        <a:xfrm>
          <a:off x="3178" y="664508"/>
          <a:ext cx="805483" cy="8515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Extract Review Summary Data</a:t>
          </a:r>
        </a:p>
      </dsp:txBody>
      <dsp:txXfrm>
        <a:off x="42498" y="703828"/>
        <a:ext cx="726843" cy="772932"/>
      </dsp:txXfrm>
    </dsp:sp>
    <dsp:sp modelId="{7AE3E075-F02E-4857-B175-EA7F2BF2A818}">
      <dsp:nvSpPr>
        <dsp:cNvPr id="0" name=""/>
        <dsp:cNvSpPr/>
      </dsp:nvSpPr>
      <dsp:spPr>
        <a:xfrm>
          <a:off x="908715" y="664508"/>
          <a:ext cx="805483" cy="8515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cleaning and collation</a:t>
          </a:r>
        </a:p>
      </dsp:txBody>
      <dsp:txXfrm>
        <a:off x="948035" y="703828"/>
        <a:ext cx="726843" cy="772932"/>
      </dsp:txXfrm>
    </dsp:sp>
    <dsp:sp modelId="{02B87813-C385-4C40-8BB1-BFEF8308813B}">
      <dsp:nvSpPr>
        <dsp:cNvPr id="0" name=""/>
        <dsp:cNvSpPr/>
      </dsp:nvSpPr>
      <dsp:spPr>
        <a:xfrm>
          <a:off x="1814151" y="654177"/>
          <a:ext cx="841435" cy="8722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Tokenization</a:t>
          </a:r>
        </a:p>
      </dsp:txBody>
      <dsp:txXfrm>
        <a:off x="1855226" y="695252"/>
        <a:ext cx="759285" cy="790086"/>
      </dsp:txXfrm>
    </dsp:sp>
    <dsp:sp modelId="{C1E2BBE1-5B78-4D79-AD88-8AA439217ACC}">
      <dsp:nvSpPr>
        <dsp:cNvPr id="0" name=""/>
        <dsp:cNvSpPr/>
      </dsp:nvSpPr>
      <dsp:spPr>
        <a:xfrm>
          <a:off x="2764899" y="654177"/>
          <a:ext cx="801069" cy="8722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Lemmatization</a:t>
          </a:r>
        </a:p>
      </dsp:txBody>
      <dsp:txXfrm>
        <a:off x="2804004" y="693282"/>
        <a:ext cx="722859" cy="794026"/>
      </dsp:txXfrm>
    </dsp:sp>
    <dsp:sp modelId="{195EA01C-1019-4D1C-9D07-B5E9D53FB365}">
      <dsp:nvSpPr>
        <dsp:cNvPr id="0" name=""/>
        <dsp:cNvSpPr/>
      </dsp:nvSpPr>
      <dsp:spPr>
        <a:xfrm>
          <a:off x="3679995" y="654177"/>
          <a:ext cx="801069" cy="8722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Building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(Logistic Regression)</a:t>
          </a:r>
        </a:p>
      </dsp:txBody>
      <dsp:txXfrm>
        <a:off x="3719100" y="693282"/>
        <a:ext cx="722859" cy="794026"/>
      </dsp:txXfrm>
    </dsp:sp>
    <dsp:sp modelId="{6F0D2A94-9A28-42D8-9533-A0A61F3CB59A}">
      <dsp:nvSpPr>
        <dsp:cNvPr id="0" name=""/>
        <dsp:cNvSpPr/>
      </dsp:nvSpPr>
      <dsp:spPr>
        <a:xfrm>
          <a:off x="4590515" y="654177"/>
          <a:ext cx="801069" cy="8722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Evaluation</a:t>
          </a:r>
        </a:p>
      </dsp:txBody>
      <dsp:txXfrm>
        <a:off x="4629620" y="693282"/>
        <a:ext cx="722859" cy="794026"/>
      </dsp:txXfrm>
    </dsp:sp>
    <dsp:sp modelId="{965D3D5B-1313-4BFE-A355-14C667BD0074}">
      <dsp:nvSpPr>
        <dsp:cNvPr id="0" name=""/>
        <dsp:cNvSpPr/>
      </dsp:nvSpPr>
      <dsp:spPr>
        <a:xfrm>
          <a:off x="5489768" y="654177"/>
          <a:ext cx="801069" cy="8722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Package Comparison</a:t>
          </a:r>
        </a:p>
      </dsp:txBody>
      <dsp:txXfrm>
        <a:off x="5528873" y="693282"/>
        <a:ext cx="722859" cy="794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0.35281</cdr:x>
      <cdr:y>0.22433</cdr:y>
    </cdr:from>
    <cdr:to>
      <cdr:x>0.6764</cdr:x>
      <cdr:y>0.30418</cdr:y>
    </cdr:to>
    <cdr:cxnSp macro="">
      <cdr:nvCxnSpPr>
        <cdr:cNvPr id="3" name="Straight Arrow Connector 2"/>
        <cdr:cNvCxnSpPr/>
      </cdr:nvCxnSpPr>
      <cdr:spPr>
        <a:xfrm xmlns:a="http://schemas.openxmlformats.org/drawingml/2006/main">
          <a:off x="996950" y="374650"/>
          <a:ext cx="914400" cy="1333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0.45483</cdr:x>
      <cdr:y>0.15209</cdr:y>
    </cdr:from>
    <cdr:to>
      <cdr:x>0.74382</cdr:x>
      <cdr:y>0.23954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1285240" y="254000"/>
          <a:ext cx="816610" cy="146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700" b="1"/>
            <a:t>21.67% less time</a:t>
          </a:r>
        </a:p>
        <a:p xmlns:a="http://schemas.openxmlformats.org/drawingml/2006/main">
          <a:endParaRPr lang="en-US" sz="700" b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0D76F-34C7-4BB4-AD84-2AF7F49F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 panja</dc:creator>
  <cp:keywords/>
  <dc:description/>
  <cp:lastModifiedBy>Ashlesh Billady Shetty</cp:lastModifiedBy>
  <cp:revision>2</cp:revision>
  <cp:lastPrinted>2017-08-14T00:19:00Z</cp:lastPrinted>
  <dcterms:created xsi:type="dcterms:W3CDTF">2018-05-05T16:38:00Z</dcterms:created>
  <dcterms:modified xsi:type="dcterms:W3CDTF">2018-05-05T16:38:00Z</dcterms:modified>
</cp:coreProperties>
</file>