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AC" w:rsidRPr="00013B99" w:rsidRDefault="00013B99" w:rsidP="00013B99">
      <w:pPr>
        <w:pStyle w:val="Heading2"/>
        <w:spacing w:after="240"/>
      </w:pPr>
      <w:r>
        <w:t xml:space="preserve">1.1 </w:t>
      </w:r>
      <w:r w:rsidR="005435AC" w:rsidRPr="00013B99">
        <w:t>Clinical Genetics</w:t>
      </w:r>
    </w:p>
    <w:p w:rsidR="00F178BF" w:rsidRPr="00013B99" w:rsidRDefault="002C3A4F" w:rsidP="00013B99">
      <w:pPr>
        <w:spacing w:line="360" w:lineRule="auto"/>
        <w:ind w:firstLine="720"/>
        <w:jc w:val="both"/>
        <w:rPr>
          <w:rFonts w:cstheme="minorHAnsi"/>
          <w:sz w:val="24"/>
          <w:szCs w:val="24"/>
        </w:rPr>
      </w:pPr>
      <w:r w:rsidRPr="00013B99">
        <w:rPr>
          <w:rFonts w:cstheme="minorHAnsi"/>
          <w:sz w:val="24"/>
          <w:szCs w:val="24"/>
        </w:rPr>
        <w:t>T</w:t>
      </w:r>
      <w:r w:rsidR="003200D5" w:rsidRPr="00013B99">
        <w:rPr>
          <w:rFonts w:cstheme="minorHAnsi"/>
          <w:sz w:val="24"/>
          <w:szCs w:val="24"/>
        </w:rPr>
        <w:t xml:space="preserve">here are </w:t>
      </w:r>
      <w:r w:rsidR="0093697A" w:rsidRPr="00013B99">
        <w:rPr>
          <w:rFonts w:cstheme="minorHAnsi"/>
          <w:sz w:val="24"/>
          <w:szCs w:val="24"/>
        </w:rPr>
        <w:t>over 7000</w:t>
      </w:r>
      <w:r w:rsidR="003200D5" w:rsidRPr="00013B99">
        <w:rPr>
          <w:rFonts w:cstheme="minorHAnsi"/>
          <w:sz w:val="24"/>
          <w:szCs w:val="24"/>
        </w:rPr>
        <w:t xml:space="preserve"> recognised</w:t>
      </w:r>
      <w:r w:rsidR="0093697A" w:rsidRPr="00013B99">
        <w:rPr>
          <w:rFonts w:cstheme="minorHAnsi"/>
          <w:sz w:val="24"/>
          <w:szCs w:val="24"/>
        </w:rPr>
        <w:t xml:space="preserve"> Mendelian diseases</w:t>
      </w:r>
      <w:r w:rsidR="003D0101" w:rsidRPr="00013B99">
        <w:rPr>
          <w:rFonts w:cstheme="minorHAnsi"/>
          <w:sz w:val="24"/>
          <w:szCs w:val="24"/>
        </w:rPr>
        <w:t xml:space="preserve"> </w:t>
      </w:r>
      <w:r w:rsidR="00C97854" w:rsidRPr="00013B99">
        <w:rPr>
          <w:rFonts w:cstheme="minorHAnsi"/>
          <w:sz w:val="24"/>
          <w:szCs w:val="24"/>
        </w:rPr>
        <w:fldChar w:fldCharType="begin" w:fldLock="1"/>
      </w:r>
      <w:r w:rsidR="003D0101" w:rsidRPr="00013B99">
        <w:rPr>
          <w:rFonts w:cstheme="minorHAnsi"/>
          <w:sz w:val="24"/>
          <w:szCs w:val="24"/>
        </w:rPr>
        <w:instrText>ADDIN CSL_CITATION { "citationItems" : [ { "id" : "ITEM-1", "itemData" : { "DOI" : "10.1093/nar/gki033", "ISSN" : "03051048", "PMID" : "11752252", "abstract" : "Online Mendelian Inheritance in Man (OMIM\u2122) is a comprehensive, authoritative and timely knowledgebase of human genes and genetic disorders compiled to support human genetics research and education and the practice of clinical genetics. Started by Dr Victor A. McKusick as the definitive reference Mendelian Inheritance in Man, OMIM (http://www.ncbi.nlm.nih.gov/omim/) is now distributed electronically by the National Center for Biotechnology Information, where it is integrated with the Entrez suite of databases. Derived from the biomedical literature, OMIM is written and edited at Johns Hopkins University with input from scientists and physicians around the world. Each OMIM entry has a full-text summary of a genetically determined phenotype and/or gene and has numerous links to other genetic databases such as DNA and protein sequence, PubMed references, general and locus-specific mutation databases, HUGO nomenclature, MapViewer, GeneTests, patient support groups and many others. OMIM is an easy and straightforward portal to the burgeoning information in human genetics. \u00a9 Oxford University Press 2005; all rights reserved.", "author" : [ { "dropping-particle" : "", "family" : "Hamosh", "given" : "Ada", "non-dropping-particle" : "", "parse-names" : false, "suffix" : "" }, { "dropping-particle" : "", "family" : "Scott", "given" : "Alan F.", "non-dropping-particle" : "", "parse-names" : false, "suffix" : "" }, { "dropping-particle" : "", "family" : "Amberger", "given" : "Joanna S.", "non-dropping-particle" : "", "parse-names" : false, "suffix" : "" }, { "dropping-particle" : "", "family" : "Bocchini", "given" : "Carol A.", "non-dropping-particle" : "", "parse-names" : false, "suffix" : "" }, { "dropping-particle" : "", "family" : "McKusick", "given" : "Victor A.", "non-dropping-particle" : "", "parse-names" : false, "suffix" : "" } ], "container-title" : "Nucleic Acids Research", "id" : "ITEM-1", "issue" : "DATABASE ISS.", "issued" : { "date-parts" : [ [ "2005" ] ] }, "page" : "514-517", "title" : "Online Mendelian Inheritance in Man (OMIM), a knowledgebase of human genes and genetic disorders", "type" : "article-journal", "volume" : "33" }, "uris" : [ "http://www.mendeley.com/documents/?uuid=2b588069-2c79-4d73-a527-b25ee1ac2247" ] } ], "mendeley" : { "formattedCitation" : "(1)", "plainTextFormattedCitation" : "(1)", "previouslyFormattedCitation" : "(1)" }, "properties" : { "noteIndex" : 1 }, "schema" : "https://github.com/citation-style-language/schema/raw/master/csl-citation.json" }</w:instrText>
      </w:r>
      <w:r w:rsidR="00C97854" w:rsidRPr="00013B99">
        <w:rPr>
          <w:rFonts w:cstheme="minorHAnsi"/>
          <w:sz w:val="24"/>
          <w:szCs w:val="24"/>
        </w:rPr>
        <w:fldChar w:fldCharType="separate"/>
      </w:r>
      <w:r w:rsidR="003D0101" w:rsidRPr="00013B99">
        <w:rPr>
          <w:rFonts w:cstheme="minorHAnsi"/>
          <w:noProof/>
          <w:sz w:val="24"/>
          <w:szCs w:val="24"/>
        </w:rPr>
        <w:t>(1)</w:t>
      </w:r>
      <w:r w:rsidR="00C97854" w:rsidRPr="00013B99">
        <w:rPr>
          <w:rFonts w:cstheme="minorHAnsi"/>
          <w:sz w:val="24"/>
          <w:szCs w:val="24"/>
        </w:rPr>
        <w:fldChar w:fldCharType="end"/>
      </w:r>
      <w:r w:rsidR="0093697A" w:rsidRPr="00013B99">
        <w:rPr>
          <w:rFonts w:cstheme="minorHAnsi"/>
          <w:sz w:val="24"/>
          <w:szCs w:val="24"/>
        </w:rPr>
        <w:t xml:space="preserve">. </w:t>
      </w:r>
      <w:r w:rsidR="00DC647E" w:rsidRPr="00013B99">
        <w:rPr>
          <w:rFonts w:cstheme="minorHAnsi"/>
          <w:sz w:val="24"/>
          <w:szCs w:val="24"/>
        </w:rPr>
        <w:t xml:space="preserve">Whilst individually rare, </w:t>
      </w:r>
      <w:r w:rsidR="0093697A" w:rsidRPr="00013B99">
        <w:rPr>
          <w:rFonts w:cstheme="minorHAnsi"/>
          <w:sz w:val="24"/>
          <w:szCs w:val="24"/>
        </w:rPr>
        <w:t>approximately</w:t>
      </w:r>
      <w:r w:rsidR="00DF5C84" w:rsidRPr="00013B99">
        <w:rPr>
          <w:rFonts w:cstheme="minorHAnsi"/>
          <w:sz w:val="24"/>
          <w:szCs w:val="24"/>
        </w:rPr>
        <w:t xml:space="preserve"> 8% of live</w:t>
      </w:r>
      <w:r w:rsidR="00334E23" w:rsidRPr="00013B99">
        <w:rPr>
          <w:rFonts w:cstheme="minorHAnsi"/>
          <w:sz w:val="24"/>
          <w:szCs w:val="24"/>
        </w:rPr>
        <w:t xml:space="preserve"> births </w:t>
      </w:r>
      <w:r w:rsidR="0093697A" w:rsidRPr="00013B99">
        <w:rPr>
          <w:rFonts w:cstheme="minorHAnsi"/>
          <w:sz w:val="24"/>
          <w:szCs w:val="24"/>
        </w:rPr>
        <w:t>are re</w:t>
      </w:r>
      <w:r w:rsidR="003200D5" w:rsidRPr="00013B99">
        <w:rPr>
          <w:rFonts w:cstheme="minorHAnsi"/>
          <w:sz w:val="24"/>
          <w:szCs w:val="24"/>
        </w:rPr>
        <w:t>ported</w:t>
      </w:r>
      <w:r w:rsidR="0093697A" w:rsidRPr="00013B99">
        <w:rPr>
          <w:rFonts w:cstheme="minorHAnsi"/>
          <w:sz w:val="24"/>
          <w:szCs w:val="24"/>
        </w:rPr>
        <w:t xml:space="preserve"> to have a genetic disorder by early adulthood</w:t>
      </w:r>
      <w:r w:rsidR="00C97854" w:rsidRPr="00013B99">
        <w:rPr>
          <w:rFonts w:cstheme="minorHAnsi"/>
          <w:sz w:val="24"/>
          <w:szCs w:val="24"/>
        </w:rPr>
        <w:t xml:space="preserve"> </w:t>
      </w:r>
      <w:r w:rsidR="00C97854" w:rsidRPr="00013B99">
        <w:rPr>
          <w:rFonts w:cstheme="minorHAnsi"/>
          <w:sz w:val="24"/>
          <w:szCs w:val="24"/>
        </w:rPr>
        <w:fldChar w:fldCharType="begin" w:fldLock="1"/>
      </w:r>
      <w:r w:rsidR="003D0101" w:rsidRPr="00013B99">
        <w:rPr>
          <w:rFonts w:cstheme="minorHAnsi"/>
          <w:sz w:val="24"/>
          <w:szCs w:val="24"/>
        </w:rPr>
        <w:instrText>ADDIN CSL_CITATION { "citationItems" : [ { "id" : "ITEM-1", "itemData" : { "DOI" : "10.1016/j.ajhg.2015.06.009", "ISSN" : "15376605", "abstract" : "Discovering the genetic basis of a Mendelian phenotype establishes a causal link between genotype and phenotype, making possible carrier and population screening and direct diagnosis. Such discoveries also contribute to our knowledge of gene function, gene regulation, development, and biological mechanisms that can be used for developing new therapeutics. As of February 2015, 2,937 genes underlying 4,163 Mendelian phenotypes have been discovered, but the genes underlying \u223c50% (i.e., 3,152) of all known Mendelian phenotypes are still unknown, and many more Mendelian conditions have yet to be recognized. This is a formidable gap in biomedical knowledge. Accordingly, in December 2011, the NIH established the Centers for Mendelian Genomics (CMGs) to provide the collaborative framework and infrastructure necessary for undertaking large-scale whole-exome sequencing and discovery of the genetic variants responsible for Mendelian phenotypes. In partnership with 529 investigators from 261 institutions in 36 countries, the CMGs assessed 18,863 samples from 8,838 families representing 579 known and 470 novel Mendelian phenotypes as of January 2015. This collaborative effort has identified 956 genes, including 375 not previously associated with human health, that underlie a Mendelian phenotype. These results provide insight into study design and analytical strategies, identify novel mechanisms of disease, and reveal the extensive clinical variability of Mendelian phenotypes. Discovering the gene underlying every Mendelian phenotype will require tackling challenges such as worldwide ascertainment and phenotypic characterization of families affected by Mendelian conditions, improvement in sequencing and analytical techniques, and pervasive sharing of phenotypic and genomic data among researchers, clinicians, and families.", "author" : [ { "dropping-particle" : "", "family" : "Chong", "given" : "Jessica X.", "non-dropping-particle" : "", "parse-names" : false, "suffix" : "" }, { "dropping-particle" : "", "family" : "Buckingham", "given" : "Kati J.", "non-dropping-particle" : "", "parse-names" : false, "suffix" : "" }, { "dropping-particle" : "", "family" : "Jhangiani", "given" : "Shalini N.", "non-dropping-particle" : "", "parse-names" : false, "suffix" : "" }, { "dropping-particle" : "", "family" : "Boehm", "given" : "Corinne", "non-dropping-particle" : "", "parse-names" : false, "suffix" : "" }, { "dropping-particle" : "", "family" : "Sobreira", "given" : "Nara", "non-dropping-particle" : "", "parse-names" : false, "suffix" : "" }, { "dropping-particle" : "", "family" : "Smith", "given" : "Joshua D.", "non-dropping-particle" : "", "parse-names" : false, "suffix" : "" }, { "dropping-particle" : "", "family" : "Harrell", "given" : "Tanya M.", "non-dropping-particle" : "", "parse-names" : false, "suffix" : "" }, { "dropping-particle" : "", "family" : "McMillin", "given" : "Margaret J.", "non-dropping-particle" : "", "parse-names" : false, "suffix" : "" }, { "dropping-particle" : "", "family" : "Wiszniewski", "given" : "Wojciech", "non-dropping-particle" : "", "parse-names" : false, "suffix" : "" }, { "dropping-particle" : "", "family" : "Gambin", "given" : "Tomasz", "non-dropping-particle" : "", "parse-names" : false, "suffix" : "" }, { "dropping-particle" : "", "family" : "Coban Akdemir", "given" : "Zeynep H.", "non-dropping-particle" : "", "parse-names" : false, "suffix" : "" }, { "dropping-particle" : "", "family" : "Doheny", "given" : "Kimberly", "non-dropping-particle" : "", "parse-names" : false, "suffix" : "" }, { "dropping-particle" : "", "family" : "Scott", "given" : "Alan F.", "non-dropping-particle" : "", "parse-names" : false, "suffix" : "" }, { "dropping-particle" : "", "family" : "Avramopoulos", "given" : "Dimitri", "non-dropping-particle" : "", "parse-names" : false, "suffix" : "" }, { "dropping-particle" : "", "family" : "Chakravarti", "given" : "Aravinda", "non-dropping-particle" : "", "parse-names" : false, "suffix" : "" }, { "dropping-particle" : "", "family" : "Hoover-Fong", "given" : "Julie", "non-dropping-particle" : "", "parse-names" : false, "suffix" : "" }, { "dropping-particle" : "", "family" : "Mathews", "given" : "Debra", "non-dropping-particle" : "", "parse-names" : false, "suffix" : "" }, { "dropping-particle" : "", "family" : "Witmer", "given" : "P. Dane", "non-dropping-particle" : "", "parse-names" : false, "suffix" : "" }, { "dropping-particle" : "", "family" : "Ling", "given" : "Hua", "non-dropping-particle" : "", "parse-names" : false, "suffix" : "" }, { "dropping-particle" : "", "family" : "Hetrick", "given" : "Kurt", "non-dropping-particle" : "", "parse-names" : false, "suffix" : "" }, { "dropping-particle" : "", "family" : "Watkins", "given" : "Lee", "non-dropping-particle" : "", "parse-names" : false, "suffix" : "" }, { "dropping-particle" : "", "family" : "Patterson", "given" : "Karynne E.", "non-dropping-particle" : "", "parse-names" : false, "suffix" : "" }, { "dropping-particle" : "", "family" : "Reinier", "given" : "Frederic", "non-dropping-particle" : "", "parse-names" : false, "suffix" : "" }, { "dropping-particle" : "", "family" : "Blue", "given" : "Elizabeth", "non-dropping-particle" : "", "parse-names" : false, "suffix" : "" }, { "dropping-particle" : "", "family" : "Muzny", "given" : "Donna", "non-dropping-particle" : "", "parse-names" : false, "suffix" : "" }, { "dropping-particle" : "", "family" : "Kircher", "given" : "Martin", "non-dropping-particle" : "", "parse-names" : false, "suffix" : "" }, { "dropping-particle" : "", "family" : "Bilguvar", "given" : "Kaya", "non-dropping-particle" : "", "parse-names" : false, "suffix" : "" }, { "dropping-particle" : "", "family" : "L\u00f3pez-Gir\u00e1ldez", "given" : "Francesc", "non-dropping-particle" : "", "parse-names" : false, "suffix" : "" }, { "dropping-particle" : "", "family" : "Sutton", "given" : "V. Reid", "non-dropping-particle" : "", "parse-names" : false, "suffix" : "" }, { "dropping-particle" : "", "family" : "Tabor", "given" : "Holly K.", "non-dropping-particle" : "", "parse-names" : false, "suffix" : "" }, { "dropping-particle" : "", "family" : "Leal", "given" : "Suzanne M.", "non-dropping-particle" : "", "parse-names" : false, "suffix" : "" }, { "dropping-particle" : "", "family" : "Gunel", "given" : "Murat", "non-dropping-particle" : "", "parse-names" : false, "suffix" : "" }, { "dropping-particle" : "", "family" : "Mane", "given" : "Shrikant",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"Hamosh", "given" : "Ada", "non-dropping-particle" : "", "parse-names" : false, "suffix" : "" }, { "dropping-particle" : "", "family" : "Shendure", "given" : "Jay", "non-dropping-particle" : "", "parse-names" : false, "suffix" : "" }, { "dropping-particle" : "", "family" : "Lupski", "given" : "James R.", "non-dropping-particle" : "", "parse-names" : false, "suffix" : "" }, { "dropping-particle" : "", "family" : "Lifton", "given" : "Richard P.", "non-dropping-particle" : "", "parse-names" : false, "suffix" : "" }, { "dropping-particle" : "", "family" : "Valle", "given" : "David", "non-dropping-particle" : "", "parse-names" : false, "suffix" : "" }, { "dropping-particle" : "", "family" : "Nickerson", "given" : "Deborah A.", "non-dropping-particle" : "", "parse-names" : false, "suffix" : "" }, { "dropping-particle" : "", "family" : "Bamshad", "given" : "Michael J.", "non-dropping-particle" : "", "parse-names" : false, "suffix" : "" } ], "container-title" : "American Journal of Human Genetics", "id" : "ITEM-1", "issue" : "2", "issued" : { "date-parts" : [ [ "2015" ] ] }, "page" : "199-215", "title" : "The Genetic Basis of Mendelian Phenotypes: Discoveries, Challenges, and Opportunities", "type" : "article-journal", "volume" : "97" }, "uris" : [ "http://www.mendeley.com/documents/?uuid=eed44791-b182-4811-b0ec-b274f99b95a2" ] } ], "mendeley" : { "formattedCitation" : "(2)", "plainTextFormattedCitation" : "(2)", "previouslyFormattedCitation" : "(2)" }, "properties" : { "noteIndex" : 1 }, "schema" : "https://github.com/citation-style-language/schema/raw/master/csl-citation.json" }</w:instrText>
      </w:r>
      <w:r w:rsidR="00C97854" w:rsidRPr="00013B99">
        <w:rPr>
          <w:rFonts w:cstheme="minorHAnsi"/>
          <w:sz w:val="24"/>
          <w:szCs w:val="24"/>
        </w:rPr>
        <w:fldChar w:fldCharType="separate"/>
      </w:r>
      <w:r w:rsidR="003D0101" w:rsidRPr="00013B99">
        <w:rPr>
          <w:rFonts w:cstheme="minorHAnsi"/>
          <w:noProof/>
          <w:sz w:val="24"/>
          <w:szCs w:val="24"/>
        </w:rPr>
        <w:t>(2)</w:t>
      </w:r>
      <w:r w:rsidR="00C97854" w:rsidRPr="00013B99">
        <w:rPr>
          <w:rFonts w:cstheme="minorHAnsi"/>
          <w:sz w:val="24"/>
          <w:szCs w:val="24"/>
        </w:rPr>
        <w:fldChar w:fldCharType="end"/>
      </w:r>
      <w:r w:rsidR="00400DEC" w:rsidRPr="00013B99">
        <w:rPr>
          <w:rFonts w:cstheme="minorHAnsi"/>
          <w:sz w:val="24"/>
          <w:szCs w:val="24"/>
        </w:rPr>
        <w:t>.</w:t>
      </w:r>
      <w:r w:rsidRPr="00013B99">
        <w:rPr>
          <w:rFonts w:cstheme="minorHAnsi"/>
          <w:sz w:val="24"/>
          <w:szCs w:val="24"/>
        </w:rPr>
        <w:t xml:space="preserve"> </w:t>
      </w:r>
      <w:r w:rsidR="001438A3" w:rsidRPr="00013B99">
        <w:rPr>
          <w:rFonts w:cstheme="minorHAnsi"/>
          <w:sz w:val="24"/>
          <w:szCs w:val="24"/>
        </w:rPr>
        <w:t xml:space="preserve">Yet, </w:t>
      </w:r>
      <w:r w:rsidR="00BF1287" w:rsidRPr="00013B99">
        <w:rPr>
          <w:rFonts w:cstheme="minorHAnsi"/>
          <w:sz w:val="24"/>
          <w:szCs w:val="24"/>
        </w:rPr>
        <w:t xml:space="preserve">it is estimated that half of patients with a </w:t>
      </w:r>
      <w:r w:rsidR="001438A3" w:rsidRPr="00013B99">
        <w:rPr>
          <w:rFonts w:cstheme="minorHAnsi"/>
          <w:sz w:val="24"/>
          <w:szCs w:val="24"/>
        </w:rPr>
        <w:t>suspected genetic condition</w:t>
      </w:r>
      <w:r w:rsidR="00BF1287" w:rsidRPr="00013B99">
        <w:rPr>
          <w:rFonts w:cstheme="minorHAnsi"/>
          <w:sz w:val="24"/>
          <w:szCs w:val="24"/>
        </w:rPr>
        <w:t xml:space="preserve"> fail to</w:t>
      </w:r>
      <w:r w:rsidR="001438A3" w:rsidRPr="00013B99">
        <w:rPr>
          <w:rFonts w:cstheme="minorHAnsi"/>
          <w:sz w:val="24"/>
          <w:szCs w:val="24"/>
        </w:rPr>
        <w:t xml:space="preserve"> receive a molecular diagnosis </w:t>
      </w:r>
      <w:r w:rsidR="001438A3" w:rsidRPr="00013B99">
        <w:rPr>
          <w:rFonts w:cstheme="minorHAnsi"/>
          <w:sz w:val="24"/>
          <w:szCs w:val="24"/>
        </w:rPr>
        <w:fldChar w:fldCharType="begin" w:fldLock="1"/>
      </w:r>
      <w:r w:rsidR="003D0101" w:rsidRPr="00013B99">
        <w:rPr>
          <w:rFonts w:cstheme="minorHAnsi"/>
          <w:sz w:val="24"/>
          <w:szCs w:val="24"/>
        </w:rPr>
        <w:instrText>ADDIN CSL_CITATION { "citationItems" : [ { "id" : "ITEM-1", "itemData" : { "DOI" : "10.1038/gim.2013.99", "ISSN" : "15300366", "abstract" : "Purpose: The purpose of this study was to assess the diagnostic yield of the traditional, comprehensive clinical evaluation and targeted genetic testing, within a general genetics clinic. These data are critically needed to develop clinically and economically grounded diagnostic algorithms that consider presenting phenotype, traditional genetics testing, and the emerging role of next-generation sequencing (whole-exome/genome sequencing). Methods: We retrospectively analyzed a cohort of 500 unselected consecutive patients who received traditional genetic diagnostic evaluations at a tertiary medical center. We calculated the diagnosis rate, number of visits to diagnosis, genetic tests, and the cost of testing. Results: Thirty-nine patients were determined to not have a genetic disorder; 212 of the remaining 461 (46%) received a genetic diagnosis, and 72% of these were diagnosed on the first visit. The cost per subsequent successful genetic diagnosis was estimated at $25,000. Conclusion: Almost half of the patients were diagnosed using the traditional approach, most at the initial visit. For those remaining undiagnosed, next-generation sequencing may be clinically and economically beneficial. Estimating a 50% success rate for next-generation sequencing in undiagnosed genetic disorders, its application after the first clinical visit could result in a higher rate of genetic diagnosis at a considerable cost savings per successful diagnosis. \u00a9 2014 American College of Medical Genetics and Genomics.", "author" : [ { "dropping-particle" : "", "family" : "Shashi", "given" : "Vandana", "non-dropping-particle" : "", "parse-names" : false, "suffix" : "" }, { "dropping-particle" : "", "family" : "McConkie-Rosell", "given" : "Allyn", "non-dropping-particle" : "", "parse-names" : false, "suffix" : "" }, { "dropping-particle" : "", "family" : "Rosell", "given" : "Bruce", "non-dropping-particle" : "", "parse-names" : false, "suffix" : "" }, { "dropping-particle" : "", "family" : "Schoch", "given" : "Kelly", "non-dropping-particle" : "", "parse-names" : false, "suffix" : "" }, { "dropping-particle" : "", "family" : "Vellore", "given" : "Kasturi", "non-dropping-particle" : "", "parse-names" : false, "suffix" : "" }, { "dropping-particle" : "", "family" : "McDonald", "given" : "Marie", "non-dropping-particle" : "", "parse-names" : false, "suffix" : "" }, { "dropping-particle" : "", "family" : "Jiang", "given" : "Yong Hui", "non-dropping-particle" : "", "parse-names" : false, "suffix" : "" }, { "dropping-particle" : "", "family" : "Xie", "given" : "Pingxing", "non-dropping-particle" : "", "parse-names" : false, "suffix" : "" }, { "dropping-particle" : "", "family" : "Need", "given" : "Anna", "non-dropping-particle" : "", "parse-names" : false, "suffix" : "" }, { "dropping-particle" : "", "family" : "Goldstein", "given" : "David B.", "non-dropping-particle" : "", "parse-names" : false, "suffix" : "" } ], "container-title" : "Genetics in Medicine", "id" : "ITEM-1", "issue" : "2", "issued" : { "date-parts" : [ [ "2014" ] ] }, "page" : "176-182", "title" : "The utility of the traditional medical genetics diagnostic evaluation in the context of next-generation sequencing for undiagnosed genetic disorders", "type" : "article-journal", "volume" : "16" }, "uris" : [ "http://www.mendeley.com/documents/?uuid=a1866266-296e-4511-9910-a8d05ec8f237" ] }, { "id" : "ITEM-2", "itemData" : { "DOI" : "10.1038/gim.2017.247", "ISSN" : "15300366", "PMID" : "29446766", "abstract" : "Purpose: We conducted a systematic literature review to summarize the current health economic evidence for whole-exome sequencing (WES) and whole-genome sequencing (WGS). Methods: Relevant studies were identified in the EMBASE, MEDLINE, Cochrane Library, EconLit and University of York Centre for Reviews and Dissemination databases from January 2005 to July 2016. Publications were included in the review if they were economic evaluations, cost studies, or outcome studies. Results: Thirty-six studies met our inclusion criteria. These publications investigated the use of WES and WGS in a variety of genetic conditions in clinical practice, the most common being neurological or neurodevelopmental disorders. Study sample size varied from a single child to 2,000 patients. Cost estimates for a single test ranged from $555 to $5,169 for WES and from $1,906 to $24,810 for WGS. Few cost analyses presented data transparently and many publications did not state which components were included in cost estimates. Conclusion: The current health economic evidence base to support the more widespread use of WES and WGS in clinical practice is very limited. Studies that carefully evaluate the costs, effectiveness, and cost-effectiveness of these tests are urgently needed to support their translation into clinical practice.", "author" : [ { "dropping-particle" : "", "family" : "Schwarze", "given" : "Katharina", "non-dropping-particle" : "", "parse-names" : false, "suffix" : "" }, { "dropping-particle" : "", "family" : "Buchanan", "given" : "James", "non-dropping-particle" : "", "parse-names" : false, "suffix" : "" }, { "dropping-particle" : "", "family" : "Taylor", "given" : "Jenny C.", "non-dropping-particle" : "", "parse-names" : false, "suffix" : "" }, { "dropping-particle" : "", "family" : "Wordsworth", "given" : "Sarah", "non-dropping-particle" : "", "parse-names" : false, "suffix" : "" } ], "container-title" : "Genetics in Medicine", "id" : "ITEM-2", "issue" : "10", "issued" : { "date-parts" : [ [ "2018" ] ] }, "page" : "1122-1130", "title" : "Are whole-exome and whole-genome sequencing approaches cost-effective? A systematic review of the literature", "type" : "article-journal", "volume" : "20" }, "uris" : [ "http://www.mendeley.com/documents/?uuid=7d7b6ce6-7ae5-4927-a276-8ca62f8c065a" ] } ], "mendeley" : { "formattedCitation" : "(3,4)", "plainTextFormattedCitation" : "(3,4)", "previouslyFormattedCitation" : "(3,4)" }, "properties" : { "noteIndex" : 1 }, "schema" : "https://github.com/citation-style-language/schema/raw/master/csl-citation.json" }</w:instrText>
      </w:r>
      <w:r w:rsidR="001438A3" w:rsidRPr="00013B99">
        <w:rPr>
          <w:rFonts w:cstheme="minorHAnsi"/>
          <w:sz w:val="24"/>
          <w:szCs w:val="24"/>
        </w:rPr>
        <w:fldChar w:fldCharType="separate"/>
      </w:r>
      <w:r w:rsidR="003D0101" w:rsidRPr="00013B99">
        <w:rPr>
          <w:rFonts w:cstheme="minorHAnsi"/>
          <w:noProof/>
          <w:sz w:val="24"/>
          <w:szCs w:val="24"/>
        </w:rPr>
        <w:t>(3,4)</w:t>
      </w:r>
      <w:r w:rsidR="001438A3" w:rsidRPr="00013B99">
        <w:rPr>
          <w:rFonts w:cstheme="minorHAnsi"/>
          <w:sz w:val="24"/>
          <w:szCs w:val="24"/>
        </w:rPr>
        <w:fldChar w:fldCharType="end"/>
      </w:r>
      <w:r w:rsidR="001438A3" w:rsidRPr="00013B99">
        <w:rPr>
          <w:rFonts w:cstheme="minorHAnsi"/>
          <w:sz w:val="24"/>
          <w:szCs w:val="24"/>
        </w:rPr>
        <w:t xml:space="preserve">. </w:t>
      </w:r>
      <w:r w:rsidR="00F178BF" w:rsidRPr="00013B99">
        <w:rPr>
          <w:rFonts w:cstheme="minorHAnsi"/>
          <w:sz w:val="24"/>
          <w:szCs w:val="24"/>
        </w:rPr>
        <w:t xml:space="preserve">The term ‘diagnostic odyssey’ is used to describe the period of time from initial disease onset to final diagnosis and </w:t>
      </w:r>
      <w:r w:rsidR="00020777" w:rsidRPr="00013B99">
        <w:rPr>
          <w:rFonts w:cstheme="minorHAnsi"/>
          <w:sz w:val="24"/>
          <w:szCs w:val="24"/>
        </w:rPr>
        <w:t>can span several</w:t>
      </w:r>
      <w:r w:rsidR="00F178BF" w:rsidRPr="00013B99">
        <w:rPr>
          <w:rFonts w:cstheme="minorHAnsi"/>
          <w:sz w:val="24"/>
          <w:szCs w:val="24"/>
        </w:rPr>
        <w:t xml:space="preserve"> years. The absence of a clinical diagnosis can mean missed therapeutic opportunities and the inability to provide accurate information on prognosis and recurrence risk</w:t>
      </w:r>
      <w:r w:rsidR="00020777" w:rsidRPr="00013B99">
        <w:rPr>
          <w:rFonts w:cstheme="minorHAnsi"/>
          <w:sz w:val="24"/>
          <w:szCs w:val="24"/>
        </w:rPr>
        <w:t>, which can result in anxiety for both patients and their families</w:t>
      </w:r>
      <w:r w:rsidR="00F178BF" w:rsidRPr="00013B99">
        <w:rPr>
          <w:rFonts w:cstheme="minorHAnsi"/>
          <w:sz w:val="24"/>
          <w:szCs w:val="24"/>
        </w:rPr>
        <w:t xml:space="preserve">. There is also a substantial economic burden associated with continued testing. </w:t>
      </w:r>
    </w:p>
    <w:p w:rsidR="004B0980" w:rsidRPr="00013B99" w:rsidRDefault="00BF1287" w:rsidP="00013B99">
      <w:pPr>
        <w:spacing w:line="360" w:lineRule="auto"/>
        <w:ind w:firstLine="720"/>
        <w:jc w:val="both"/>
        <w:rPr>
          <w:rFonts w:cstheme="minorHAnsi"/>
          <w:sz w:val="24"/>
          <w:szCs w:val="24"/>
        </w:rPr>
      </w:pPr>
      <w:r w:rsidRPr="00013B99">
        <w:rPr>
          <w:rFonts w:cstheme="minorHAnsi"/>
          <w:sz w:val="24"/>
          <w:szCs w:val="24"/>
        </w:rPr>
        <w:t xml:space="preserve">In medical genetics, </w:t>
      </w:r>
      <w:r w:rsidR="00F178BF" w:rsidRPr="00013B99">
        <w:rPr>
          <w:rFonts w:cstheme="minorHAnsi"/>
          <w:sz w:val="24"/>
          <w:szCs w:val="24"/>
        </w:rPr>
        <w:t xml:space="preserve">the </w:t>
      </w:r>
      <w:r w:rsidRPr="00013B99">
        <w:rPr>
          <w:rFonts w:cstheme="minorHAnsi"/>
          <w:sz w:val="24"/>
          <w:szCs w:val="24"/>
        </w:rPr>
        <w:t xml:space="preserve">differential diagnosis process </w:t>
      </w:r>
      <w:r w:rsidRPr="00013B99">
        <w:rPr>
          <w:rFonts w:cstheme="minorHAnsi"/>
          <w:sz w:val="24"/>
          <w:szCs w:val="24"/>
        </w:rPr>
        <w:t xml:space="preserve">is </w:t>
      </w:r>
      <w:r w:rsidRPr="00013B99">
        <w:rPr>
          <w:rFonts w:cstheme="minorHAnsi"/>
          <w:sz w:val="24"/>
          <w:szCs w:val="24"/>
        </w:rPr>
        <w:t xml:space="preserve">complicated by the vast number of potential disorders, many of which have heterogenic and unspecific symptoms of varying expression and penetrance. </w:t>
      </w:r>
      <w:r w:rsidR="00F178BF" w:rsidRPr="00013B99">
        <w:rPr>
          <w:rFonts w:cstheme="minorHAnsi"/>
          <w:sz w:val="24"/>
          <w:szCs w:val="24"/>
        </w:rPr>
        <w:t>Moreover, a causative gene has not yet been ident</w:t>
      </w:r>
      <w:r w:rsidR="00020777" w:rsidRPr="00013B99">
        <w:rPr>
          <w:rFonts w:cstheme="minorHAnsi"/>
          <w:sz w:val="24"/>
          <w:szCs w:val="24"/>
        </w:rPr>
        <w:t>ified for approximately half</w:t>
      </w:r>
      <w:r w:rsidR="00F178BF" w:rsidRPr="00013B99">
        <w:rPr>
          <w:rFonts w:cstheme="minorHAnsi"/>
          <w:sz w:val="24"/>
          <w:szCs w:val="24"/>
        </w:rPr>
        <w:t xml:space="preserve"> the Mendelian diseases. </w:t>
      </w:r>
      <w:r w:rsidR="00F178BF" w:rsidRPr="00013B99">
        <w:rPr>
          <w:rFonts w:cstheme="minorHAnsi"/>
          <w:sz w:val="24"/>
          <w:szCs w:val="24"/>
        </w:rPr>
        <w:t>For disorders which do have associated disease genes, the possibility of rarer molecular associations still remains.</w:t>
      </w:r>
      <w:r w:rsidR="00F178BF" w:rsidRPr="00013B99">
        <w:rPr>
          <w:rFonts w:cstheme="minorHAnsi"/>
          <w:sz w:val="24"/>
          <w:szCs w:val="24"/>
        </w:rPr>
        <w:t xml:space="preserve"> The current trajectory of disease gene discovery is reported as 263 novel findings per year </w:t>
      </w:r>
      <w:r w:rsidR="00F178BF" w:rsidRPr="00013B99">
        <w:rPr>
          <w:rFonts w:cstheme="minorHAnsi"/>
          <w:sz w:val="24"/>
          <w:szCs w:val="24"/>
        </w:rPr>
        <w:fldChar w:fldCharType="begin" w:fldLock="1"/>
      </w:r>
      <w:r w:rsidR="003D0101" w:rsidRPr="00013B99">
        <w:rPr>
          <w:rFonts w:cstheme="minorHAnsi"/>
          <w:sz w:val="24"/>
          <w:szCs w:val="24"/>
        </w:rPr>
        <w:instrText>ADDIN CSL_CITATION { "citationItems" : [ { "id" : "ITEM-1", "itemData" : { "DOI" : "10.1038/s41436-018-0408-7", "ISSN" : "15300366", "abstract" : "Identifying genes and variants contributing to rare disease phenotypes and Mendelian conditions informs biology and medicine, yet potential phenotypic consequences for variation of &gt;75% of the ~20,000 annotated genes in the human genome are lacking. Technical advances to assess rare variation genome-wide, particularly exome sequencing (ES), enabled establishment in the United States of the National Institutes of Health (NIH)-supported Centers for Mendelian Genomics (CMGs) and have facilitated collaborative studies resulting in\u00a0novel \u201cdisease gene\u201d discoveries. Pedigree-based genomic studies and rare variant analyses in families with suspected Mendelian conditions have led to the elucidation of hundreds of novel disease genes and highlighted the impact of de novo mutational events, somatic variation underlying nononcologic traits, incompletely penetrant alleles, phenotypes with high locus heterogeneity, and multilocus pathogenic variation. Herein, we highlight CMG collaborative discoveries that have contributed to understanding both rare and common diseases and discuss opportunities for future discovery in single-locus Mendelian disorder genomics. Phenotypic annotation of all human genes; development of bioinformatic tools and analytic methods; exploration of non-Mendelian modes of inheritance including reduced penetrance, multilocus variation, and oligogenic inheritance; construction of allelic series at a locus; enhanced data sharing worldwide; and integration with clinical genomics are explored. Realizing the full contribution of rare disease research to functional annotation of the human genome, and further illuminating human biology and health, will lay the foundation for the Precision Medicine Initiative.", "author" : [ { "dropping-particle" : "", "family" : "Posey", "given" : "Jennifer E.", "non-dropping-particle" : "", "parse-names" : false, "suffix" : "" }, { "dropping-particle" : "", "family" : "O\u2019Donnell-Luria", "given" : "Anne H.", "non-dropping-particle" : "", "parse-names" : false, "suffix" : "" }, { "dropping-particle" : "", "family" : "Chong", "given" : "Jessica X.", "non-dropping-particle" : "", "parse-names" : false, "suffix" : "" }, { "dropping-particle" : "", "family" : "Harel", "given" : "Tamar", "non-dropping-particle" : "", "parse-names" : false, "suffix" : "" }, { "dropping-particle" : "", "family" : "Jhangiani", "given" : "Shalini N.", "non-dropping-particle" : "", "parse-names" : false, "suffix" : "" }, { "dropping-particle" : "", "family" : "Coban Akdemir", "given" : "Zeynep H.", "non-dropping-particle" : "", "parse-names" : false, "suffix" : "" }, { "dropping-particle" : "", "family" : "Buyske", "given" : "Steven", "non-dropping-particle" : "", "parse-names" : false, "suffix" : "" }, { "dropping-particle" : "", "family" : "Pehlivan", "given" : "Davut", "non-dropping-particle" : "", "parse-names" : false, "suffix" : "" }, { "dropping-particle" : "", "family" : "Carvalho", "given" : "Claudia M.B.", "non-dropping-particle" : "", "parse-names" : false, "suffix" : "" }, { "dropping-particle" : "", "family" : "Baxter", "given" : "Samantha", "non-dropping-particle" : "", "parse-names" : false, "suffix" : "" }, { "dropping-particle" : "", "family" : "Sobreira", "given" : "Nara", "non-dropping-particle" : "", "parse-names" : false, "suffix" : "" }, { "dropping-particle" : "", "family" : "Liu", "given" : "Pengfei", "non-dropping-particle" : "", "parse-names" : false, "suffix" : "" }, { "dropping-particle" : "", "family" : "Wu", "given" : "Nan", "non-dropping-particle" : "", "parse-names" : false, "suffix" : "" }, { "dropping-particle" : "", "family" : "Rosenfeld", "given" : "Jill A.", "non-dropping-particle" : "", "parse-names" : false, "suffix" : "" }, { "dropping-particle" : "", "family" : "Kumar", "given" : "Sushant", "non-dropping-particle" : "", "parse-names" : false, "suffix" : "" }, { "dropping-particle" : "", "family" : "Avramopoulos", "given" : "Dimitri", "non-dropping-particle" : "", "parse-names" : false, "suffix" : "" }, { "dropping-particle" : "", "family" : "White", "given" : "Janson J.", "non-dropping-particle" : "", "parse-names" : false, "suffix" : "" }, { "dropping-particle" : "", "family" : "Doheny", "given" : "Kimberly F.", "non-dropping-particle" : "", "parse-names" : false, "suffix" : "" }, { "dropping-particle" : "", "family" : "Witmer", "given" : "P. Dane", "non-dropping-particle" : "", "parse-names" : false, "suffix" : "" }, { "dropping-particle" : "", "family" : "Boehm", "given" : "Corinne", "non-dropping-particle" : "", "parse-names" : false, "suffix" : "" }, { "dropping-particle" : "", "family" : "Sutton", "given" : "V. Reid", "non-dropping-particle" : "", "parse-names" : false, "suffix" : "" }, { "dropping-particle" : "", "family" : "Muzny", "given" : "Donna M.", "non-dropping-particle" : "", "parse-names" : false, "suffix" : "" }, { "dropping-particle" : "", "family" : "Boerwinkle", "given" : "Eric", "non-dropping-particle" : "", "parse-names" : false, "suffix" : "" }, { "dropping-particle" : "", "family" : "G\u00fcnel", "given" : "Murat", "non-dropping-particle" : "", "parse-names" : false, "suffix" : "" }, { "dropping-particle" : "", "family" : "Nickerson", "given" : "Deborah A.", "non-dropping-particle" : "", "parse-names" : false, "suffix" : "" }, { "dropping-particle" : "", "family" : "Mane", "given" : "Shrikant", "non-dropping-particle" : "", "parse-names" : false, "suffix" : "" }, { "dropping-particle" : "", "family" : "MacArthur", "given" : "Daniel G.", "non-dropping-particle" : "", "parse-names" : false, "suffix" : "" }, { "dropping-particle" : "", "family" : "Gibbs", "given" : "Richard A.", "non-dropping-particle" : "", "parse-names" : false, "suffix" : "" }, { "dropping-particle" : "", "family" : "Hamosh", "given" : "Ada", "non-dropping-particle" : "", "parse-names" : false, "suffix" : "" }, { "dropping-particle" : "", "family" : "Lifton", "given" : "Richard P.", "non-dropping-particle" : "", "parse-names" : false, "suffix" : "" }, { "dropping-particle" : "", "family" : "Matise", "given" : "Tara C.", "non-dropping-particle" : "", "parse-names" : false, "suffix" : "" }, { "dropping-particle" : "", "family" : "Rehm", "given" : "Heidi L.", "non-dropping-particle" : "", "parse-names" : false, "suffix" : "" }, { "dropping-particle" : "", "family" : "Gerstein", "given" : "Mark", "non-dropping-particle" : "", "parse-names" : false, "suffix" : "" }, { "dropping-particle" : "", "family" : "Bamshad", "given" : "Michael J.", "non-dropping-particle" : "", "parse-names" : false, "suffix" : "" }, { "dropping-particle" : "", "family" : "Valle", "given" : "David", "non-dropping-particle" : "", "parse-names" : false, "suffix" : "" }, { "dropping-particle" : "", "family" : "Lupski", "given" : "James R.", "non-dropping-particle" : "", "parse-names" : false, "suffix" : "" } ], "container-title" : "Genetics in Medicine", "id" : "ITEM-1", "issue" : "4", "issued" : { "date-parts" : [ [ "2019" ] ] }, "page" : "798-812", "publisher" : "Springer US", "title" : "Insights into genetics, human biology and disease gleaned from family based genomic studies", "type" : "article-journal", "volume" : "21" }, "uris" : [ "http://www.mendeley.com/documents/?uuid=5c7ba475-454d-466d-878e-8cc45e0959e2" ] } ], "mendeley" : { "formattedCitation" : "(5)", "plainTextFormattedCitation" : "(5)", "previouslyFormattedCitation" : "(5)" }, "properties" : { "noteIndex" : 1 }, "schema" : "https://github.com/citation-style-language/schema/raw/master/csl-citation.json" }</w:instrText>
      </w:r>
      <w:r w:rsidR="00F178BF" w:rsidRPr="00013B99">
        <w:rPr>
          <w:rFonts w:cstheme="minorHAnsi"/>
          <w:sz w:val="24"/>
          <w:szCs w:val="24"/>
        </w:rPr>
        <w:fldChar w:fldCharType="separate"/>
      </w:r>
      <w:r w:rsidR="003D0101" w:rsidRPr="00013B99">
        <w:rPr>
          <w:rFonts w:cstheme="minorHAnsi"/>
          <w:noProof/>
          <w:sz w:val="24"/>
          <w:szCs w:val="24"/>
        </w:rPr>
        <w:t>(5)</w:t>
      </w:r>
      <w:r w:rsidR="00F178BF" w:rsidRPr="00013B99">
        <w:rPr>
          <w:rFonts w:cstheme="minorHAnsi"/>
          <w:sz w:val="24"/>
          <w:szCs w:val="24"/>
        </w:rPr>
        <w:fldChar w:fldCharType="end"/>
      </w:r>
      <w:r w:rsidR="00F178BF" w:rsidRPr="00013B99">
        <w:rPr>
          <w:rFonts w:cstheme="minorHAnsi"/>
          <w:sz w:val="24"/>
          <w:szCs w:val="24"/>
        </w:rPr>
        <w:t xml:space="preserve">. </w:t>
      </w:r>
    </w:p>
    <w:p w:rsidR="00020777" w:rsidRPr="00013B99" w:rsidRDefault="00013B99" w:rsidP="00013B99">
      <w:pPr>
        <w:tabs>
          <w:tab w:val="left" w:pos="5880"/>
        </w:tabs>
        <w:spacing w:line="360" w:lineRule="auto"/>
        <w:ind w:firstLine="720"/>
        <w:jc w:val="both"/>
        <w:rPr>
          <w:rFonts w:cstheme="minorHAnsi"/>
          <w:sz w:val="24"/>
          <w:szCs w:val="24"/>
        </w:rPr>
      </w:pPr>
      <w:r w:rsidRPr="00013B99">
        <w:rPr>
          <w:rFonts w:cstheme="minorHAnsi"/>
          <w:sz w:val="24"/>
          <w:szCs w:val="24"/>
        </w:rPr>
        <w:tab/>
      </w:r>
    </w:p>
    <w:p w:rsidR="004B0980" w:rsidRDefault="00013B99" w:rsidP="00013B99">
      <w:pPr>
        <w:pStyle w:val="Heading2"/>
        <w:spacing w:after="240"/>
      </w:pPr>
      <w:r>
        <w:t xml:space="preserve">1.2 </w:t>
      </w:r>
      <w:r w:rsidR="00D36E59" w:rsidRPr="00013B99">
        <w:t xml:space="preserve">Hypertrophic Cardiomyopathy </w:t>
      </w:r>
      <w:r w:rsidR="00915E3A" w:rsidRPr="00013B99">
        <w:t>(HCM)</w:t>
      </w:r>
    </w:p>
    <w:p w:rsidR="00906619" w:rsidRPr="00906619" w:rsidRDefault="00906619" w:rsidP="00906619">
      <w:pPr>
        <w:pStyle w:val="Heading3"/>
        <w:spacing w:after="240"/>
      </w:pPr>
      <w:r>
        <w:t xml:space="preserve">1.2.1 Disease Background </w:t>
      </w:r>
    </w:p>
    <w:p w:rsidR="00703491" w:rsidRPr="00013B99" w:rsidRDefault="00703491" w:rsidP="00013B99">
      <w:pPr>
        <w:pStyle w:val="BodyText"/>
        <w:spacing w:line="360" w:lineRule="auto"/>
        <w:ind w:firstLine="720"/>
        <w:jc w:val="both"/>
        <w:rPr>
          <w:rFonts w:asciiTheme="minorHAnsi" w:hAnsiTheme="minorHAnsi" w:cstheme="minorHAnsi"/>
          <w:sz w:val="24"/>
          <w:szCs w:val="24"/>
          <w:lang w:val="en-GB"/>
        </w:rPr>
      </w:pPr>
      <w:r w:rsidRPr="00013B99">
        <w:rPr>
          <w:rFonts w:asciiTheme="minorHAnsi" w:hAnsiTheme="minorHAnsi" w:cstheme="minorHAnsi"/>
          <w:sz w:val="24"/>
          <w:szCs w:val="24"/>
          <w:lang w:val="en-GB"/>
        </w:rPr>
        <w:t>Hypertrophic Cardiomyopathy (HCM) is the most common inherited cardiac disorder. It is the leading cause of sudden death in young people (&lt; 35) and athletes, and is a major cause of heart failure for all ages</w:t>
      </w:r>
      <w:r w:rsidR="003D0101" w:rsidRPr="00013B99">
        <w:rPr>
          <w:rFonts w:asciiTheme="minorHAnsi" w:hAnsiTheme="minorHAnsi" w:cstheme="minorHAnsi"/>
          <w:sz w:val="24"/>
          <w:szCs w:val="24"/>
          <w:lang w:val="en-GB"/>
        </w:rPr>
        <w:t xml:space="preserve"> </w:t>
      </w:r>
      <w:r w:rsidR="00433489" w:rsidRPr="00013B99">
        <w:rPr>
          <w:rFonts w:asciiTheme="minorHAnsi" w:hAnsiTheme="minorHAnsi" w:cstheme="minorHAnsi"/>
          <w:sz w:val="24"/>
          <w:szCs w:val="24"/>
          <w:lang w:val="en-GB"/>
        </w:rPr>
        <w:fldChar w:fldCharType="begin" w:fldLock="1"/>
      </w:r>
      <w:r w:rsidR="003D0101" w:rsidRPr="00013B99">
        <w:rPr>
          <w:rFonts w:asciiTheme="minorHAnsi" w:hAnsiTheme="minorHAnsi" w:cstheme="minorHAnsi"/>
          <w:sz w:val="24"/>
          <w:szCs w:val="24"/>
          <w:lang w:val="en-GB"/>
        </w:rPr>
        <w:instrText>ADDIN CSL_CITATION { "citationItems" : [ { "id" : "ITEM-1", "itemData" : { "DOI" : "10.1016/j.cjca.2017.07.007", "ISBN" : "0044151600139", "ISSN" : "0828282X", "abstract" : "Hypertrophic cardiomyopathy is the leading cause of sudden death in young individuals and an important cause of heart failure at any age. In this review we discuss advances in investigation and management of this heterogenous disease. Improved cardiac imaging has allowed us to detail many of the structural abnormalities whereas the use of new techniques, predominantly in cardiac magnetic resonance imaging, has given us a greater insight in to tissue architecture, mechanism of contractile abnormalities, and function. Risk stratification remains challenging because of the low event rate in clinical studies. Multicentre registries have improved risk stratification for sudden cardiac death and multiple models can be used to aid decision-making for implantable defibrillator therapy. We discuss the current state of nonsurgical septal reduction therapy and results of multicentre registries. New approaches to septal reduction therapy including refinement of alcohol ablation and noncoronary interventions such as radiofrequency ablation of the septum show great promise. Surgical myectomy remains a major part of treatment; a greater recognition of abnormalities of the mitral valve apparatus can allow improved surgical options. Myocardial perfusion abnormalities are known to predict adverse outcome in hypertrophic cardiomyopathy and we discuss underlying mechanisms and relevance to management. The off-label use of currently licensed medicines such as ranolazine, perhexiline, calcium channel blockers, and renin-angiotensin system antagonists are discussed. A novel approach to medical treatment of the underlying sarcomeric disorder has been investigated and shows great potential.", "author" : [ { "dropping-particle" : "", "family" : "Cooper", "given" : "Robert M.", "non-dropping-particle" : "", "parse-names" : false, "suffix" : "" }, { "dropping-particle" : "", "family" : "Raphael", "given" : "Claire E.", "non-dropping-particle" : "", "parse-names" : false, "suffix" : "" }, { "dropping-particle" : "", "family" : "Liebregts", "given" : "Max", "non-dropping-particle" : "", "parse-names" : false, "suffix" : "" }, { "dropping-particle" : "", "family" : "Anavekar", "given" : "Nandan S.", "non-dropping-particle" : "", "parse-names" : false, "suffix" : "" }, { "dropping-particle" : "", "family" : "Veselka", "given" : "Josef", "non-dropping-particle" : "", "parse-names" : false, "suffix" : "" } ], "container-title" : "Canadian Journal of Cardiology", "id" : "ITEM-1", "issue" : "10", "issued" : { "date-parts" : [ [ "2017" ] ] }, "page" : "1254-1265", "publisher" : "Canadian Cardiovascular Society", "title" : "New Developments in Hypertrophic Cardiomyopathy", "type" : "article-journal", "volume" : "33" }, "uris" : [ "http://www.mendeley.com/documents/?uuid=69bef1c8-db14-4dbd-a22b-93babd217b23" ] } ], "mendeley" : { "formattedCitation" : "(6)", "plainTextFormattedCitation" : "(6)", "previouslyFormattedCitation" : "(6)" }, "properties" : { "noteIndex" : 1 }, "schema" : "https://github.com/citation-style-language/schema/raw/master/csl-citation.json" }</w:instrText>
      </w:r>
      <w:r w:rsidR="00433489" w:rsidRPr="00013B99">
        <w:rPr>
          <w:rFonts w:asciiTheme="minorHAnsi" w:hAnsiTheme="minorHAnsi" w:cstheme="minorHAnsi"/>
          <w:sz w:val="24"/>
          <w:szCs w:val="24"/>
          <w:lang w:val="en-GB"/>
        </w:rPr>
        <w:fldChar w:fldCharType="separate"/>
      </w:r>
      <w:r w:rsidR="003D0101" w:rsidRPr="00013B99">
        <w:rPr>
          <w:rFonts w:asciiTheme="minorHAnsi" w:hAnsiTheme="minorHAnsi" w:cstheme="minorHAnsi"/>
          <w:noProof/>
          <w:sz w:val="24"/>
          <w:szCs w:val="24"/>
          <w:lang w:val="en-GB"/>
        </w:rPr>
        <w:t>(6)</w:t>
      </w:r>
      <w:r w:rsidR="00433489" w:rsidRPr="00013B99">
        <w:rPr>
          <w:rFonts w:asciiTheme="minorHAnsi" w:hAnsiTheme="minorHAnsi" w:cstheme="minorHAnsi"/>
          <w:sz w:val="24"/>
          <w:szCs w:val="24"/>
          <w:lang w:val="en-GB"/>
        </w:rPr>
        <w:fldChar w:fldCharType="end"/>
      </w:r>
      <w:r w:rsidRPr="00013B99">
        <w:rPr>
          <w:rFonts w:asciiTheme="minorHAnsi" w:hAnsiTheme="minorHAnsi" w:cstheme="minorHAnsi"/>
          <w:sz w:val="24"/>
          <w:szCs w:val="24"/>
        </w:rPr>
        <w:t>.</w:t>
      </w:r>
      <w:r w:rsidRPr="00013B99">
        <w:rPr>
          <w:rFonts w:asciiTheme="minorHAnsi" w:hAnsiTheme="minorHAnsi" w:cstheme="minorHAnsi"/>
          <w:sz w:val="24"/>
          <w:szCs w:val="24"/>
          <w:lang w:val="en-GB"/>
        </w:rPr>
        <w:t xml:space="preserve"> </w:t>
      </w:r>
      <w:r w:rsidRPr="00013B99">
        <w:rPr>
          <w:rFonts w:asciiTheme="minorHAnsi" w:hAnsiTheme="minorHAnsi" w:cstheme="minorHAnsi"/>
          <w:sz w:val="24"/>
          <w:szCs w:val="24"/>
        </w:rPr>
        <w:t>The disease can be diagnosed at any age but most frequently presents in the third decade of lif</w:t>
      </w:r>
      <w:r w:rsidRPr="00013B99">
        <w:rPr>
          <w:rFonts w:asciiTheme="minorHAnsi" w:hAnsiTheme="minorHAnsi" w:cstheme="minorHAnsi"/>
          <w:sz w:val="24"/>
          <w:szCs w:val="24"/>
          <w:lang w:val="en-GB"/>
        </w:rPr>
        <w:t>e</w:t>
      </w:r>
      <w:r w:rsidR="003D0101" w:rsidRPr="00013B99">
        <w:rPr>
          <w:rFonts w:asciiTheme="minorHAnsi" w:hAnsiTheme="minorHAnsi" w:cstheme="minorHAnsi"/>
          <w:sz w:val="24"/>
          <w:szCs w:val="24"/>
          <w:lang w:val="en-GB"/>
        </w:rPr>
        <w:t xml:space="preserve"> </w:t>
      </w:r>
      <w:r w:rsidR="00433489" w:rsidRPr="00013B99">
        <w:rPr>
          <w:rFonts w:asciiTheme="minorHAnsi" w:hAnsiTheme="minorHAnsi" w:cstheme="minorHAnsi"/>
          <w:sz w:val="24"/>
          <w:szCs w:val="24"/>
          <w:lang w:val="en-GB"/>
        </w:rPr>
        <w:fldChar w:fldCharType="begin" w:fldLock="1"/>
      </w:r>
      <w:r w:rsidR="003D0101" w:rsidRPr="00013B99">
        <w:rPr>
          <w:rFonts w:asciiTheme="minorHAnsi" w:hAnsiTheme="minorHAnsi" w:cstheme="minorHAnsi"/>
          <w:sz w:val="24"/>
          <w:szCs w:val="24"/>
          <w:lang w:val="en-GB"/>
        </w:rPr>
        <w:instrText>ADDIN CSL_CITATION { "citationItems" : [ { "id" : "ITEM-1", "itemData" : { "ISSN" : "0195-668X", "PMID" : "7789380", "abstract" : "BACKGROUND Recent identification of mutations in the beta-myosin heavy chain gene (MYH7), a major responsible gene for HCM, has provided the opportunity to characterize genotype-phenotype correlation in HCM families. In this study we analysed the phenotypic expression of two beta-myosin heavy chain (beta MHC) mutations in three unrelated HCM families. METHODS Living individuals from three unrelated HCM families (Families 1, 2, and 3) were screened by history, physical examination, electrocardiography, and two-dimensional echocardiography. Blood was collected from all individuals for DNA extraction. Polymerase chain reaction (PCR), restriction endonuclease digestion and chemical cleavage were utilized for detection of mutations. All mutations were confirmed by sequence analysis. RESULTS Identification of mutations: A missense mutation in exon 13 of the beta MHC gene (Arg403 Gln) was detected in HCM patients from Families 1 and 2. PCR amplification of the exon 13 DNA, followed by Ddel digestion of the PCR product and gel electrophoresis, showed two fragments of 84 and 70 bp in normal individuals and four fragments of 84, 70, 52 and 32 bp in HCM patients. Sequence analysis showed substitution of an adenine for guanine at coding position 1208. In Family 3, a missense mutation in exon 16 of the beta MHC gene (Val606 Met) was detected in HCM patients. Chemical cleavage of the PCR products showed an uncleaved product of 337 bp in the normal individuals, while in the affected individuals, in addition to the uncleaved product, a 90 bp cleaved product was also detected, indicating the presence of a mismatch in one allele. Sequence analysis showed substitution of an adenine for guanine in coding position 1817. CLINICAL CHARACTERISTICS Seven members of Family 1 had HCM, of whom five are alive. One patient died from sudden cardiac death (SCD) and another from recurrent cerebral emboli. In Family 2, 15 individuals had HCM of whom nine have died, seven from SCD. The mean age at the time of SCD was 33 years. The third family is comprised of 11 affected individuals and one obligate carrier, of whom one patient died at age 17 from progressive heart failure. Two additional individuals in this family have also succumbed to SCD to age 60. A variety of clinical and echocardiographic manifestations of HCM were present in each family. Logrank test of Kaplan-Meier survival curves indicates that Arg403 Gln mutation was associated with a poor prognosis in HCM families as compared\u2026", "author" : [ { "dropping-particle" : "", "family" : "Marian", "given" : "A J", "non-dropping-particle" : "", "parse-names" : false, "suffix" : "" }, { "dropping-particle" : "", "family" : "Mares", "given" : "A", "non-dropping-particle" : "", "parse-names" : false, "suffix" : "" }, { "dropping-particle" : "", "family" : "Kelly", "given" : "D P", "non-dropping-particle" : "", "parse-names" : false, "suffix" : "" }, { "dropping-particle" : "", "family" : "Yu", "given" : "Q T", "non-dropping-particle" : "", "parse-names" : false, "suffix" : "" }, { "dropping-particle" : "", "family" : "Abchee", "given" : "A B", "non-dropping-particle" : "", "parse-names" : false, "suffix" : "" }, { "dropping-particle" : "", "family" : "Hill", "given" : "R", "non-dropping-particle" : "", "parse-names" : false, "suffix" : "" }, { "dropping-particle" : "", "family" : "Roberts", "given" : "R", "non-dropping-particle" : "", "parse-names" : false, "suffix" : "" } ], "container-title" : "European heart journal", "id" : "ITEM-1", "issue" : "3", "issued" : { "date-parts" : [ [ "1995" ] ] }, "page" : "368-76", "title" : "Sudden cardiac death in hypertrophic cardiomyopathy. Variability in phenotypic expression of beta-myosin heavy chain mutations.", "type" : "article-journal", "volume" : "16" }, "uris" : [ "http://www.mendeley.com/documents/?uuid=56d99ed0-9ec7-467d-a3c3-3e3c8fcea9cf" ] } ], "mendeley" : { "formattedCitation" : "(7)", "plainTextFormattedCitation" : "(7)", "previouslyFormattedCitation" : "(7)" }, "properties" : { "noteIndex" : 1 }, "schema" : "https://github.com/citation-style-language/schema/raw/master/csl-citation.json" }</w:instrText>
      </w:r>
      <w:r w:rsidR="00433489" w:rsidRPr="00013B99">
        <w:rPr>
          <w:rFonts w:asciiTheme="minorHAnsi" w:hAnsiTheme="minorHAnsi" w:cstheme="minorHAnsi"/>
          <w:sz w:val="24"/>
          <w:szCs w:val="24"/>
          <w:lang w:val="en-GB"/>
        </w:rPr>
        <w:fldChar w:fldCharType="separate"/>
      </w:r>
      <w:r w:rsidR="003D0101" w:rsidRPr="00013B99">
        <w:rPr>
          <w:rFonts w:asciiTheme="minorHAnsi" w:hAnsiTheme="minorHAnsi" w:cstheme="minorHAnsi"/>
          <w:noProof/>
          <w:sz w:val="24"/>
          <w:szCs w:val="24"/>
          <w:lang w:val="en-GB"/>
        </w:rPr>
        <w:t>(7)</w:t>
      </w:r>
      <w:r w:rsidR="00433489" w:rsidRPr="00013B99">
        <w:rPr>
          <w:rFonts w:asciiTheme="minorHAnsi" w:hAnsiTheme="minorHAnsi" w:cstheme="minorHAnsi"/>
          <w:sz w:val="24"/>
          <w:szCs w:val="24"/>
          <w:lang w:val="en-GB"/>
        </w:rPr>
        <w:fldChar w:fldCharType="end"/>
      </w:r>
      <w:r w:rsidRPr="00013B99">
        <w:rPr>
          <w:rFonts w:asciiTheme="minorHAnsi" w:hAnsiTheme="minorHAnsi" w:cstheme="minorHAnsi"/>
          <w:sz w:val="24"/>
          <w:szCs w:val="24"/>
        </w:rPr>
        <w:t>. Females tend to present with HCM later in life than men but are more symptomati</w:t>
      </w:r>
      <w:r w:rsidRPr="00013B99">
        <w:rPr>
          <w:rFonts w:asciiTheme="minorHAnsi" w:hAnsiTheme="minorHAnsi" w:cstheme="minorHAnsi"/>
          <w:sz w:val="24"/>
          <w:szCs w:val="24"/>
          <w:lang w:val="en-GB"/>
        </w:rPr>
        <w:t>c</w:t>
      </w:r>
      <w:r w:rsidR="00433489" w:rsidRPr="00013B99">
        <w:rPr>
          <w:rFonts w:asciiTheme="minorHAnsi" w:hAnsiTheme="minorHAnsi" w:cstheme="minorHAnsi"/>
          <w:sz w:val="24"/>
          <w:szCs w:val="24"/>
          <w:lang w:val="en-GB"/>
        </w:rPr>
        <w:t xml:space="preserve"> </w:t>
      </w:r>
      <w:r w:rsidR="00433489" w:rsidRPr="00013B99">
        <w:rPr>
          <w:rFonts w:asciiTheme="minorHAnsi" w:hAnsiTheme="minorHAnsi" w:cstheme="minorHAnsi"/>
          <w:sz w:val="24"/>
          <w:szCs w:val="24"/>
          <w:lang w:val="en-GB"/>
        </w:rPr>
        <w:fldChar w:fldCharType="begin" w:fldLock="1"/>
      </w:r>
      <w:r w:rsidR="003D0101" w:rsidRPr="00013B99">
        <w:rPr>
          <w:rFonts w:asciiTheme="minorHAnsi" w:hAnsiTheme="minorHAnsi" w:cstheme="minorHAnsi"/>
          <w:sz w:val="24"/>
          <w:szCs w:val="24"/>
          <w:lang w:val="en-GB"/>
        </w:rPr>
        <w:instrText>ADDIN CSL_CITATION { "citationItems" : [ { "id" : "ITEM-1", "itemData" : { "DOI" : "10.1016/j.jacc.2005.04.043", "ISSN" : "07351097", "abstract" : "OBJECTIVES: The goal of this study was to assess gender-related differences in a multicenter population with hypertrophic cardiomyopathy (HCM). BACKGROUND: Little is known regarding the impact of gender on the heterogeneous clinical profile and clinical course of HCM. METHODS: We studied 969 consecutive HCM patients from Italy and the U.S. followed over 6.2 \u00b1 6.1 years. RESULTS: Male patients had a 3:2 predominance (59%), similar in Italy and the U.S. (p = 0.24). At initial evaluation, female patients were older and more symptomatic than male patients (47 \u00b1 23 years vs. 38 \u00b1 18 years; p &lt; 0.001; mean New York Heart Association [NYHA] functional class 1.8 \u00b1 0.8 vs. 1.4 \u00b1 0.6; p &lt; 0.001), and more frequently showed left ventricular outflow obstruction (37% vs. 23%; p &lt; 0.001). Moreover, female patients were less often diagnosed fortuitously by routine medical examination (23% vs. 41% in male patients, p &lt; 0.001). Female gender was independently associated with the risk of symptom progression to NYHA functional classes III/IV or death from heart failure or stroke compared with male gender (independent relative hazard 1.5; p &lt; 0.001), particularly patients \u226550 years of age and with resting outflow obstruction (p &lt; 0.005). Hypertrophic cardiomyopathy-related mortality and risk of sudden death were similar in men and women. CONCLUSIONS: Women with HCM were under-represented, older, and more symptomatic than men, and showed higher risk of progression to advanced heart failure or death, often associated with outflow obstruction. These gender-specific differences suggest that social, endocrine, or genetic factors may affect the diagnosis and clinical course of HCM. A heightened suspicion for HCM in women may allow for timely implementation of treatment strategies, including relief of obstruction and prevention of sudden death or stroke. \u00a9 2005 by the American College of Cardiology Foundation.", "author" : [ { "dropping-particle" : "", "family" : "Olivotto", "given" : "Iacopo", "non-dropping-particle" : "", "parse-names" : false, "suffix" : "" }, { "dropping-particle" : "", "family" : "Maron", "given" : "Martin S.", "non-dropping-particle" : "", "parse-names" : false, "suffix" : "" }, { "dropping-particle" : "", "family" : "Adabag", "given" : "A. Selcuk", "non-dropping-particle" : "", "parse-names" : false, "suffix" : "" }, { "dropping-particle" : "", "family" : "Casey", "given" : "Susan A.", "non-dropping-particle" : "", "parse-names" : false, "suffix" : "" }, { "dropping-particle" : "", "family" : "Vargiu", "given" : "Daniela", "non-dropping-particle" : "", "parse-names" : false, "suffix" : "" }, { "dropping-particle" : "", "family" : "Link", "given" : "Mark S.", "non-dropping-particle" : "", "parse-names" : false, "suffix" : "" }, { "dropping-particle" : "", "family" : "Udelson", "given" : "James E.", "non-dropping-particle" : "", "parse-names" : false, "suffix" : "" }, { "dropping-particle" : "", "family" : "Cecchi", "given" : "Franco", "non-dropping-particle" : "", "parse-names" : false, "suffix" : "" }, { "dropping-particle" : "", "family" : "Maron", "given" : "Barry J.", "non-dropping-particle" : "", "parse-names" : false, "suffix" : "" } ], "container-title" : "Journal of the American College of Cardiology", "id" : "ITEM-1", "issue" : "3", "issued" : { "date-parts" : [ [ "2005" ] ] }, "page" : "480-487", "publisher" : "Elsevier Masson SAS", "title" : "Gender-related differences in the clinical presentation and outcome of hypertrophic cardiomyopathy", "type" : "article-journal", "volume" : "46" }, "uris" : [ "http://www.mendeley.com/documents/?uuid=423cc59c-b09a-43ec-9bcf-cfefb4aeea43" ] } ], "mendeley" : { "formattedCitation" : "(8)", "plainTextFormattedCitation" : "(8)", "previouslyFormattedCitation" : "(8)" }, "properties" : { "noteIndex" : 1 }, "schema" : "https://github.com/citation-style-language/schema/raw/master/csl-citation.json" }</w:instrText>
      </w:r>
      <w:r w:rsidR="00433489" w:rsidRPr="00013B99">
        <w:rPr>
          <w:rFonts w:asciiTheme="minorHAnsi" w:hAnsiTheme="minorHAnsi" w:cstheme="minorHAnsi"/>
          <w:sz w:val="24"/>
          <w:szCs w:val="24"/>
          <w:lang w:val="en-GB"/>
        </w:rPr>
        <w:fldChar w:fldCharType="separate"/>
      </w:r>
      <w:r w:rsidR="003D0101" w:rsidRPr="00013B99">
        <w:rPr>
          <w:rFonts w:asciiTheme="minorHAnsi" w:hAnsiTheme="minorHAnsi" w:cstheme="minorHAnsi"/>
          <w:noProof/>
          <w:sz w:val="24"/>
          <w:szCs w:val="24"/>
          <w:lang w:val="en-GB"/>
        </w:rPr>
        <w:t>(8)</w:t>
      </w:r>
      <w:r w:rsidR="00433489" w:rsidRPr="00013B99">
        <w:rPr>
          <w:rFonts w:asciiTheme="minorHAnsi" w:hAnsiTheme="minorHAnsi" w:cstheme="minorHAnsi"/>
          <w:sz w:val="24"/>
          <w:szCs w:val="24"/>
          <w:lang w:val="en-GB"/>
        </w:rPr>
        <w:fldChar w:fldCharType="end"/>
      </w:r>
      <w:r w:rsidRPr="00013B99">
        <w:rPr>
          <w:rFonts w:asciiTheme="minorHAnsi" w:hAnsiTheme="minorHAnsi" w:cstheme="minorHAnsi"/>
          <w:sz w:val="24"/>
          <w:szCs w:val="24"/>
        </w:rPr>
        <w:t>. However, HCM-related mortali</w:t>
      </w:r>
      <w:r w:rsidR="00D36E59" w:rsidRPr="00013B99">
        <w:rPr>
          <w:rFonts w:asciiTheme="minorHAnsi" w:hAnsiTheme="minorHAnsi" w:cstheme="minorHAnsi"/>
          <w:sz w:val="24"/>
          <w:szCs w:val="24"/>
        </w:rPr>
        <w:t>ty is equal for males and</w:t>
      </w:r>
      <w:r w:rsidR="00D36E59" w:rsidRPr="00013B99">
        <w:rPr>
          <w:rFonts w:asciiTheme="minorHAnsi" w:hAnsiTheme="minorHAnsi" w:cstheme="minorHAnsi"/>
          <w:sz w:val="24"/>
          <w:szCs w:val="24"/>
          <w:lang w:val="en-GB"/>
        </w:rPr>
        <w:t xml:space="preserve"> females and a distinct</w:t>
      </w:r>
      <w:r w:rsidRPr="00013B99">
        <w:rPr>
          <w:rFonts w:asciiTheme="minorHAnsi" w:hAnsiTheme="minorHAnsi" w:cstheme="minorHAnsi"/>
          <w:sz w:val="24"/>
          <w:szCs w:val="24"/>
        </w:rPr>
        <w:t xml:space="preserve"> global patterning</w:t>
      </w:r>
      <w:r w:rsidR="00D36E59" w:rsidRPr="00013B99">
        <w:rPr>
          <w:rFonts w:asciiTheme="minorHAnsi" w:hAnsiTheme="minorHAnsi" w:cstheme="minorHAnsi"/>
          <w:sz w:val="24"/>
          <w:szCs w:val="24"/>
          <w:lang w:val="en-GB"/>
        </w:rPr>
        <w:t xml:space="preserve"> has not been recorded</w:t>
      </w:r>
      <w:r w:rsidRPr="00013B99">
        <w:rPr>
          <w:rFonts w:asciiTheme="minorHAnsi" w:hAnsiTheme="minorHAnsi" w:cstheme="minorHAnsi"/>
          <w:sz w:val="24"/>
          <w:szCs w:val="24"/>
        </w:rPr>
        <w:t xml:space="preserve">. </w:t>
      </w:r>
    </w:p>
    <w:p w:rsidR="00703491" w:rsidRPr="00013B99" w:rsidRDefault="00703491" w:rsidP="00013B99">
      <w:pPr>
        <w:pStyle w:val="BodyText"/>
        <w:spacing w:line="360" w:lineRule="auto"/>
        <w:ind w:firstLine="720"/>
        <w:jc w:val="both"/>
        <w:rPr>
          <w:rFonts w:asciiTheme="minorHAnsi" w:hAnsiTheme="minorHAnsi" w:cstheme="minorHAnsi"/>
          <w:sz w:val="24"/>
          <w:szCs w:val="24"/>
          <w:lang w:val="en-GB"/>
        </w:rPr>
      </w:pPr>
      <w:r w:rsidRPr="00013B99">
        <w:rPr>
          <w:rFonts w:asciiTheme="minorHAnsi" w:hAnsiTheme="minorHAnsi" w:cstheme="minorHAnsi"/>
          <w:sz w:val="24"/>
          <w:szCs w:val="24"/>
          <w:lang w:val="en-GB"/>
        </w:rPr>
        <w:t xml:space="preserve">Clinically, HCM is defined by </w:t>
      </w:r>
      <w:r w:rsidRPr="00013B99">
        <w:rPr>
          <w:rFonts w:asciiTheme="minorHAnsi" w:hAnsiTheme="minorHAnsi" w:cstheme="minorHAnsi"/>
          <w:sz w:val="24"/>
          <w:szCs w:val="24"/>
        </w:rPr>
        <w:t xml:space="preserve">thickening of the heart muscle that cannot be attributed to secondary causes. More specifically, left ventricular </w:t>
      </w:r>
      <w:r w:rsidRPr="00013B99">
        <w:rPr>
          <w:rFonts w:asciiTheme="minorHAnsi" w:hAnsiTheme="minorHAnsi" w:cstheme="minorHAnsi"/>
          <w:sz w:val="24"/>
          <w:szCs w:val="24"/>
          <w:lang w:val="en-GB"/>
        </w:rPr>
        <w:t>hypertrophy (LVH) measuring</w:t>
      </w:r>
      <w:r w:rsidRPr="00013B99">
        <w:rPr>
          <w:rFonts w:asciiTheme="minorHAnsi" w:hAnsiTheme="minorHAnsi" w:cstheme="minorHAnsi"/>
          <w:sz w:val="24"/>
          <w:szCs w:val="24"/>
        </w:rPr>
        <w:t xml:space="preserve"> greater than 14mm is recommended by the European Society of Cardiologists as a diagnostic criterion</w:t>
      </w:r>
      <w:r w:rsidRPr="00013B99">
        <w:rPr>
          <w:rFonts w:asciiTheme="minorHAnsi" w:hAnsiTheme="minorHAnsi" w:cstheme="minorHAnsi"/>
          <w:sz w:val="24"/>
          <w:szCs w:val="24"/>
          <w:lang w:val="en-GB"/>
        </w:rPr>
        <w:t>. The average ventricle size of a normal adult male is 10mm</w:t>
      </w:r>
      <w:r w:rsidR="003D0101" w:rsidRPr="00013B99">
        <w:rPr>
          <w:rFonts w:asciiTheme="minorHAnsi" w:hAnsiTheme="minorHAnsi" w:cstheme="minorHAnsi"/>
          <w:sz w:val="24"/>
          <w:szCs w:val="24"/>
          <w:lang w:val="en-GB"/>
        </w:rPr>
        <w:t xml:space="preserve"> </w:t>
      </w:r>
      <w:r w:rsidR="003D0101" w:rsidRPr="00013B99">
        <w:rPr>
          <w:rFonts w:asciiTheme="minorHAnsi" w:hAnsiTheme="minorHAnsi" w:cstheme="minorHAnsi"/>
          <w:sz w:val="24"/>
          <w:szCs w:val="24"/>
          <w:lang w:val="en-GB"/>
        </w:rPr>
        <w:fldChar w:fldCharType="begin" w:fldLock="1"/>
      </w:r>
      <w:r w:rsidR="00BC7BC7" w:rsidRPr="00013B99">
        <w:rPr>
          <w:rFonts w:asciiTheme="minorHAnsi" w:hAnsiTheme="minorHAnsi" w:cstheme="minorHAnsi"/>
          <w:sz w:val="24"/>
          <w:szCs w:val="24"/>
          <w:lang w:val="en-GB"/>
        </w:rPr>
        <w:instrText>ADDIN CSL_CITATION { "citationItems" : [ { "id" : "ITEM-1", "itemData" : { "DOI" : "10.1093/eurheartj/ehu284", "ISSN" : "15229645", "PMID" : "25173338", "abstract" : "2Dtwo-dimensional99mTc-DPD99mTechnetium-3,3-diphosphono- 1,2-propanodi-carboxylic acidACEangiotensin-converting enzymeAFatrial fibrillationALamyloid light chainARaortic regurgitationARBangiotensin receptor blockerATTRamyloidosis-transthyretin typeAVatrioventricularBiVADbiventricular assist deviceBNPbrain natriuretic peptideBPMBeats per minuteCCSCanadian Cardiovascular SocietyCFCcardiofacialcutaneousCHA2DS2-VAScCongestive Heart failure, hypertension, Age \u226575 (doubled), Diabetes, Stroke (doubled), Vascular disease, Age 65\u201374, and Sex (female)CMRcardiac magnetic resonanceCRTcardiac resynchronization therapyCRT-Dcardiac resynchronization therapy-defibrillatorCRT-PCardiac resynchronization therapy with a pacemakerCTcomputed tomographyDCdirect currentDNAdeoxyribonucleic acidE/Aratio of mitral peak velocity of early filling (E) to mitral peak velocity of late filling (A)E/e\u2019ratio of early transmitral flow velocity (E) to early mitral annulus velocity (e\u2019)EACTSEuropean Association for Cardio-Thoracic SurgeryECGelectrocardiogramEFejection fractionEPSelectrophysiological studyESCEuropean Society of CardiologyFDA(US) Food and Drug AdministrationFHL1four and a half LIM domains 1HAS-BLEDhypertension, abnormal renal/liver function, stroke, bleeding history or predisposition, labile INR, elderly (&amp;gt;65 years), drugs/alcohol concomitantlyHCMhypertrophic cardiomyopathyhs-cTnThigh sensitivity cardiac troponin THTShigh throughput sequencingICDimplantable cardioverter defibrillatorILRimplantable loop recorderINRinternational normalized ratioIUDintrauterine deviceLAleft atriumLAMP-2lysosome-associated membrane protein 2LBBBleft bundle branch blockLEOPARDLentigines, ECG abnormalities, Ocular hypertelorism, Pulmonary stenosis, Abnormal genitalia, Retardation of growth, and sensory-neural DeafnessLGElate gadolinium enhancementLVleft ventricularLVADleft ventricular assist deviceLVHleft ventricular hypertrophyLVOTOleft ventricular outlow tract obstructionMADIT-RITMulticenter Automatic Defibrillator Implantation Trial\u2014Reduce Inappropriate TherapyMAPKmitogen activated protein kinaseMELASmitochondrial encephalomyopathy, lactic acidosis, and stroke-like episodesMERFFmyoclonic epilepsy with ragged red fibresMRAmineralocorticoid receptor antagonistMYBPC3myosin-binding protein C, cardiac-typeMYH7myosin-7 (\u00df-myosin heavy chain)MYL3myosin light chain 3NOACnew oral anticoagulantsNSVTnon-sustained ventricular tachycardiaNT-proBNPN-terminal pro brain natriuretic peptideNYHANew York Heart A\u2026", "author" : [ { "dropping-particle" : "", "family" : "Zamorano", "given" : "Jose Luis", "non-dropping-particle" : "", "parse-names" : false, "suffix" : "" }, { "dropping-particle" : "", "family" : "Anastasakis", "given" : "Aris", "non-dropping-particle" : "", "parse-names" : false, "suffix" : "" }, { "dropping-particle" : "", "family" : "Borger", "given" : "Michael A.", "non-dropping-particle" : "", "parse-names" : false, "suffix" : "" }, { "dropping-particle" : "", "family" : "Borggrefe", "given" : "Martin", "non-dropping-particle" : "", "parse-names" : false, "suffix" : "" }, { "dropping-particle" : "", "family" : "Cecchi", "given" : "Franco", "non-dropping-particle" : "", "parse-names" : false, "suffix" : "" }, { "dropping-particle" : "", "family" : "Charron", "given" : "Philippe", "non-dropping-particle" : "", "parse-names" : false, "suffix" : "" }, { "dropping-particle" : "", "family" : "Hagege", "given" : "Albert Alain", "non-dropping-particle" : "", "parse-names" : false, "suffix" : "" }, { "dropping-particle" : "", "family" : "Lafont", "given" : "Antoine", "non-dropping-particle" : "", "parse-names" : false, "suffix" : "" }, { "dropping-particle" : "", "family" : "Limongelli", "given" : "Giuseppe", "non-dropping-particle" : "", "parse-names" : false, "suffix" : "" }, { "dropping-particle" : "", "family" : "Mahrholdt", "given" : "Heiko", "non-dropping-particle" : "", "parse-names" : false, "suffix" : "" }, { "dropping-particle" : "", "family" : "McKenna", "given" : "William J.", "non-dropping-particle" : "", "parse-names" : false, "suffix" : "" }, { "dropping-particle" : "", "family" : "Mogensen", "given" : "Jens", "non-dropping-particle" : "", "parse-names" : false, "suffix" : "" }, { "dropping-particle" : "", "family" : "Nihoyannopoulos", "given" : "Petros", "non-dropping-particle" : "", "parse-names" : false, "suffix" : "" }, { "dropping-particle" : "", "family" : "Nistri", "given" : "Stefano", "non-dropping-particle" : "", "parse-names" : false, "suffix" : "" }, { "dropping-particle" : "", "family" : "Piepe", "given" : "Petronella G.", "non-dropping-particle" : "", "parse-names" : false, "suffix" : "" }, { "dropping-particle" : "", "family" : "Pieske", "given" : "Burkert", "non-dropping-particle" : "", "parse-names" : false, "suffix" : "" }, { "dropping-particle" : "", "family" : "Rapezzi", "given" : "Claudio", "non-dropping-particle" : "", "parse-names" : false, "suffix" : "" }, { "dropping-particle" : "", "family" : "Rutten", "given" : "Frans H.", "non-dropping-particle" : "", "parse-names" : false, "suffix" : "" }, { "dropping-particle" : "", "family" : "Tillmanns", "given" : "Christoph", "non-dropping-particle" : "", "parse-names" : false, "suffix" : "" }, { "dropping-particle" : "", "family" : "Watkins", "given" : "Hugh", "non-dropping-particle" : "", "parse-names" : false, "suffix" : "" }, { "dropping-particle" : "", "family" : "O\u2019Mahony", "given" : "Constantinos", "non-dropping-particle" : "", "parse-names" : false, "suffix" : "" }, { "dropping-particle" : "", "family" : "Achenbach", "given" : "Stephan", "non-dropping-particle" : "", "parse-names" : false, "suffix" : "" }, { "dropping-particle" : "", "family" : "Baumgartner", "given" : "Helmut", "non-dropping-particle" : "", "parse-names" : false, "suffix" : "" }, { "dropping-particle" : "", "family" : "Bax", "given" : "Jeroen J.", "non-dropping-particle" : "", "parse-names" : false, "suffix" : "" }, { "dropping-particle" : "", "family" : "Bueno", "given" : "H\u00e9ctor", "non-dropping-particle" : "", "parse-names" : false, "suffix" : "" }, { "dropping-particle" : "", "family" : "Dean", "given" : "Veronica", "non-dropping-particle" : "", "parse-names" : false, "suffix" : "" }, { "dropping-particle" : "", "family" : "Deaton", "given" : "Christi", "non-dropping-particle" : "", "parse-names" : false, "suffix" : "" }, { "dropping-particle" : "", "family" : "Erol", "given" : "\u00c7etin", "non-dropping-particle" : "", "parse-names" : false, "suffix" : "" }, { "dropping-particle" : "", "family" : "Fagard", "given" : "Robert", "non-dropping-particle" : "", "parse-names" : false, "suffix" : "" }, { "dropping-particle" : "", "family" : "Ferrari", "given" : "Roberto", "non-dropping-particle" : "", "parse-names" : false, "suffix" : "" }, { "dropping-particle" : "", "family" : "Hasdai", "given" : "David", "non-dropping-particle" : "", "parse-names" : false, "suffix" : "" }, { "dropping-particle" : "", "family" : "Hoes", "given" : "Arno W.", "non-dropping-particle" : "", "parse-names" : false, "suffix" : "" }, { "dropping-particle" : "", "family" : "Kirchhof", "given" : "Paulus", "non-dropping-particle" : "", "parse-names" : false, "suffix" : "" }, { "dropping-particle" : "", "family" : "Knuuti", "given" : "Juhani", "non-dropping-particle" : "", "parse-names" : false, "suffix" : "" }, { "dropping-particle" : "", "family" : "Kolh", "given" : "Philippe", "non-dropping-particle" : "", "parse-names" : false, "suffix" : "" }, { "dropping-particle" : "", "family" : "Lancellotti", "given" : "Patrizio", "non-dropping-particle" : "", "parse-names" : false, "suffix" : "" }, { "dropping-particle" : "", "family" : "Linhart", "given" : "Ales", "non-dropping-particle" : "", "parse-names" : false, "suffix" : "" }, { "dropping-particle" : "", "family" : "Piepoli", "given" : "Massimo F.", "non-dropping-particle" : "", "parse-names" : false, "suffix" : "" }, { "dropping-particle" : "", "family" : "Ponikowski", "given" : "Piotr", "non-dropping-particle" : "", "parse-names" : false, "suffix" : "" }, { "dropping-particle" : "", "family" : "Sirnes", "given" : "Per Anton", "non-dropping-particle" : "", "parse-names" : false, "suffix" : "" }, { "dropping-particle" : "", "family" : "Tamargo", "given" : "Juan Luis", "non-dropping-particle" : "", "parse-names" : false, "suffix" : "" }, { "dropping-particle" : "", "family" : "Tendera", "given" : "Michal", "non-dropping-particle" : "", "parse-names" : false, "suffix" : "" }, { "dropping-particle" : "", "family" : "Torbicki", "given" : "Adam", "non-dropping-particle" : "", "parse-names" : false, "suffix" : "" }, { "dropping-particle" : "", "family" : "Wijns", "given" : "William", "non-dropping-particle" : "", "parse-names" : false, "suffix" : "" }, { "dropping-particle" : "", "family" : "Windecker", "given" : "Stephan", "non-dropping-particle" : "", "parse-names" : false, "suffix" : "" }, { "dropping-particle" : "", "family" : "Alfonso", "given" : "Fernando", "non-dropping-particle" : "", "parse-names" : false, "suffix" : "" }, { "dropping-particle" : "", "family" : "Basso", "given" : "Cristina", "non-dropping-particle" : "", "parse-names" : false, "suffix" : "" }, { "dropping-particle" : "", "family" : "Cardim", "given" : "Nuno Miguel", "non-dropping-particle" : "", "parse-names" : false, "suffix" : "" }, { "dropping-particle" : "", "family" : "Gimeno", "given" : "Juan Ram\u00f3n", "non-dropping-particle" : "", "parse-names" : false, "suffix" : "" }, { "dropping-particle" : "", "family" : "Heymans", "given" : "Stephane", "non-dropping-particle" : "", "parse-names" : false, "suffix" : "" }, { "dropping-particle" : "", "family" : "Holm", "given" : "Per Johan", "non-dropping-particle" : "", "parse-names" : false, "suffix" : "" }, { "dropping-particle" : "", "family" : "Keren", "given" : "Andre", "non-dropping-particle" : "", "parse-names" : false, "suffix" : "" }, { "dropping-particle" : "", "family" : "Lionis", "given" : "Christos", "non-dropping-particle" : "", "parse-names" : false, "suffix" : "" }, { "dropping-particle" : "", "family" : "Muneretto", "given" : "Claudio", "non-dropping-particle" : "", "parse-names" : false, "suffix" : "" }, { "dropping-particle" : "", "family" : "Priori", "given" : "Silvia", "non-dropping-particle" : "", "parse-names" : false, "suffix" : "" }, { "dropping-particle" : "", "family" : "Salvador", "given" : "Maria Jesus", "non-dropping-particle" : "", "parse-names" : false, "suffix" : "" }, { "dropping-particle" : "", "family" : "Wolpert", "given" : "Christian", "non-dropping-particle" : "", "parse-names" : false, "suffix" : "" } ], "container-title" : "European Heart Journal", "id" : "ITEM-1", "issue" : "39", "issued" : { "date-parts" : [ [ "2014" ] ] }, "page" : "2733-2779", "title" : "2014 ESC guidelines on diagnosis and management of hypertrophic cardiomyopathy: The task force for the diagnosis and management of hypertrophic cardiomyopathy of the European Society of Cardiology (ESC)", "type" : "article-journal", "volume" : "35" }, "uris" : [ "http://www.mendeley.com/documents/?uuid=cdce6bee-3f06-49d0-b139-a64d7f632a11" ] } ], "mendeley" : { "formattedCitation" : "(9)", "plainTextFormattedCitation" : "(9)", "previouslyFormattedCitation" : "(9)" }, "properties" : { "noteIndex" : 1 }, "schema" : "https://github.com/citation-style-language/schema/raw/master/csl-citation.json" }</w:instrText>
      </w:r>
      <w:r w:rsidR="003D0101" w:rsidRPr="00013B99">
        <w:rPr>
          <w:rFonts w:asciiTheme="minorHAnsi" w:hAnsiTheme="minorHAnsi" w:cstheme="minorHAnsi"/>
          <w:sz w:val="24"/>
          <w:szCs w:val="24"/>
          <w:lang w:val="en-GB"/>
        </w:rPr>
        <w:fldChar w:fldCharType="separate"/>
      </w:r>
      <w:r w:rsidR="00BC7BC7" w:rsidRPr="00013B99">
        <w:rPr>
          <w:rFonts w:asciiTheme="minorHAnsi" w:hAnsiTheme="minorHAnsi" w:cstheme="minorHAnsi"/>
          <w:noProof/>
          <w:sz w:val="24"/>
          <w:szCs w:val="24"/>
          <w:lang w:val="en-GB"/>
        </w:rPr>
        <w:t>(9)</w:t>
      </w:r>
      <w:r w:rsidR="003D0101" w:rsidRPr="00013B99">
        <w:rPr>
          <w:rFonts w:asciiTheme="minorHAnsi" w:hAnsiTheme="minorHAnsi" w:cstheme="minorHAnsi"/>
          <w:sz w:val="24"/>
          <w:szCs w:val="24"/>
          <w:lang w:val="en-GB"/>
        </w:rPr>
        <w:fldChar w:fldCharType="end"/>
      </w:r>
      <w:r w:rsidRPr="00013B99">
        <w:rPr>
          <w:rFonts w:asciiTheme="minorHAnsi" w:hAnsiTheme="minorHAnsi" w:cstheme="minorHAnsi"/>
          <w:sz w:val="24"/>
          <w:szCs w:val="24"/>
        </w:rPr>
        <w:t xml:space="preserve">. This thickening </w:t>
      </w:r>
      <w:r w:rsidRPr="00013B99">
        <w:rPr>
          <w:rFonts w:asciiTheme="minorHAnsi" w:hAnsiTheme="minorHAnsi" w:cstheme="minorHAnsi"/>
          <w:sz w:val="24"/>
          <w:szCs w:val="24"/>
        </w:rPr>
        <w:lastRenderedPageBreak/>
        <w:t>causes the heart muscle to become stiff and consequentially reduces the efficiency of blood flow around the bod</w:t>
      </w:r>
      <w:r w:rsidRPr="00013B99">
        <w:rPr>
          <w:rFonts w:asciiTheme="minorHAnsi" w:hAnsiTheme="minorHAnsi" w:cstheme="minorHAnsi"/>
          <w:sz w:val="24"/>
          <w:szCs w:val="24"/>
          <w:lang w:val="en-GB"/>
        </w:rPr>
        <w:t>y.</w:t>
      </w:r>
    </w:p>
    <w:p w:rsidR="00915E3A" w:rsidRPr="00013B99" w:rsidRDefault="00915E3A" w:rsidP="00013B99">
      <w:pPr>
        <w:pStyle w:val="BodyText"/>
        <w:spacing w:line="360" w:lineRule="auto"/>
        <w:jc w:val="both"/>
        <w:rPr>
          <w:rFonts w:asciiTheme="minorHAnsi" w:hAnsiTheme="minorHAnsi" w:cstheme="minorHAnsi"/>
          <w:sz w:val="24"/>
          <w:szCs w:val="24"/>
          <w:lang w:val="en-GB"/>
        </w:rPr>
      </w:pPr>
    </w:p>
    <w:p w:rsidR="00BC7BC7" w:rsidRPr="00013B99" w:rsidRDefault="00906619" w:rsidP="00906619">
      <w:pPr>
        <w:pStyle w:val="Heading3"/>
        <w:spacing w:after="240"/>
      </w:pPr>
      <w:r>
        <w:t>1.2.2</w:t>
      </w:r>
      <w:r w:rsidR="00013B99">
        <w:t xml:space="preserve"> </w:t>
      </w:r>
      <w:r w:rsidR="00BC7BC7" w:rsidRPr="00013B99">
        <w:t xml:space="preserve">Clinical Diagnosis of HCM </w:t>
      </w:r>
    </w:p>
    <w:p w:rsidR="0064712C" w:rsidRPr="00013B99" w:rsidRDefault="00BC7BC7" w:rsidP="00013B99">
      <w:pPr>
        <w:pStyle w:val="BodyText"/>
        <w:spacing w:line="360" w:lineRule="auto"/>
        <w:jc w:val="both"/>
        <w:rPr>
          <w:rFonts w:asciiTheme="minorHAnsi" w:hAnsiTheme="minorHAnsi" w:cstheme="minorHAnsi"/>
          <w:sz w:val="24"/>
          <w:szCs w:val="24"/>
          <w:lang w:val="en-GB"/>
        </w:rPr>
      </w:pPr>
      <w:r w:rsidRPr="00013B99">
        <w:rPr>
          <w:rFonts w:asciiTheme="minorHAnsi" w:hAnsiTheme="minorHAnsi" w:cstheme="minorHAnsi"/>
          <w:sz w:val="24"/>
          <w:szCs w:val="24"/>
          <w:lang w:val="en-GB"/>
        </w:rPr>
        <w:tab/>
      </w:r>
      <w:r w:rsidRPr="00013B99">
        <w:rPr>
          <w:rFonts w:asciiTheme="minorHAnsi" w:hAnsiTheme="minorHAnsi" w:cstheme="minorHAnsi"/>
          <w:sz w:val="24"/>
          <w:szCs w:val="24"/>
          <w:lang w:val="en-GB"/>
        </w:rPr>
        <w:t>Providing a diagnosis of HCM</w:t>
      </w:r>
      <w:r w:rsidR="00611EFC" w:rsidRPr="00013B99">
        <w:rPr>
          <w:rFonts w:asciiTheme="minorHAnsi" w:hAnsiTheme="minorHAnsi" w:cstheme="minorHAnsi"/>
          <w:sz w:val="24"/>
          <w:szCs w:val="24"/>
          <w:lang w:val="en-GB"/>
        </w:rPr>
        <w:t xml:space="preserve"> based solely on clinical features</w:t>
      </w:r>
      <w:r w:rsidRPr="00013B99">
        <w:rPr>
          <w:rFonts w:asciiTheme="minorHAnsi" w:hAnsiTheme="minorHAnsi" w:cstheme="minorHAnsi"/>
          <w:sz w:val="24"/>
          <w:szCs w:val="24"/>
          <w:lang w:val="en-GB"/>
        </w:rPr>
        <w:t xml:space="preserve"> is complicated </w:t>
      </w:r>
      <w:r w:rsidR="00611EFC" w:rsidRPr="00013B99">
        <w:rPr>
          <w:rFonts w:asciiTheme="minorHAnsi" w:hAnsiTheme="minorHAnsi" w:cstheme="minorHAnsi"/>
          <w:sz w:val="24"/>
          <w:szCs w:val="24"/>
          <w:lang w:val="en-GB"/>
        </w:rPr>
        <w:t>by the heterogeneity of</w:t>
      </w:r>
      <w:r w:rsidRPr="00013B99">
        <w:rPr>
          <w:rFonts w:asciiTheme="minorHAnsi" w:hAnsiTheme="minorHAnsi" w:cstheme="minorHAnsi"/>
          <w:sz w:val="24"/>
          <w:szCs w:val="24"/>
          <w:lang w:val="en-GB"/>
        </w:rPr>
        <w:t xml:space="preserve"> phenotypes, which show high inter- and intra- family variability</w:t>
      </w:r>
      <w:r w:rsidR="009053C5" w:rsidRPr="00013B99">
        <w:rPr>
          <w:rFonts w:asciiTheme="minorHAnsi" w:hAnsiTheme="minorHAnsi" w:cstheme="minorHAnsi"/>
          <w:sz w:val="24"/>
          <w:szCs w:val="24"/>
          <w:lang w:val="en-GB"/>
        </w:rPr>
        <w:t xml:space="preserve"> and can appear at any age</w:t>
      </w:r>
      <w:r w:rsidRPr="00013B99">
        <w:rPr>
          <w:rFonts w:asciiTheme="minorHAnsi" w:hAnsiTheme="minorHAnsi" w:cstheme="minorHAnsi"/>
          <w:sz w:val="24"/>
          <w:szCs w:val="24"/>
          <w:lang w:val="en-GB"/>
        </w:rPr>
        <w:t>.</w:t>
      </w:r>
      <w:r w:rsidR="009053C5" w:rsidRPr="00013B99">
        <w:rPr>
          <w:rFonts w:asciiTheme="minorHAnsi" w:hAnsiTheme="minorHAnsi" w:cstheme="minorHAnsi"/>
          <w:sz w:val="24"/>
          <w:szCs w:val="24"/>
          <w:lang w:val="en-GB"/>
        </w:rPr>
        <w:t xml:space="preserve"> </w:t>
      </w:r>
      <w:r w:rsidR="00611EFC" w:rsidRPr="00013B99">
        <w:rPr>
          <w:rFonts w:asciiTheme="minorHAnsi" w:hAnsiTheme="minorHAnsi" w:cstheme="minorHAnsi"/>
          <w:sz w:val="24"/>
          <w:szCs w:val="24"/>
          <w:lang w:val="en-GB"/>
        </w:rPr>
        <w:t>F</w:t>
      </w:r>
      <w:r w:rsidR="009053C5" w:rsidRPr="00013B99">
        <w:rPr>
          <w:rFonts w:asciiTheme="minorHAnsi" w:hAnsiTheme="minorHAnsi" w:cstheme="minorHAnsi"/>
          <w:sz w:val="24"/>
          <w:szCs w:val="24"/>
          <w:lang w:val="en-GB"/>
        </w:rPr>
        <w:t xml:space="preserve">amilial </w:t>
      </w:r>
      <w:r w:rsidR="009053C5" w:rsidRPr="00013B99">
        <w:rPr>
          <w:rFonts w:asciiTheme="minorHAnsi" w:hAnsiTheme="minorHAnsi" w:cstheme="minorHAnsi"/>
          <w:sz w:val="24"/>
          <w:szCs w:val="24"/>
          <w:lang w:val="en-GB"/>
        </w:rPr>
        <w:t xml:space="preserve">disease-causing </w:t>
      </w:r>
      <w:r w:rsidR="009053C5" w:rsidRPr="00013B99">
        <w:rPr>
          <w:rFonts w:asciiTheme="minorHAnsi" w:hAnsiTheme="minorHAnsi" w:cstheme="minorHAnsi"/>
          <w:sz w:val="24"/>
          <w:szCs w:val="24"/>
          <w:lang w:val="en-GB"/>
        </w:rPr>
        <w:t>variants also display incomplete penetrance, i.e.</w:t>
      </w:r>
      <w:r w:rsidR="00611EFC" w:rsidRPr="00013B99">
        <w:rPr>
          <w:rFonts w:asciiTheme="minorHAnsi" w:hAnsiTheme="minorHAnsi" w:cstheme="minorHAnsi"/>
          <w:sz w:val="24"/>
          <w:szCs w:val="24"/>
          <w:lang w:val="en-GB"/>
        </w:rPr>
        <w:t xml:space="preserve"> known</w:t>
      </w:r>
      <w:r w:rsidR="009053C5" w:rsidRPr="00013B99">
        <w:rPr>
          <w:rFonts w:asciiTheme="minorHAnsi" w:hAnsiTheme="minorHAnsi" w:cstheme="minorHAnsi"/>
          <w:sz w:val="24"/>
          <w:szCs w:val="24"/>
          <w:lang w:val="en-GB"/>
        </w:rPr>
        <w:t xml:space="preserve"> carriers may remain asymptomatic for their entire lives</w:t>
      </w:r>
      <w:r w:rsidR="00976CBB" w:rsidRPr="00013B99">
        <w:rPr>
          <w:rFonts w:asciiTheme="minorHAnsi" w:hAnsiTheme="minorHAnsi" w:cstheme="minorHAnsi"/>
          <w:sz w:val="24"/>
          <w:szCs w:val="24"/>
          <w:lang w:val="en-GB"/>
        </w:rPr>
        <w:t xml:space="preserve"> </w:t>
      </w:r>
      <w:r w:rsidR="00976CBB" w:rsidRPr="00013B99">
        <w:rPr>
          <w:rFonts w:asciiTheme="minorHAnsi" w:hAnsiTheme="minorHAnsi" w:cstheme="minorHAnsi"/>
          <w:sz w:val="24"/>
          <w:szCs w:val="24"/>
          <w:lang w:val="en-GB"/>
        </w:rPr>
        <w:fldChar w:fldCharType="begin" w:fldLock="1"/>
      </w:r>
      <w:r w:rsidR="002D1A57">
        <w:rPr>
          <w:rFonts w:asciiTheme="minorHAnsi" w:hAnsiTheme="minorHAnsi" w:cstheme="minorHAnsi"/>
          <w:sz w:val="24"/>
          <w:szCs w:val="24"/>
          <w:lang w:val="en-GB"/>
        </w:rPr>
        <w:instrText>ADDIN CSL_CITATION { "citationItems" : [ { "id" : "ITEM-1", "itemData" : { "DOI" : "10.1007/978-1-4471-4267-6_13", "ISBN" : "9781447142676", "ISSN" : "13474820", "PMID" : "25186923", "abstract" : "In order to plan optimal management and treatment strategies in patients with a suspected cardiomyopathy, the key initial factor is to establish the diagnosis and underlying etiology at an early stage. While many patients will present with symptoms and demonstrable ventricular dysfunction on echocardiography, often the underlying cause is not apparent, thus necessitating many routine invasive and non-invasive investigations such as angiography, echocardiography, holter monitoring, treadmill testing, and nuclear studies. There has been considerable progress in recent years in the development of imaging technologies which are now able to characterize a much wider number of cardiomyopathic processes than ever before in a non-invasive manner. The advent of gadolinium enhanced cardiac magnetic resonance imaging (CMR) has dramatically changed the non-invasive work-up of patients with a suspected cardiomyopathy. In a single scan setting it is now possible to provide a comprehensive assessment of both ischemic and non-ischemic cardiomyopathies providing detailed information on cardiac anatomy, function, tissue characterization, assessment of epicardial and microvascular perfusion, valvular flows, and coronary and peripheral angiography (Fig. 13.1). This comprehensive examination can be completed in a short period of time, typically 30-45 min, without the need for prolonged breath holds (5-10 s) or 2onizing radiation. establish definitive diagnoses with the greatest degree of clarity, helps guide and monitor therapeutic response, and assists in optimal risk stratification. Gadolinium based contrast agents are remarkably safe and the incidence of adverse reactions or nephrogenic systemic sclerosis (NSF) is exceedingly low. Follow up imaging to monitor progression and response to interventions can be performed safely and without any concern regarding cumulative radiation exposure.", "author" : [ { "dropping-particle" : "", "family" : "O'Hanlon", "given" : "Rory", "non-dropping-particle" : "", "parse-names" : false, "suffix" : "" }, { "dropping-particle" : "", "family" : "Mohiaddin", "given" : "Raad H.", "non-dropping-particle" : "", "parse-names" : false, "suffix" : "" } ], "container-title" : "Magnetic Resonance Imaging of Congenital Heart Disease", "id" : "ITEM-1", "issued" : { "date-parts" : [ [ "2012" ] ] }, "page" : "211-229", "title" : "Inherited cardiomyopathies", "type" : "article-journal", "volume" : "9781447142" }, "uris" : [ "http://www.mendeley.com/documents/?uuid=3b7385c8-6a4b-48a2-b380-c2d8fc43c9bb" ] } ], "mendeley" : { "formattedCitation" : "(10)", "plainTextFormattedCitation" : "(10)", "previouslyFormattedCitation" : "(10)" }, "properties" : { "noteIndex" : 1 }, "schema" : "https://github.com/citation-style-language/schema/raw/master/csl-citation.json" }</w:instrText>
      </w:r>
      <w:r w:rsidR="00976CBB" w:rsidRPr="00013B99">
        <w:rPr>
          <w:rFonts w:asciiTheme="minorHAnsi" w:hAnsiTheme="minorHAnsi" w:cstheme="minorHAnsi"/>
          <w:sz w:val="24"/>
          <w:szCs w:val="24"/>
          <w:lang w:val="en-GB"/>
        </w:rPr>
        <w:fldChar w:fldCharType="separate"/>
      </w:r>
      <w:r w:rsidR="00976CBB" w:rsidRPr="00013B99">
        <w:rPr>
          <w:rFonts w:asciiTheme="minorHAnsi" w:hAnsiTheme="minorHAnsi" w:cstheme="minorHAnsi"/>
          <w:noProof/>
          <w:sz w:val="24"/>
          <w:szCs w:val="24"/>
          <w:lang w:val="en-GB"/>
        </w:rPr>
        <w:t>(10)</w:t>
      </w:r>
      <w:r w:rsidR="00976CBB" w:rsidRPr="00013B99">
        <w:rPr>
          <w:rFonts w:asciiTheme="minorHAnsi" w:hAnsiTheme="minorHAnsi" w:cstheme="minorHAnsi"/>
          <w:sz w:val="24"/>
          <w:szCs w:val="24"/>
          <w:lang w:val="en-GB"/>
        </w:rPr>
        <w:fldChar w:fldCharType="end"/>
      </w:r>
      <w:r w:rsidR="009053C5" w:rsidRPr="00013B99">
        <w:rPr>
          <w:rFonts w:asciiTheme="minorHAnsi" w:hAnsiTheme="minorHAnsi" w:cstheme="minorHAnsi"/>
          <w:sz w:val="24"/>
          <w:szCs w:val="24"/>
          <w:lang w:val="en-GB"/>
        </w:rPr>
        <w:t xml:space="preserve">. </w:t>
      </w:r>
      <w:r w:rsidRPr="00013B99">
        <w:rPr>
          <w:rFonts w:asciiTheme="minorHAnsi" w:hAnsiTheme="minorHAnsi" w:cstheme="minorHAnsi"/>
          <w:sz w:val="24"/>
          <w:szCs w:val="24"/>
          <w:lang w:val="en-GB"/>
        </w:rPr>
        <w:t>Moreover, the presentation of LVH is not limited to HCM and can occur as a result of numerous other conditions</w:t>
      </w:r>
      <w:r w:rsidR="009053C5" w:rsidRPr="00013B99">
        <w:rPr>
          <w:rFonts w:asciiTheme="minorHAnsi" w:hAnsiTheme="minorHAnsi" w:cstheme="minorHAnsi"/>
          <w:sz w:val="24"/>
          <w:szCs w:val="24"/>
          <w:lang w:val="en-GB"/>
        </w:rPr>
        <w:t xml:space="preserve"> such as </w:t>
      </w:r>
      <w:r w:rsidR="002D1456" w:rsidRPr="00013B99">
        <w:rPr>
          <w:rFonts w:asciiTheme="minorHAnsi" w:hAnsiTheme="minorHAnsi" w:cstheme="minorHAnsi"/>
          <w:sz w:val="24"/>
          <w:szCs w:val="24"/>
          <w:lang w:val="en-GB"/>
        </w:rPr>
        <w:t>mitochondrial disorders or glycogen storage diseases</w:t>
      </w:r>
      <w:r w:rsidR="00E61BAF" w:rsidRPr="00013B99">
        <w:rPr>
          <w:rFonts w:asciiTheme="minorHAnsi" w:hAnsiTheme="minorHAnsi" w:cstheme="minorHAnsi"/>
          <w:sz w:val="24"/>
          <w:szCs w:val="24"/>
          <w:lang w:val="en-GB"/>
        </w:rPr>
        <w:t xml:space="preserve"> </w:t>
      </w:r>
      <w:r w:rsidR="00E61BAF" w:rsidRPr="00013B99">
        <w:rPr>
          <w:rFonts w:asciiTheme="minorHAnsi" w:hAnsiTheme="minorHAnsi" w:cstheme="minorHAnsi"/>
          <w:sz w:val="24"/>
          <w:szCs w:val="24"/>
          <w:lang w:val="en-GB"/>
        </w:rPr>
        <w:fldChar w:fldCharType="begin" w:fldLock="1"/>
      </w:r>
      <w:r w:rsidR="00976CBB" w:rsidRPr="00013B99">
        <w:rPr>
          <w:rFonts w:asciiTheme="minorHAnsi" w:hAnsiTheme="minorHAnsi" w:cstheme="minorHAnsi"/>
          <w:sz w:val="24"/>
          <w:szCs w:val="24"/>
          <w:lang w:val="en-GB"/>
        </w:rPr>
        <w:instrText>ADDIN CSL_CITATION { "citationItems" : [ { "id" : "ITEM-1", "itemData" : { "DOI" : "10.1016/S0168-9525(03)00081-7", "ISSN" : "01689525", "abstract" : "Genetic analysis of hypertrophic cardiomyopathy (HCM), a mendelian form of cardiac hypertrophy, indicates that the primary defect is in sarcomeric function. However, the initial proposal that depressed myocardial contraction leads to a 'compensatory' hypertrophy has proven inconsistent with laboratory and clinical evidence. Drawing on observations of mutant contractile protein function, together with mouse models and clinical studies, we propose that sarcomeric HCM mutations lead to inefficient ATP utilization. The suggestion that energy depletion underlies HCM is supported by the HCM-like phenotype found with mutations in a variety of metabolic genes. A central role for compromised energetics would also help explain the unresolved clinical observations of delayed onset and asymmetrical hypertrophy in HCM, and would have implications for therapy in HCM and, potentially, in more-common forms of cardiac hypertrophy and failure.", "author" : [ { "dropping-particle" : "", "family" : "Ashrafian", "given" : "Houman", "non-dropping-particle" : "", "parse-names" : false, "suffix" : "" }, { "dropping-particle" : "", "family" : "Redwood", "given" : "Charles", "non-dropping-particle" : "", "parse-names" : false, "suffix" : "" }, { "dropping-particle" : "", "family" : "Blair", "given" : "Edward", "non-dropping-particle" : "", "parse-names" : false, "suffix" : "" }, { "dropping-particle" : "", "family" : "Watkins", "given" : "Hugh", "non-dropping-particle" : "", "parse-names" : false, "suffix" : "" } ], "container-title" : "Trends in Genetics", "id" : "ITEM-1", "issue" : "5", "issued" : { "date-parts" : [ [ "2003" ] ] }, "page" : "263-268", "title" : "Hypertrophic cardiomyopathy: A paradigm for myocardial energy depletion", "type" : "article-journal", "volume" : "19" }, "uris" : [ "http://www.mendeley.com/documents/?uuid=c71d89db-981a-49f2-89a9-2d3fcdc5a77f" ] }, { "id" : "ITEM-2", "itemData" : { "DOI" : "10.1056/NEJMoa033349", "ISSN" : "00284793", "PMID" : "15673802", "abstract" : "BACKGROUND: Unexplained left ventricular hypertrophy often prompts the diagnosis of hypertrophic cardiomyopathy, a sarcomere-protein gene disorder. Because mutations in the gene for AMP-activated protein kinase \u03b3 2 (PRKAG2) cause an accumulation of cardiac glycogen and left ventricular hypertrophy that mimics hypertrophic cardiomyopathy, we hypothesized that hypertrophic cardiomyopathy might also be clinically misdiagnosed in patients with other mutations in genes regulating glycogen metabolism. METHODS: Genetic analyses performed in 75 consecutive unrelated patients with hypertrophic cardiomyopathy detected 40 sarcomere-protein mutations. In the remaining 35 patients, PRKAG2, lysosome-associated membrane protein 2 (LAMP2), \u03b1-galactosidase (GLA), and acid \u03b1-1,4-glucosidase (GM) genes were studied. RESULTS: Gene defects causing Fabry's disease (GLA) and Pompe's disease (GAA) were not found, but two LAMP2 and one PRKAG2 mutations were identified in probands with prominent hypertrophy and electrophysiological abnormalities. These results prompted the study of two additional, independent series of patients. Genetic analyses of 20 subjects with massive hypertrophy (left ventricular wall thickness, &gt;30 mm) but without electrophysiological abnormalities revealed mutations in neither LAMP2 nor PRKAG2. Genetic analyses of 24 subjects with increased left ventricular wall thickness and electrocardiograms suggesting ventricular preexcitation revealed four LAMP2 and seven PRKAG2 mutations. Clinical features associated with defects in LAMP2 included male sex, severe hypertrophy, early onset (at 8 to 17 years of age), ventricular preexcitation, and asymptomatic elevations of two serum proteins. CONCLUSIONS: LAMP2 mutations typically cause multisystem glycogen-storage disease (Danon's disease) but can also present as a primary cardiomyopathy. The glycogen-storage cardiomyopathy produced by LAMP2 or PRKAG2 mutations resembles hypertrophic cardiomyopathy but is distinguished by electrophysiological abnormalities, particularly ventricular preexcitation.", "author" : [ { "dropping-particle" : "", "family" : "Arad", "given" : "Michael", "non-dropping-particle" : "", "parse-names" : false, "suffix" : "" }, { "dropping-particle" : "", "family" : "Maron", "given" : "Barry J.", "non-dropping-particle" : "", "parse-names" : false, "suffix" : "" }, { "dropping-particle" : "", "family" : "Gorham", "given" : "Joshua M.", "non-dropping-particle" : "", "parse-names" : false, "suffix" : "" }, { "dropping-particle" : "", "family" : "Johnson", "given" : "Walter H.", "non-dropping-particle" : "", "parse-names" : false, "suffix" : "" }, { "dropping-particle" : "", "family" : "Saul", "given" : "J. Philip", "non-dropping-particle" : "", "parse-names" : false, "suffix" : "" }, { "dropping-particle" : "", "family" : "Perez-Atayde", "given" : "Antonio R.", "non-dropping-particle" : "", "parse-names" : false, "suffix" : "" }, { "dropping-particle" : "", "family" : "Spirito", "given" : "Paolo", "non-dropping-particle" : "", "parse-names" : false, "suffix" : "" }, { "dropping-particle" : "", "family" : "Wright", "given" : "Gregory B.", "non-dropping-particle" : "", "parse-names" : false, "suffix" : "" }, { "dropping-particle" : "", "family" : "Kanter", "given" : "Ronald J.", "non-dropping-particle" : "", "parse-names" : false, "suffix" : "" }, { "dropping-particle" : "", "family" : "Seidman", "given" : "Christine E.", "non-dropping-particle" : "", "parse-names" : false, "suffix" : "" }, { "dropping-particle" : "", "family" : "Seidman", "given" : "J. G.", "non-dropping-particle" : "", "parse-names" : false, "suffix" : "" } ], "container-title" : "New England Journal of Medicine", "id" : "ITEM-2", "issue" : "4", "issued" : { "date-parts" : [ [ "2005" ] ] }, "page" : "362-372", "title" : "Glycogen storage diseases presenting as hypertrophic cardiomyopathy", "type" : "article-journal", "volume" : "352" }, "uris" : [ "http://www.mendeley.com/documents/?uuid=eef00d28-5b66-4fda-82c5-da100bd3c282" ] } ], "mendeley" : { "formattedCitation" : "(11,12)", "plainTextFormattedCitation" : "(11,12)", "previouslyFormattedCitation" : "(11,12)" }, "properties" : { "noteIndex" : 1 }, "schema" : "https://github.com/citation-style-language/schema/raw/master/csl-citation.json" }</w:instrText>
      </w:r>
      <w:r w:rsidR="00E61BAF" w:rsidRPr="00013B99">
        <w:rPr>
          <w:rFonts w:asciiTheme="minorHAnsi" w:hAnsiTheme="minorHAnsi" w:cstheme="minorHAnsi"/>
          <w:sz w:val="24"/>
          <w:szCs w:val="24"/>
          <w:lang w:val="en-GB"/>
        </w:rPr>
        <w:fldChar w:fldCharType="separate"/>
      </w:r>
      <w:r w:rsidR="00976CBB" w:rsidRPr="00013B99">
        <w:rPr>
          <w:rFonts w:asciiTheme="minorHAnsi" w:hAnsiTheme="minorHAnsi" w:cstheme="minorHAnsi"/>
          <w:noProof/>
          <w:sz w:val="24"/>
          <w:szCs w:val="24"/>
          <w:lang w:val="en-GB"/>
        </w:rPr>
        <w:t>(11,12)</w:t>
      </w:r>
      <w:r w:rsidR="00E61BAF" w:rsidRPr="00013B99">
        <w:rPr>
          <w:rFonts w:asciiTheme="minorHAnsi" w:hAnsiTheme="minorHAnsi" w:cstheme="minorHAnsi"/>
          <w:sz w:val="24"/>
          <w:szCs w:val="24"/>
          <w:lang w:val="en-GB"/>
        </w:rPr>
        <w:fldChar w:fldCharType="end"/>
      </w:r>
      <w:r w:rsidRPr="00013B99">
        <w:rPr>
          <w:rFonts w:asciiTheme="minorHAnsi" w:hAnsiTheme="minorHAnsi" w:cstheme="minorHAnsi"/>
          <w:sz w:val="24"/>
          <w:szCs w:val="24"/>
          <w:lang w:val="en-GB"/>
        </w:rPr>
        <w:t>.</w:t>
      </w:r>
      <w:r w:rsidR="0064712C" w:rsidRPr="00013B99">
        <w:rPr>
          <w:rFonts w:asciiTheme="minorHAnsi" w:hAnsiTheme="minorHAnsi" w:cstheme="minorHAnsi"/>
          <w:sz w:val="24"/>
          <w:szCs w:val="24"/>
          <w:lang w:val="en-GB"/>
        </w:rPr>
        <w:t xml:space="preserve"> Such conditions are distinct from familial HCM</w:t>
      </w:r>
      <w:r w:rsidR="00802068" w:rsidRPr="00013B99">
        <w:rPr>
          <w:rFonts w:asciiTheme="minorHAnsi" w:hAnsiTheme="minorHAnsi" w:cstheme="minorHAnsi"/>
          <w:sz w:val="24"/>
          <w:szCs w:val="24"/>
          <w:lang w:val="en-GB"/>
        </w:rPr>
        <w:t xml:space="preserve"> and require different clinical management. </w:t>
      </w:r>
      <w:r w:rsidR="00611EFC" w:rsidRPr="00013B99">
        <w:rPr>
          <w:rFonts w:asciiTheme="minorHAnsi" w:hAnsiTheme="minorHAnsi" w:cstheme="minorHAnsi"/>
          <w:sz w:val="24"/>
          <w:szCs w:val="24"/>
          <w:lang w:val="en-GB"/>
        </w:rPr>
        <w:t>It is therefore important to underst</w:t>
      </w:r>
      <w:r w:rsidR="001860D5" w:rsidRPr="00013B99">
        <w:rPr>
          <w:rFonts w:asciiTheme="minorHAnsi" w:hAnsiTheme="minorHAnsi" w:cstheme="minorHAnsi"/>
          <w:sz w:val="24"/>
          <w:szCs w:val="24"/>
          <w:lang w:val="en-GB"/>
        </w:rPr>
        <w:t>and the genetic basis of HCM</w:t>
      </w:r>
      <w:r w:rsidR="00802068" w:rsidRPr="00013B99">
        <w:rPr>
          <w:rFonts w:asciiTheme="minorHAnsi" w:hAnsiTheme="minorHAnsi" w:cstheme="minorHAnsi"/>
          <w:sz w:val="24"/>
          <w:szCs w:val="24"/>
          <w:lang w:val="en-GB"/>
        </w:rPr>
        <w:t>.</w:t>
      </w:r>
    </w:p>
    <w:p w:rsidR="00BC7BC7" w:rsidRPr="00013B99" w:rsidRDefault="00BC7BC7" w:rsidP="00013B99">
      <w:pPr>
        <w:pStyle w:val="BodyText"/>
        <w:spacing w:line="360" w:lineRule="auto"/>
        <w:jc w:val="both"/>
        <w:rPr>
          <w:rFonts w:asciiTheme="minorHAnsi" w:hAnsiTheme="minorHAnsi" w:cstheme="minorHAnsi"/>
          <w:sz w:val="24"/>
          <w:szCs w:val="24"/>
          <w:lang w:val="en-GB"/>
        </w:rPr>
      </w:pPr>
    </w:p>
    <w:p w:rsidR="00915E3A" w:rsidRPr="00013B99" w:rsidRDefault="00906619" w:rsidP="00906619">
      <w:pPr>
        <w:pStyle w:val="Heading3"/>
        <w:spacing w:after="240"/>
      </w:pPr>
      <w:r>
        <w:t>1.2.3</w:t>
      </w:r>
      <w:r w:rsidR="00013B99">
        <w:t xml:space="preserve"> </w:t>
      </w:r>
      <w:r w:rsidR="00BC7BC7" w:rsidRPr="00013B99">
        <w:t>G</w:t>
      </w:r>
      <w:r w:rsidR="00915E3A" w:rsidRPr="00013B99">
        <w:t>enetics of HCM</w:t>
      </w:r>
    </w:p>
    <w:p w:rsidR="00CF6BB0" w:rsidRPr="00013B99" w:rsidRDefault="00915E3A" w:rsidP="00013B99">
      <w:pPr>
        <w:pStyle w:val="BodyText"/>
        <w:spacing w:line="360" w:lineRule="auto"/>
        <w:ind w:firstLine="720"/>
        <w:jc w:val="both"/>
        <w:rPr>
          <w:rFonts w:asciiTheme="minorHAnsi" w:hAnsiTheme="minorHAnsi" w:cstheme="minorHAnsi"/>
          <w:sz w:val="24"/>
          <w:szCs w:val="24"/>
          <w:lang w:val="en-GB"/>
        </w:rPr>
      </w:pPr>
      <w:r w:rsidRPr="00013B99">
        <w:rPr>
          <w:rFonts w:asciiTheme="minorHAnsi" w:hAnsiTheme="minorHAnsi" w:cstheme="minorHAnsi"/>
          <w:sz w:val="24"/>
          <w:szCs w:val="24"/>
        </w:rPr>
        <w:t>Phenotypically, HCM affects approxim</w:t>
      </w:r>
      <w:r w:rsidRPr="00013B99">
        <w:rPr>
          <w:rFonts w:asciiTheme="minorHAnsi" w:hAnsiTheme="minorHAnsi" w:cstheme="minorHAnsi"/>
          <w:sz w:val="24"/>
          <w:szCs w:val="24"/>
        </w:rPr>
        <w:t>ately 1:500 people worldwide</w:t>
      </w:r>
      <w:r w:rsidR="00CF6BB0" w:rsidRPr="00013B99">
        <w:rPr>
          <w:rFonts w:asciiTheme="minorHAnsi" w:hAnsiTheme="minorHAnsi" w:cstheme="minorHAnsi"/>
          <w:sz w:val="24"/>
          <w:szCs w:val="24"/>
          <w:lang w:val="en-GB"/>
        </w:rPr>
        <w:t>. H</w:t>
      </w:r>
      <w:r w:rsidRPr="00013B99">
        <w:rPr>
          <w:rFonts w:asciiTheme="minorHAnsi" w:hAnsiTheme="minorHAnsi" w:cstheme="minorHAnsi"/>
          <w:sz w:val="24"/>
          <w:szCs w:val="24"/>
          <w:lang w:val="en-GB"/>
        </w:rPr>
        <w:t xml:space="preserve">owever, </w:t>
      </w:r>
      <w:r w:rsidRPr="00013B99">
        <w:rPr>
          <w:rFonts w:asciiTheme="minorHAnsi" w:hAnsiTheme="minorHAnsi" w:cstheme="minorHAnsi"/>
          <w:sz w:val="24"/>
          <w:szCs w:val="24"/>
        </w:rPr>
        <w:t>it is predicted that the genetic prevalence could be as high as 1:200</w:t>
      </w:r>
      <w:r w:rsidRPr="00013B99">
        <w:rPr>
          <w:rFonts w:asciiTheme="minorHAnsi" w:hAnsiTheme="minorHAnsi" w:cstheme="minorHAnsi"/>
          <w:sz w:val="24"/>
          <w:szCs w:val="24"/>
          <w:lang w:val="en-GB"/>
        </w:rPr>
        <w:t xml:space="preserve"> </w:t>
      </w:r>
      <w:r w:rsidRPr="00013B99">
        <w:rPr>
          <w:rFonts w:asciiTheme="minorHAnsi" w:hAnsiTheme="minorHAnsi" w:cstheme="minorHAnsi"/>
          <w:sz w:val="24"/>
          <w:szCs w:val="24"/>
        </w:rPr>
        <w:fldChar w:fldCharType="begin" w:fldLock="1"/>
      </w:r>
      <w:r w:rsidRPr="00013B99">
        <w:rPr>
          <w:rFonts w:asciiTheme="minorHAnsi" w:hAnsiTheme="minorHAnsi" w:cstheme="minorHAnsi"/>
          <w:sz w:val="24"/>
          <w:szCs w:val="24"/>
        </w:rPr>
        <w:instrText>ADDIN CSL_CITATION { "citationItems" : [ { "id" : "ITEM-1", "itemData" : { "DOI" : "10.1016/j.cjca.2017.07.007", "ISBN" : "0044151600139", "ISSN" : "0828282X", "abstract" : "Hypertrophic cardiomyopathy is the leading cause of sudden death in young individuals and an important cause of heart failure at any age. In this review we discuss advances in investigation and management of this heterogenous disease. Improved cardiac imaging has allowed us to detail many of the structural abnormalities whereas the use of new techniques, predominantly in cardiac magnetic resonance imaging, has given us a greater insight in to tissue architecture, mechanism of contractile abnormalities, and function. Risk stratification remains challenging because of the low event rate in clinical studies. Multicentre registries have improved risk stratification for sudden cardiac death and multiple models can be used to aid decision-making for implantable defibrillator therapy. We discuss the current state of nonsurgical septal reduction therapy and results of multicentre registries. New approaches to septal reduction therapy including refinement of alcohol ablation and noncoronary interventions such as radiofrequency ablation of the septum show great promise. Surgical myectomy remains a major part of treatment; a greater recognition of abnormalities of the mitral valve apparatus can allow improved surgical options. Myocardial perfusion abnormalities are known to predict adverse outcome in hypertrophic cardiomyopathy and we discuss underlying mechanisms and relevance to management. The off-label use of currently licensed medicines such as ranolazine, perhexiline, calcium channel blockers, and renin-angiotensin system antagonists are discussed. A novel approach to medical treatment of the underlying sarcomeric disorder has been investigated and shows great potential.", "author" : [ { "dropping-particle" : "", "family" : "Cooper", "given" : "Robert M.", "non-dropping-particle" : "", "parse-names" : false, "suffix" : "" }, { "dropping-particle" : "", "family" : "Raphael", "given" : "Claire E.", "non-dropping-particle" : "", "parse-names" : false, "suffix" : "" }, { "dropping-particle" : "", "family" : "Liebregts", "given" : "Max", "non-dropping-particle" : "", "parse-names" : false, "suffix" : "" }, { "dropping-particle" : "", "family" : "Anavekar", "given" : "Nandan S.", "non-dropping-particle" : "", "parse-names" : false, "suffix" : "" }, { "dropping-particle" : "", "family" : "Veselka", "given" : "Josef", "non-dropping-particle" : "", "parse-names" : false, "suffix" : "" } ], "container-title" : "Canadian Journal of Cardiology", "id" : "ITEM-1", "issue" : "10", "issued" : { "date-parts" : [ [ "2017" ] ] }, "page" : "1254-1265", "publisher" : "Canadian Cardiovascular Society", "title" : "New Developments in Hypertrophic Cardiomyopathy", "type" : "article-journal", "volume" : "33" }, "uris" : [ "http://www.mendeley.com/documents/?uuid=69bef1c8-db14-4dbd-a22b-93babd217b23" ] } ], "mendeley" : { "formattedCitation" : "(6)", "plainTextFormattedCitation" : "(6)", "previouslyFormattedCitation" : "(6)" }, "properties" : { "noteIndex" : 1 }, "schema" : "https://github.com/citation-style-language/schema/raw/master/csl-citation.json" }</w:instrText>
      </w:r>
      <w:r w:rsidRPr="00013B99">
        <w:rPr>
          <w:rFonts w:asciiTheme="minorHAnsi" w:hAnsiTheme="minorHAnsi" w:cstheme="minorHAnsi"/>
          <w:sz w:val="24"/>
          <w:szCs w:val="24"/>
        </w:rPr>
        <w:fldChar w:fldCharType="separate"/>
      </w:r>
      <w:r w:rsidRPr="00013B99">
        <w:rPr>
          <w:rFonts w:asciiTheme="minorHAnsi" w:hAnsiTheme="minorHAnsi" w:cstheme="minorHAnsi"/>
          <w:noProof/>
          <w:sz w:val="24"/>
          <w:szCs w:val="24"/>
        </w:rPr>
        <w:t>(6)</w:t>
      </w:r>
      <w:r w:rsidRPr="00013B99">
        <w:rPr>
          <w:rFonts w:asciiTheme="minorHAnsi" w:hAnsiTheme="minorHAnsi" w:cstheme="minorHAnsi"/>
          <w:sz w:val="24"/>
          <w:szCs w:val="24"/>
        </w:rPr>
        <w:fldChar w:fldCharType="end"/>
      </w:r>
      <w:r w:rsidRPr="00013B99">
        <w:rPr>
          <w:rFonts w:asciiTheme="minorHAnsi" w:hAnsiTheme="minorHAnsi" w:cstheme="minorHAnsi"/>
          <w:sz w:val="24"/>
          <w:szCs w:val="24"/>
        </w:rPr>
        <w:t>.</w:t>
      </w:r>
      <w:r w:rsidRPr="00013B99">
        <w:rPr>
          <w:rFonts w:asciiTheme="minorHAnsi" w:hAnsiTheme="minorHAnsi" w:cstheme="minorHAnsi"/>
          <w:sz w:val="24"/>
          <w:szCs w:val="24"/>
          <w:lang w:val="en-GB"/>
        </w:rPr>
        <w:t xml:space="preserve"> </w:t>
      </w:r>
      <w:r w:rsidR="00CF6BB0" w:rsidRPr="00013B99">
        <w:rPr>
          <w:rFonts w:asciiTheme="minorHAnsi" w:hAnsiTheme="minorHAnsi" w:cstheme="minorHAnsi"/>
          <w:sz w:val="24"/>
          <w:szCs w:val="24"/>
          <w:lang w:val="en-GB"/>
        </w:rPr>
        <w:t>HCM most frequently presents as a single gene disorder with an autosomal dominant pattern of inheritance.</w:t>
      </w:r>
      <w:r w:rsidR="00CF6BB0" w:rsidRPr="00013B99">
        <w:rPr>
          <w:rFonts w:asciiTheme="minorHAnsi" w:hAnsiTheme="minorHAnsi" w:cstheme="minorHAnsi"/>
          <w:sz w:val="24"/>
          <w:szCs w:val="24"/>
          <w:lang w:val="en-GB"/>
        </w:rPr>
        <w:t xml:space="preserve"> </w:t>
      </w:r>
      <w:r w:rsidRPr="00013B99">
        <w:rPr>
          <w:rFonts w:asciiTheme="minorHAnsi" w:hAnsiTheme="minorHAnsi" w:cstheme="minorHAnsi"/>
          <w:sz w:val="24"/>
          <w:szCs w:val="24"/>
          <w:lang w:val="en-GB"/>
        </w:rPr>
        <w:t>Approximately</w:t>
      </w:r>
      <w:r w:rsidR="00CF6BB0" w:rsidRPr="00013B99">
        <w:rPr>
          <w:rFonts w:asciiTheme="minorHAnsi" w:hAnsiTheme="minorHAnsi" w:cstheme="minorHAnsi"/>
          <w:sz w:val="24"/>
          <w:szCs w:val="24"/>
        </w:rPr>
        <w:t xml:space="preserve"> 60% of</w:t>
      </w:r>
      <w:r w:rsidR="00CF6BB0" w:rsidRPr="00013B99">
        <w:rPr>
          <w:rFonts w:asciiTheme="minorHAnsi" w:hAnsiTheme="minorHAnsi" w:cstheme="minorHAnsi"/>
          <w:sz w:val="24"/>
          <w:szCs w:val="24"/>
          <w:lang w:val="en-GB"/>
        </w:rPr>
        <w:t xml:space="preserve"> patient</w:t>
      </w:r>
      <w:r w:rsidR="00CF6BB0" w:rsidRPr="00013B99">
        <w:rPr>
          <w:rFonts w:asciiTheme="minorHAnsi" w:hAnsiTheme="minorHAnsi" w:cstheme="minorHAnsi"/>
          <w:sz w:val="24"/>
          <w:szCs w:val="24"/>
        </w:rPr>
        <w:t xml:space="preserve"> cases </w:t>
      </w:r>
      <w:r w:rsidRPr="00013B99">
        <w:rPr>
          <w:rFonts w:asciiTheme="minorHAnsi" w:hAnsiTheme="minorHAnsi" w:cstheme="minorHAnsi"/>
          <w:sz w:val="24"/>
          <w:szCs w:val="24"/>
        </w:rPr>
        <w:t>have a recognised family histor</w:t>
      </w:r>
      <w:r w:rsidRPr="00013B99">
        <w:rPr>
          <w:rFonts w:asciiTheme="minorHAnsi" w:hAnsiTheme="minorHAnsi" w:cstheme="minorHAnsi"/>
          <w:sz w:val="24"/>
          <w:szCs w:val="24"/>
          <w:lang w:val="en-GB"/>
        </w:rPr>
        <w:t xml:space="preserve">y </w:t>
      </w:r>
      <w:r w:rsidRPr="00013B99">
        <w:rPr>
          <w:rFonts w:asciiTheme="minorHAnsi" w:hAnsiTheme="minorHAnsi" w:cstheme="minorHAnsi"/>
          <w:sz w:val="24"/>
          <w:szCs w:val="24"/>
          <w:lang w:val="en-GB"/>
        </w:rPr>
        <w:fldChar w:fldCharType="begin" w:fldLock="1"/>
      </w:r>
      <w:r w:rsidR="00976CBB" w:rsidRPr="00013B99">
        <w:rPr>
          <w:rFonts w:asciiTheme="minorHAnsi" w:hAnsiTheme="minorHAnsi" w:cstheme="minorHAnsi"/>
          <w:sz w:val="24"/>
          <w:szCs w:val="24"/>
          <w:lang w:val="en-GB"/>
        </w:rPr>
        <w:instrText>ADDIN CSL_CITATION { "citationItems" : [ { "id" : "ITEM-1", "itemData" : { "DOI" : "10.1161/CIRCRESAHA.117.311059", "author" : [ { "dropping-particle" : "", "family" : "Braunwald", "given" : "Eugene", "non-dropping-particle" : "", "parse-names" : false, "suffix" : "" }, { "dropping-particle" : "", "family" : "Marian", "given" : "Ali J", "non-dropping-particle" : "", "parse-names" : false, "suffix" : "" } ], "container-title" : "Circulation Research", "id" : "ITEM-1", "issue" : "7", "issued" : { "date-parts" : [ [ "2017" ] ] }, "page" : "749-770", "title" : "Cardiomyopathy Compendium Hypertrophic Cardiomyopathy", "type" : "article-journal", "volume" : "121" }, "uris" : [ "http://www.mendeley.com/documents/?uuid=4aaa0539-ca49-4e1a-aaa8-ff4969330936" ] } ], "mendeley" : { "formattedCitation" : "(13)", "plainTextFormattedCitation" : "(13)", "previouslyFormattedCitation" : "(13)" }, "properties" : { "noteIndex" : 1 }, "schema" : "https://github.com/citation-style-language/schema/raw/master/csl-citation.json" }</w:instrText>
      </w:r>
      <w:r w:rsidRPr="00013B99">
        <w:rPr>
          <w:rFonts w:asciiTheme="minorHAnsi" w:hAnsiTheme="minorHAnsi" w:cstheme="minorHAnsi"/>
          <w:sz w:val="24"/>
          <w:szCs w:val="24"/>
          <w:lang w:val="en-GB"/>
        </w:rPr>
        <w:fldChar w:fldCharType="separate"/>
      </w:r>
      <w:r w:rsidR="00976CBB" w:rsidRPr="00013B99">
        <w:rPr>
          <w:rFonts w:asciiTheme="minorHAnsi" w:hAnsiTheme="minorHAnsi" w:cstheme="minorHAnsi"/>
          <w:noProof/>
          <w:sz w:val="24"/>
          <w:szCs w:val="24"/>
          <w:lang w:val="en-GB"/>
        </w:rPr>
        <w:t>(13)</w:t>
      </w:r>
      <w:r w:rsidRPr="00013B99">
        <w:rPr>
          <w:rFonts w:asciiTheme="minorHAnsi" w:hAnsiTheme="minorHAnsi" w:cstheme="minorHAnsi"/>
          <w:sz w:val="24"/>
          <w:szCs w:val="24"/>
          <w:lang w:val="en-GB"/>
        </w:rPr>
        <w:fldChar w:fldCharType="end"/>
      </w:r>
      <w:r w:rsidRPr="00013B99">
        <w:rPr>
          <w:rFonts w:asciiTheme="minorHAnsi" w:hAnsiTheme="minorHAnsi" w:cstheme="minorHAnsi"/>
          <w:sz w:val="24"/>
          <w:szCs w:val="24"/>
          <w:lang w:val="en-GB"/>
        </w:rPr>
        <w:t>.</w:t>
      </w:r>
      <w:r w:rsidR="00CF6BB0" w:rsidRPr="00013B99">
        <w:rPr>
          <w:rFonts w:asciiTheme="minorHAnsi" w:hAnsiTheme="minorHAnsi" w:cstheme="minorHAnsi"/>
          <w:sz w:val="24"/>
          <w:szCs w:val="24"/>
          <w:lang w:val="en-GB"/>
        </w:rPr>
        <w:t xml:space="preserve"> </w:t>
      </w:r>
    </w:p>
    <w:p w:rsidR="00703491" w:rsidRPr="00013B99" w:rsidRDefault="00703491" w:rsidP="00013B99">
      <w:pPr>
        <w:pStyle w:val="BodyText"/>
        <w:spacing w:line="360" w:lineRule="auto"/>
        <w:ind w:firstLine="720"/>
        <w:jc w:val="both"/>
        <w:rPr>
          <w:rFonts w:asciiTheme="minorHAnsi" w:hAnsiTheme="minorHAnsi" w:cstheme="minorHAnsi"/>
          <w:sz w:val="24"/>
          <w:szCs w:val="24"/>
          <w:lang w:val="en-GB"/>
        </w:rPr>
      </w:pPr>
      <w:r w:rsidRPr="00013B99">
        <w:rPr>
          <w:rFonts w:asciiTheme="minorHAnsi" w:hAnsiTheme="minorHAnsi" w:cstheme="minorHAnsi"/>
          <w:sz w:val="24"/>
          <w:szCs w:val="24"/>
          <w:lang w:val="en-GB"/>
        </w:rPr>
        <w:t>Familial HCM is predominantly caused by pathogenic variants in sarcomere-related genes that encode the contractile machinery of the heart</w:t>
      </w:r>
      <w:r w:rsidR="00CF6BB0" w:rsidRPr="00013B99">
        <w:rPr>
          <w:rFonts w:asciiTheme="minorHAnsi" w:hAnsiTheme="minorHAnsi" w:cstheme="minorHAnsi"/>
          <w:sz w:val="24"/>
          <w:szCs w:val="24"/>
          <w:lang w:val="en-GB"/>
        </w:rPr>
        <w:t xml:space="preserve">… expand. </w:t>
      </w:r>
    </w:p>
    <w:p w:rsidR="00976CBB" w:rsidRPr="00013B99" w:rsidRDefault="00976CBB" w:rsidP="00013B99">
      <w:pPr>
        <w:pStyle w:val="BodyText"/>
        <w:spacing w:line="360" w:lineRule="auto"/>
        <w:jc w:val="both"/>
        <w:rPr>
          <w:rFonts w:asciiTheme="minorHAnsi" w:hAnsiTheme="minorHAnsi" w:cstheme="minorHAnsi"/>
          <w:sz w:val="24"/>
          <w:szCs w:val="24"/>
          <w:lang w:val="en-GB"/>
        </w:rPr>
      </w:pPr>
    </w:p>
    <w:p w:rsidR="00976CBB" w:rsidRPr="00013B99" w:rsidRDefault="00906619" w:rsidP="00906619">
      <w:pPr>
        <w:pStyle w:val="Heading3"/>
        <w:spacing w:after="240"/>
      </w:pPr>
      <w:r>
        <w:t>1.2.4</w:t>
      </w:r>
      <w:r w:rsidR="00013B99">
        <w:t xml:space="preserve"> </w:t>
      </w:r>
      <w:r w:rsidR="00013B99" w:rsidRPr="00013B99">
        <w:t xml:space="preserve">Clinical </w:t>
      </w:r>
      <w:r w:rsidR="00976CBB" w:rsidRPr="00013B99">
        <w:t>Genetic Testing for HCM</w:t>
      </w:r>
    </w:p>
    <w:p w:rsidR="00013B99" w:rsidRPr="00013B99" w:rsidRDefault="00703491" w:rsidP="00013B99">
      <w:pPr>
        <w:pStyle w:val="BodyText"/>
        <w:spacing w:line="360" w:lineRule="auto"/>
        <w:ind w:firstLine="720"/>
        <w:jc w:val="both"/>
        <w:rPr>
          <w:rFonts w:asciiTheme="minorHAnsi" w:hAnsiTheme="minorHAnsi" w:cstheme="minorHAnsi"/>
          <w:sz w:val="24"/>
          <w:szCs w:val="24"/>
          <w:lang w:val="en-GB"/>
        </w:rPr>
      </w:pPr>
      <w:r w:rsidRPr="00013B99">
        <w:rPr>
          <w:rFonts w:asciiTheme="minorHAnsi" w:hAnsiTheme="minorHAnsi" w:cstheme="minorHAnsi"/>
          <w:sz w:val="24"/>
          <w:szCs w:val="24"/>
          <w:lang w:val="en-GB"/>
        </w:rPr>
        <w:t>Clinical genetic testing for inherited HCM has been available for over 15 years and makes up a key aspect of patient care. As sequencing technology has advanced, this has progressed from single gene analysis to gene panels of well-established HCM genes</w:t>
      </w:r>
      <w:r w:rsidR="00F8501C">
        <w:rPr>
          <w:rFonts w:asciiTheme="minorHAnsi" w:hAnsiTheme="minorHAnsi" w:cstheme="minorHAnsi"/>
          <w:sz w:val="24"/>
          <w:szCs w:val="24"/>
          <w:lang w:val="en-GB"/>
        </w:rPr>
        <w:t xml:space="preserve"> </w:t>
      </w:r>
      <w:r w:rsidR="00F8501C">
        <w:rPr>
          <w:rFonts w:asciiTheme="minorHAnsi" w:hAnsiTheme="minorHAnsi" w:cstheme="minorHAnsi"/>
          <w:sz w:val="24"/>
          <w:szCs w:val="24"/>
          <w:lang w:val="en-GB"/>
        </w:rPr>
        <w:fldChar w:fldCharType="begin" w:fldLock="1"/>
      </w:r>
      <w:r w:rsidR="00F8501C">
        <w:rPr>
          <w:rFonts w:asciiTheme="minorHAnsi" w:hAnsiTheme="minorHAnsi" w:cstheme="minorHAnsi"/>
          <w:sz w:val="24"/>
          <w:szCs w:val="24"/>
          <w:lang w:val="en-GB"/>
        </w:rPr>
        <w:instrText>ADDIN CSL_CITATION { "citationItems" : [ { "id" : "ITEM-1", "itemData" : { "DOI" : "10.1016/j.mcp.2015.05.004", "ISSN" : "10961194", "abstract" : "With the implementation of high-throughput sequencing protocols, the exhaustive scanning of known and candidate disease genes has become a feasible approach to genetic testing of patients with cardiomyopathy. A primary objective of the present study was to assess the performance characteristics of a 46-gene next-generation sequencing (NGS) assay that targets well-established cardiomyopathy genes. A total of 25 samples were analyzed. Twelve of those had previously been sequenced using resequencing arrays and served as reference samples for the assessment of the assay's performance characteristics. The remaining 13 samples were derived from consecutive patients. Both the analytical sensitivity and the specificity of the assay were 100% and the percentage of low-coverage bases was 0.4%, at an average read depth of 210\u00d7. In order to assess the diagnostic yield of the test, 13 consecutive samples representing cases of Dilated (n = 7), Hypertrophic (n = 4) and Left Ventricular Non-Compaction Cardiomyopathy (n = 2), were subjected to the 46-gene NGS assay. Including predicted pathogenic variants in the gene TTN, a total of 22 variants (11 novel) were detected in 10 patients, with a clear preponderance of variants of unknown pathogenicity (class 3 variants, 21/22, 95%). Of the seven DCM cases, two were digenic, involving variants in the genes MYH7 and RBM20 in one case and in DSP and TTN in the other case. Three other patients carried single TTN variants predicted to be pathogenic. Of the four HCM patients, one was trigenic (. LAMA4, PKP2 and TTN) and three were digenic (. DSP and TTN, MYH7 and NEXN, NEXN and TTN, respectively). As to LVNC, one of the two patients had one variant in the gene ABCC9 and two predicted pathogenic variants in the gene TTN. Strikingly, out of the thirteen investigated cases, only a single case exhibited a likely pathogenic or pathogenic variant justifying a positive test report. The percentage of inconclusive cases thus amounted to 69%. Three cases were devoid of any relevant variant. Two of these \"negative\" cases were subsequently taken to initially evaluate the use of an alternative NGS assay addressing 4813 genes previously implicated in genetic diseases (the so-called clinical exome). Although showing similar sensitivity and specificity values, the coverage of the 46 established cardiomyopathy genes was less efficient (low-coverage bases: 5%). In a case of DCM, the assay revealed a disruptive variant in the gene encoding the adre\u2026", "author" : [ { "dropping-particle" : "", "family" : "Waldm\u00fcller", "given" : "Stephan", "non-dropping-particle" : "", "parse-names" : false, "suffix" : "" }, { "dropping-particle" : "", "family" : "Schroeder", "given" : "Christopher", "non-dropping-particle" : "", "parse-names" : false, "suffix" : "" }, { "dropping-particle" : "", "family" : "Sturm", "given" : "Marc", "non-dropping-particle" : "", "parse-names" : false, "suffix" : "" }, { "dropping-particle" : "", "family" : "Scheffold", "given" : "Thomas", "non-dropping-particle" : "", "parse-names" : false, "suffix" : "" }, { "dropping-particle" : "", "family" : "Imbrich", "given" : "Kerstin", "non-dropping-particle" : "", "parse-names" : false, "suffix" : "" }, { "dropping-particle" : "", "family" : "Junker", "given" : "Sandra", "non-dropping-particle" : "", "parse-names" : false, "suffix" : "" }, { "dropping-particle" : "", "family" : "Frische", "given" : "Christian", "non-dropping-particle" : "", "parse-names" : false, "suffix" : "" }, { "dropping-particle" : "", "family" : "Hofbeck", "given" : "Michael", "non-dropping-particle" : "", "parse-names" : false, "suffix" : "" }, { "dropping-particle" : "", "family" : "Bauer", "given" : "Peter", "non-dropping-particle" : "", "parse-names" : false, "suffix" : "" }, { "dropping-particle" : "", "family" : "Bonin", "given" : "Michael", "non-dropping-particle" : "", "parse-names" : false, "suffix" : "" }, { "dropping-particle" : "", "family" : "Gawaz", "given" : "Meinrad", "non-dropping-particle" : "", "parse-names" : false, "suffix" : "" }, { "dropping-particle" : "", "family" : "Gramlich", "given" : "Michael", "non-dropping-particle" : "", "parse-names" : false, "suffix" : "" } ], "container-title" : "Molecular and Cellular Probes", "id" : "ITEM-1", "issue" : "5", "issued" : { "date-parts" : [ [ "2015" ] ] }, "page" : "308-314", "publisher" : "Elsevier Ltd", "title" : "Targeted 46-gene and clinical exome sequencing for mutations causing cardiomyopathies", "type" : "article-journal", "volume" : "29" }, "uris" : [ "http://www.mendeley.com/documents/?uuid=0e65b8b3-3f48-47e1-88c4-c3d3000f7622" ] } ], "mendeley" : { "formattedCitation" : "(14)", "plainTextFormattedCitation" : "(14)", "previouslyFormattedCitation" : "(14)" }, "properties" : { "noteIndex" : 2 }, "schema" : "https://github.com/citation-style-language/schema/raw/master/csl-citation.json" }</w:instrText>
      </w:r>
      <w:r w:rsidR="00F8501C">
        <w:rPr>
          <w:rFonts w:asciiTheme="minorHAnsi" w:hAnsiTheme="minorHAnsi" w:cstheme="minorHAnsi"/>
          <w:sz w:val="24"/>
          <w:szCs w:val="24"/>
          <w:lang w:val="en-GB"/>
        </w:rPr>
        <w:fldChar w:fldCharType="separate"/>
      </w:r>
      <w:r w:rsidR="00F8501C" w:rsidRPr="00F8501C">
        <w:rPr>
          <w:rFonts w:asciiTheme="minorHAnsi" w:hAnsiTheme="minorHAnsi" w:cstheme="minorHAnsi"/>
          <w:noProof/>
          <w:sz w:val="24"/>
          <w:szCs w:val="24"/>
          <w:lang w:val="en-GB"/>
        </w:rPr>
        <w:t>(14)</w:t>
      </w:r>
      <w:r w:rsidR="00F8501C">
        <w:rPr>
          <w:rFonts w:asciiTheme="minorHAnsi" w:hAnsiTheme="minorHAnsi" w:cstheme="minorHAnsi"/>
          <w:sz w:val="24"/>
          <w:szCs w:val="24"/>
          <w:lang w:val="en-GB"/>
        </w:rPr>
        <w:fldChar w:fldCharType="end"/>
      </w:r>
      <w:r w:rsidRPr="00013B99">
        <w:rPr>
          <w:rFonts w:asciiTheme="minorHAnsi" w:hAnsiTheme="minorHAnsi" w:cstheme="minorHAnsi"/>
          <w:sz w:val="24"/>
          <w:szCs w:val="24"/>
          <w:lang w:val="en-GB"/>
        </w:rPr>
        <w:t>.</w:t>
      </w:r>
      <w:r w:rsidR="006D4AFE">
        <w:rPr>
          <w:rFonts w:asciiTheme="minorHAnsi" w:hAnsiTheme="minorHAnsi" w:cstheme="minorHAnsi"/>
          <w:sz w:val="24"/>
          <w:szCs w:val="24"/>
          <w:lang w:val="en-GB"/>
        </w:rPr>
        <w:t xml:space="preserve"> </w:t>
      </w:r>
      <w:r w:rsidR="006D4AFE">
        <w:rPr>
          <w:rFonts w:asciiTheme="minorHAnsi" w:hAnsiTheme="minorHAnsi" w:cstheme="minorHAnsi"/>
          <w:sz w:val="24"/>
          <w:szCs w:val="24"/>
          <w:lang w:val="en-GB"/>
        </w:rPr>
        <w:t>Panel testing is widely available in the UK as an NHS service</w:t>
      </w:r>
      <w:r w:rsidR="006D4AFE">
        <w:rPr>
          <w:rFonts w:asciiTheme="minorHAnsi" w:hAnsiTheme="minorHAnsi" w:cstheme="minorHAnsi"/>
          <w:sz w:val="24"/>
          <w:szCs w:val="24"/>
          <w:lang w:val="en-GB"/>
        </w:rPr>
        <w:t xml:space="preserve"> and </w:t>
      </w:r>
      <w:r w:rsidR="00F8501C">
        <w:rPr>
          <w:rFonts w:asciiTheme="minorHAnsi" w:hAnsiTheme="minorHAnsi" w:cstheme="minorHAnsi"/>
          <w:sz w:val="24"/>
          <w:szCs w:val="24"/>
          <w:lang w:val="en-GB"/>
        </w:rPr>
        <w:t xml:space="preserve">the </w:t>
      </w:r>
      <w:r w:rsidR="007F0925">
        <w:rPr>
          <w:rFonts w:asciiTheme="minorHAnsi" w:hAnsiTheme="minorHAnsi" w:cstheme="minorHAnsi"/>
          <w:sz w:val="24"/>
          <w:szCs w:val="24"/>
          <w:lang w:val="en-GB"/>
        </w:rPr>
        <w:t xml:space="preserve">targeted </w:t>
      </w:r>
      <w:r w:rsidR="006D4AFE">
        <w:rPr>
          <w:rFonts w:asciiTheme="minorHAnsi" w:hAnsiTheme="minorHAnsi" w:cstheme="minorHAnsi"/>
          <w:sz w:val="24"/>
          <w:szCs w:val="24"/>
          <w:lang w:val="en-GB"/>
        </w:rPr>
        <w:t>sequencing of most genes included on current panels is now recommended by clinical guidelines</w:t>
      </w:r>
      <w:r w:rsidR="00F8501C">
        <w:rPr>
          <w:rFonts w:asciiTheme="minorHAnsi" w:hAnsiTheme="minorHAnsi" w:cstheme="minorHAnsi"/>
          <w:sz w:val="24"/>
          <w:szCs w:val="24"/>
          <w:lang w:val="en-GB"/>
        </w:rPr>
        <w:t xml:space="preserve"> </w:t>
      </w:r>
      <w:r w:rsidR="00F8501C">
        <w:rPr>
          <w:rFonts w:asciiTheme="minorHAnsi" w:hAnsiTheme="minorHAnsi" w:cstheme="minorHAnsi"/>
          <w:sz w:val="24"/>
          <w:szCs w:val="24"/>
          <w:lang w:val="en-GB"/>
        </w:rPr>
        <w:fldChar w:fldCharType="begin" w:fldLock="1"/>
      </w:r>
      <w:r w:rsidR="00F8501C">
        <w:rPr>
          <w:rFonts w:asciiTheme="minorHAnsi" w:hAnsiTheme="minorHAnsi" w:cstheme="minorHAnsi"/>
          <w:sz w:val="24"/>
          <w:szCs w:val="24"/>
          <w:lang w:val="en-GB"/>
        </w:rPr>
        <w:instrText>ADDIN CSL_CITATION { "citationItems" : [ { "id" : "ITEM-1", "itemData" : { "DOI" : "10.1093/eurheartj/ehu284", "ISSN" : "15229645", "PMID" : "25173338", "abstract" : "2Dtwo-dimensional99mTc-DPD99mTechnetium-3,3-diphosphono- 1,2-propanodi-carboxylic acidACEangiotensin-converting enzymeAFatrial fibrillationALamyloid light chainARaortic regurgitationARBangiotensin receptor blockerATTRamyloidosis-transthyretin typeAVatrioventricularBiVADbiventricular assist deviceBNPbrain natriuretic peptideBPMBeats per minuteCCSCanadian Cardiovascular SocietyCFCcardiofacialcutaneousCHA2DS2-VAScCongestive Heart failure, hypertension, Age \u226575 (doubled), Diabetes, Stroke (doubled), Vascular disease, Age 65\u201374, and Sex (female)CMRcardiac magnetic resonanceCRTcardiac resynchronization therapyCRT-Dcardiac resynchronization therapy-defibrillatorCRT-PCardiac resynchronization therapy with a pacemakerCTcomputed tomographyDCdirect currentDNAdeoxyribonucleic acidE/Aratio of mitral peak velocity of early filling (E) to mitral peak velocity of late filling (A)E/e\u2019ratio of early transmitral flow velocity (E) to early mitral annulus velocity (e\u2019)EACTSEuropean Association for Cardio-Thoracic SurgeryECGelectrocardiogramEFejection fractionEPSelectrophysiological studyESCEuropean Society of CardiologyFDA(US) Food and Drug AdministrationFHL1four and a half LIM domains 1HAS-BLEDhypertension, abnormal renal/liver function, stroke, bleeding history or predisposition, labile INR, elderly (&amp;gt;65 years), drugs/alcohol concomitantlyHCMhypertrophic cardiomyopathyhs-cTnThigh sensitivity cardiac troponin THTShigh throughput sequencingICDimplantable cardioverter defibrillatorILRimplantable loop recorderINRinternational normalized ratioIUDintrauterine deviceLAleft atriumLAMP-2lysosome-associated membrane protein 2LBBBleft bundle branch blockLEOPARDLentigines, ECG abnormalities, Ocular hypertelorism, Pulmonary stenosis, Abnormal genitalia, Retardation of growth, and sensory-neural DeafnessLGElate gadolinium enhancementLVleft ventricularLVADleft ventricular assist deviceLVHleft ventricular hypertrophyLVOTOleft ventricular outlow tract obstructionMADIT-RITMulticenter Automatic Defibrillator Implantation Trial\u2014Reduce Inappropriate TherapyMAPKmitogen activated protein kinaseMELASmitochondrial encephalomyopathy, lactic acidosis, and stroke-like episodesMERFFmyoclonic epilepsy with ragged red fibresMRAmineralocorticoid receptor antagonistMYBPC3myosin-binding protein C, cardiac-typeMYH7myosin-7 (\u00df-myosin heavy chain)MYL3myosin light chain 3NOACnew oral anticoagulantsNSVTnon-sustained ventricular tachycardiaNT-proBNPN-terminal pro brain natriuretic peptideNYHANew York Heart A\u2026", "author" : [ { "dropping-particle" : "", "family" : "Zamorano", "given" : "Jose Luis", "non-dropping-particle" : "", "parse-names" : false, "suffix" : "" }, { "dropping-particle" : "", "family" : "Anastasakis", "given" : "Aris", "non-dropping-particle" : "", "parse-names" : false, "suffix" : "" }, { "dropping-particle" : "", "family" : "Borger", "given" : "Michael A.", "non-dropping-particle" : "", "parse-names" : false, "suffix" : "" }, { "dropping-particle" : "", "family" : "Borggrefe", "given" : "Martin", "non-dropping-particle" : "", "parse-names" : false, "suffix" : "" }, { "dropping-particle" : "", "family" : "Cecchi", "given" : "Franco", "non-dropping-particle" : "", "parse-names" : false, "suffix" : "" }, { "dropping-particle" : "", "family" : "Charron", "given" : "Philippe", "non-dropping-particle" : "", "parse-names" : false, "suffix" : "" }, { "dropping-particle" : "", "family" : "Hagege", "given" : "Albert Alain", "non-dropping-particle" : "", "parse-names" : false, "suffix" : "" }, { "dropping-particle" : "", "family" : "Lafont", "given" : "Antoine", "non-dropping-particle" : "", "parse-names" : false, "suffix" : "" }, { "dropping-particle" : "", "family" : "Limongelli", "given" : "Giuseppe", "non-dropping-particle" : "", "parse-names" : false, "suffix" : "" }, { "dropping-particle" : "", "family" : "Mahrholdt", "given" : "Heiko", "non-dropping-particle" : "", "parse-names" : false, "suffix" : "" }, { "dropping-particle" : "", "family" : "McKenna", "given" : "William J.", "non-dropping-particle" : "", "parse-names" : false, "suffix" : "" }, { "dropping-particle" : "", "family" : "Mogensen", "given" : "Jens", "non-dropping-particle" : "", "parse-names" : false, "suffix" : "" }, { "dropping-particle" : "", "family" : "Nihoyannopoulos", "given" : "Petros", "non-dropping-particle" : "", "parse-names" : false, "suffix" : "" }, { "dropping-particle" : "", "family" : "Nistri", "given" : "Stefano", "non-dropping-particle" : "", "parse-names" : false, "suffix" : "" }, { "dropping-particle" : "", "family" : "Piepe", "given" : "Petronella G.", "non-dropping-particle" : "", "parse-names" : false, "suffix" : "" }, { "dropping-particle" : "", "family" : "Pieske", "given" : "Burkert", "non-dropping-particle" : "", "parse-names" : false, "suffix" : "" }, { "dropping-particle" : "", "family" : "Rapezzi", "given" : "Claudio", "non-dropping-particle" : "", "parse-names" : false, "suffix" : "" }, { "dropping-particle" : "", "family" : "Rutten", "given" : "Frans H.", "non-dropping-particle" : "", "parse-names" : false, "suffix" : "" }, { "dropping-particle" : "", "family" : "Tillmanns", "given" : "Christoph", "non-dropping-particle" : "", "parse-names" : false, "suffix" : "" }, { "dropping-particle" : "", "family" : "Watkins", "given" : "Hugh", "non-dropping-particle" : "", "parse-names" : false, "suffix" : "" }, { "dropping-particle" : "", "family" : "O\u2019Mahony", "given" : "Constantinos", "non-dropping-particle" : "", "parse-names" : false, "suffix" : "" }, { "dropping-particle" : "", "family" : "Achenbach", "given" : "Stephan", "non-dropping-particle" : "", "parse-names" : false, "suffix" : "" }, { "dropping-particle" : "", "family" : "Baumgartner", "given" : "Helmut", "non-dropping-particle" : "", "parse-names" : false, "suffix" : "" }, { "dropping-particle" : "", "family" : "Bax", "given" : "Jeroen J.", "non-dropping-particle" : "", "parse-names" : false, "suffix" : "" }, { "dropping-particle" : "", "family" : "Bueno", "given" : "H\u00e9ctor", "non-dropping-particle" : "", "parse-names" : false, "suffix" : "" }, { "dropping-particle" : "", "family" : "Dean", "given" : "Veronica", "non-dropping-particle" : "", "parse-names" : false, "suffix" : "" }, { "dropping-particle" : "", "family" : "Deaton", "given" : "Christi", "non-dropping-particle" : "", "parse-names" : false, "suffix" : "" }, { "dropping-particle" : "", "family" : "Erol", "given" : "\u00c7etin", "non-dropping-particle" : "", "parse-names" : false, "suffix" : "" }, { "dropping-particle" : "", "family" : "Fagard", "given" : "Robert", "non-dropping-particle" : "", "parse-names" : false, "suffix" : "" }, { "dropping-particle" : "", "family" : "Ferrari", "given" : "Roberto", "non-dropping-particle" : "", "parse-names" : false, "suffix" : "" }, { "dropping-particle" : "", "family" : "Hasdai", "given" : "David", "non-dropping-particle" : "", "parse-names" : false, "suffix" : "" }, { "dropping-particle" : "", "family" : "Hoes", "given" : "Arno W.", "non-dropping-particle" : "", "parse-names" : false, "suffix" : "" }, { "dropping-particle" : "", "family" : "Kirchhof", "given" : "Paulus", "non-dropping-particle" : "", "parse-names" : false, "suffix" : "" }, { "dropping-particle" : "", "family" : "Knuuti", "given" : "Juhani", "non-dropping-particle" : "", "parse-names" : false, "suffix" : "" }, { "dropping-particle" : "", "family" : "Kolh", "given" : "Philippe", "non-dropping-particle" : "", "parse-names" : false, "suffix" : "" }, { "dropping-particle" : "", "family" : "Lancellotti", "given" : "Patrizio", "non-dropping-particle" : "", "parse-names" : false, "suffix" : "" }, { "dropping-particle" : "", "family" : "Linhart", "given" : "Ales", "non-dropping-particle" : "", "parse-names" : false, "suffix" : "" }, { "dropping-particle" : "", "family" : "Piepoli", "given" : "Massimo F.", "non-dropping-particle" : "", "parse-names" : false, "suffix" : "" }, { "dropping-particle" : "", "family" : "Ponikowski", "given" : "Piotr", "non-dropping-particle" : "", "parse-names" : false, "suffix" : "" }, { "dropping-particle" : "", "family" : "Sirnes", "given" : "Per Anton", "non-dropping-particle" : "", "parse-names" : false, "suffix" : "" }, { "dropping-particle" : "", "family" : "Tamargo", "given" : "Juan Luis", "non-dropping-particle" : "", "parse-names" : false, "suffix" : "" }, { "dropping-particle" : "", "family" : "Tendera", "given" : "Michal", "non-dropping-particle" : "", "parse-names" : false, "suffix" : "" }, { "dropping-particle" : "", "family" : "Torbicki", "given" : "Adam", "non-dropping-particle" : "", "parse-names" : false, "suffix" : "" }, { "dropping-particle" : "", "family" : "Wijns", "given" : "William", "non-dropping-particle" : "", "parse-names" : false, "suffix" : "" }, { "dropping-particle" : "", "family" : "Windecker", "given" : "Stephan", "non-dropping-particle" : "", "parse-names" : false, "suffix" : "" }, { "dropping-particle" : "", "family" : "Alfonso", "given" : "Fernando", "non-dropping-particle" : "", "parse-names" : false, "suffix" : "" }, { "dropping-particle" : "", "family" : "Basso", "given" : "Cristina", "non-dropping-particle" : "", "parse-names" : false, "suffix" : "" }, { "dropping-particle" : "", "family" : "Cardim", "given" : "Nuno Miguel", "non-dropping-particle" : "", "parse-names" : false, "suffix" : "" }, { "dropping-particle" : "", "family" : "Gimeno", "given" : "Juan Ram\u00f3n", "non-dropping-particle" : "", "parse-names" : false, "suffix" : "" }, { "dropping-particle" : "", "family" : "Heymans", "given" : "Stephane", "non-dropping-particle" : "", "parse-names" : false, "suffix" : "" }, { "dropping-particle" : "", "family" : "Holm", "given" : "Per Johan", "non-dropping-particle" : "", "parse-names" : false, "suffix" : "" }, { "dropping-particle" : "", "family" : "Keren", "given" : "Andre", "non-dropping-particle" : "", "parse-names" : false, "suffix" : "" }, { "dropping-particle" : "", "family" : "Lionis", "given" : "Christos", "non-dropping-particle" : "", "parse-names" : false, "suffix" : "" }, { "dropping-particle" : "", "family" : "Muneretto", "given" : "Claudio", "non-dropping-particle" : "", "parse-names" : false, "suffix" : "" }, { "dropping-particle" : "", "family" : "Priori", "given" : "Silvia", "non-dropping-particle" : "", "parse-names" : false, "suffix" : "" }, { "dropping-particle" : "", "family" : "Salvador", "given" : "Maria Jesus", "non-dropping-particle" : "", "parse-names" : false, "suffix" : "" }, { "dropping-particle" : "", "family" : "Wolpert", "given" : "Christian", "non-dropping-particle" : "", "parse-names" : false, "suffix" : "" } ], "container-title" : "European Heart Journal", "id" : "ITEM-1", "issue" : "39", "issued" : { "date-parts" : [ [ "2014" ] ] }, "page" : "2733-2779", "title" : "2014 ESC guidelines on diagnosis and management of hypertrophic cardiomyopathy: The task force for the diagnosis and management of hypertrophic cardiomyopathy of the European Society of Cardiology (ESC)", "type" : "article-journal", "volume" : "35" }, "uris" : [ "http://www.mendeley.com/documents/?uuid=cdce6bee-3f06-49d0-b139-a64d7f632a11" ] } ], "mendeley" : { "formattedCitation" : "(9)", "plainTextFormattedCitation" : "(9)", "previouslyFormattedCitation" : "(9)" }, "properties" : { "noteIndex" : 2 }, "schema" : "https://github.com/citation-style-language/schema/raw/master/csl-citation.json" }</w:instrText>
      </w:r>
      <w:r w:rsidR="00F8501C">
        <w:rPr>
          <w:rFonts w:asciiTheme="minorHAnsi" w:hAnsiTheme="minorHAnsi" w:cstheme="minorHAnsi"/>
          <w:sz w:val="24"/>
          <w:szCs w:val="24"/>
          <w:lang w:val="en-GB"/>
        </w:rPr>
        <w:fldChar w:fldCharType="separate"/>
      </w:r>
      <w:r w:rsidR="00F8501C" w:rsidRPr="00F8501C">
        <w:rPr>
          <w:rFonts w:asciiTheme="minorHAnsi" w:hAnsiTheme="minorHAnsi" w:cstheme="minorHAnsi"/>
          <w:noProof/>
          <w:sz w:val="24"/>
          <w:szCs w:val="24"/>
          <w:lang w:val="en-GB"/>
        </w:rPr>
        <w:t>(9)</w:t>
      </w:r>
      <w:r w:rsidR="00F8501C">
        <w:rPr>
          <w:rFonts w:asciiTheme="minorHAnsi" w:hAnsiTheme="minorHAnsi" w:cstheme="minorHAnsi"/>
          <w:sz w:val="24"/>
          <w:szCs w:val="24"/>
          <w:lang w:val="en-GB"/>
        </w:rPr>
        <w:fldChar w:fldCharType="end"/>
      </w:r>
      <w:r w:rsidR="006D4AFE">
        <w:rPr>
          <w:rFonts w:asciiTheme="minorHAnsi" w:hAnsiTheme="minorHAnsi" w:cstheme="minorHAnsi"/>
          <w:sz w:val="24"/>
          <w:szCs w:val="24"/>
          <w:lang w:val="en-GB"/>
        </w:rPr>
        <w:t>.</w:t>
      </w:r>
      <w:r w:rsidRPr="00013B99">
        <w:rPr>
          <w:rFonts w:asciiTheme="minorHAnsi" w:hAnsiTheme="minorHAnsi" w:cstheme="minorHAnsi"/>
          <w:sz w:val="24"/>
          <w:szCs w:val="24"/>
          <w:lang w:val="en-GB"/>
        </w:rPr>
        <w:t xml:space="preserve"> </w:t>
      </w:r>
    </w:p>
    <w:p w:rsidR="0028235A" w:rsidRDefault="00013B99" w:rsidP="00013B99">
      <w:pPr>
        <w:pStyle w:val="BodyText"/>
        <w:spacing w:line="360" w:lineRule="auto"/>
        <w:ind w:firstLine="720"/>
        <w:jc w:val="both"/>
        <w:rPr>
          <w:rFonts w:asciiTheme="minorHAnsi" w:hAnsiTheme="minorHAnsi" w:cstheme="minorHAnsi"/>
          <w:sz w:val="24"/>
          <w:szCs w:val="24"/>
          <w:lang w:val="en-GB"/>
        </w:rPr>
      </w:pPr>
      <w:r w:rsidRPr="00013B99">
        <w:rPr>
          <w:rFonts w:asciiTheme="minorHAnsi" w:hAnsiTheme="minorHAnsi" w:cstheme="minorHAnsi"/>
          <w:sz w:val="24"/>
          <w:szCs w:val="24"/>
          <w:lang w:val="en-GB"/>
        </w:rPr>
        <w:lastRenderedPageBreak/>
        <w:t>As well as providing a definitive diagnosis for the patient, genetic testing is important for the</w:t>
      </w:r>
      <w:r w:rsidR="00703491" w:rsidRPr="00013B99">
        <w:rPr>
          <w:rFonts w:asciiTheme="minorHAnsi" w:hAnsiTheme="minorHAnsi" w:cstheme="minorHAnsi"/>
          <w:sz w:val="24"/>
          <w:szCs w:val="24"/>
          <w:lang w:val="en-GB"/>
        </w:rPr>
        <w:t xml:space="preserve"> identification of at-ris</w:t>
      </w:r>
      <w:r w:rsidR="006B0215">
        <w:rPr>
          <w:rFonts w:asciiTheme="minorHAnsi" w:hAnsiTheme="minorHAnsi" w:cstheme="minorHAnsi"/>
          <w:sz w:val="24"/>
          <w:szCs w:val="24"/>
          <w:lang w:val="en-GB"/>
        </w:rPr>
        <w:t xml:space="preserve">k family members so they can </w:t>
      </w:r>
      <w:r w:rsidR="00703491" w:rsidRPr="00013B99">
        <w:rPr>
          <w:rFonts w:asciiTheme="minorHAnsi" w:hAnsiTheme="minorHAnsi" w:cstheme="minorHAnsi"/>
          <w:sz w:val="24"/>
          <w:szCs w:val="24"/>
          <w:lang w:val="en-GB"/>
        </w:rPr>
        <w:t xml:space="preserve">either </w:t>
      </w:r>
      <w:r w:rsidR="006B0215">
        <w:rPr>
          <w:rFonts w:asciiTheme="minorHAnsi" w:hAnsiTheme="minorHAnsi" w:cstheme="minorHAnsi"/>
          <w:sz w:val="24"/>
          <w:szCs w:val="24"/>
          <w:lang w:val="en-GB"/>
        </w:rPr>
        <w:t xml:space="preserve">be </w:t>
      </w:r>
      <w:r w:rsidR="00703491" w:rsidRPr="00013B99">
        <w:rPr>
          <w:rFonts w:asciiTheme="minorHAnsi" w:hAnsiTheme="minorHAnsi" w:cstheme="minorHAnsi"/>
          <w:sz w:val="24"/>
          <w:szCs w:val="24"/>
          <w:lang w:val="en-GB"/>
        </w:rPr>
        <w:t xml:space="preserve">clinically managed or discharged </w:t>
      </w:r>
      <w:sdt>
        <w:sdtPr>
          <w:rPr>
            <w:rFonts w:asciiTheme="minorHAnsi" w:hAnsiTheme="minorHAnsi" w:cstheme="minorHAnsi"/>
            <w:sz w:val="24"/>
            <w:szCs w:val="24"/>
            <w:lang w:val="en-GB"/>
          </w:rPr>
          <w:id w:val="-260536235"/>
          <w:citation/>
        </w:sdtPr>
        <w:sdtEndPr/>
        <w:sdtContent>
          <w:r w:rsidR="00703491" w:rsidRPr="00013B99">
            <w:rPr>
              <w:rFonts w:asciiTheme="minorHAnsi" w:hAnsiTheme="minorHAnsi" w:cstheme="minorHAnsi"/>
              <w:sz w:val="24"/>
              <w:szCs w:val="24"/>
              <w:lang w:val="en-GB"/>
            </w:rPr>
            <w:fldChar w:fldCharType="begin"/>
          </w:r>
          <w:r w:rsidR="00703491" w:rsidRPr="00013B99">
            <w:rPr>
              <w:rFonts w:asciiTheme="minorHAnsi" w:hAnsiTheme="minorHAnsi" w:cstheme="minorHAnsi"/>
              <w:sz w:val="24"/>
              <w:szCs w:val="24"/>
              <w:lang w:val="en-GB"/>
            </w:rPr>
            <w:instrText xml:space="preserve">CITATION Tas14 \l 2057 </w:instrText>
          </w:r>
          <w:r w:rsidR="00703491" w:rsidRPr="00013B99">
            <w:rPr>
              <w:rFonts w:asciiTheme="minorHAnsi" w:hAnsiTheme="minorHAnsi" w:cstheme="minorHAnsi"/>
              <w:sz w:val="24"/>
              <w:szCs w:val="24"/>
              <w:lang w:val="en-GB"/>
            </w:rPr>
            <w:fldChar w:fldCharType="separate"/>
          </w:r>
          <w:r w:rsidR="00703491" w:rsidRPr="00013B99">
            <w:rPr>
              <w:rFonts w:asciiTheme="minorHAnsi" w:hAnsiTheme="minorHAnsi" w:cstheme="minorHAnsi"/>
              <w:noProof/>
              <w:sz w:val="24"/>
              <w:szCs w:val="24"/>
              <w:lang w:val="en-GB"/>
            </w:rPr>
            <w:t>[8]</w:t>
          </w:r>
          <w:r w:rsidR="00703491" w:rsidRPr="00013B99">
            <w:rPr>
              <w:rFonts w:asciiTheme="minorHAnsi" w:hAnsiTheme="minorHAnsi" w:cstheme="minorHAnsi"/>
              <w:sz w:val="24"/>
              <w:szCs w:val="24"/>
              <w:lang w:val="en-GB"/>
            </w:rPr>
            <w:fldChar w:fldCharType="end"/>
          </w:r>
        </w:sdtContent>
      </w:sdt>
      <w:r w:rsidR="00703491" w:rsidRPr="00013B99">
        <w:rPr>
          <w:rFonts w:asciiTheme="minorHAnsi" w:hAnsiTheme="minorHAnsi" w:cstheme="minorHAnsi"/>
          <w:sz w:val="24"/>
          <w:szCs w:val="24"/>
          <w:lang w:val="en-GB"/>
        </w:rPr>
        <w:t xml:space="preserve">. However, due to the clinical and </w:t>
      </w:r>
      <w:r w:rsidR="00CA15DE">
        <w:rPr>
          <w:rFonts w:asciiTheme="minorHAnsi" w:hAnsiTheme="minorHAnsi" w:cstheme="minorHAnsi"/>
          <w:sz w:val="24"/>
          <w:szCs w:val="24"/>
          <w:lang w:val="en-GB"/>
        </w:rPr>
        <w:t>genetic heterogeneity of HCM, a</w:t>
      </w:r>
      <w:r w:rsidR="00703491" w:rsidRPr="00013B99">
        <w:rPr>
          <w:rFonts w:asciiTheme="minorHAnsi" w:hAnsiTheme="minorHAnsi" w:cstheme="minorHAnsi"/>
          <w:sz w:val="24"/>
          <w:szCs w:val="24"/>
          <w:lang w:val="en-GB"/>
        </w:rPr>
        <w:t xml:space="preserve"> pathogenic variant is </w:t>
      </w:r>
      <w:r w:rsidR="00CA15DE">
        <w:rPr>
          <w:rFonts w:asciiTheme="minorHAnsi" w:hAnsiTheme="minorHAnsi" w:cstheme="minorHAnsi"/>
          <w:sz w:val="24"/>
          <w:szCs w:val="24"/>
          <w:lang w:val="en-GB"/>
        </w:rPr>
        <w:t>only found in approximately 30-40</w:t>
      </w:r>
      <w:r w:rsidR="00703491" w:rsidRPr="00013B99">
        <w:rPr>
          <w:rFonts w:asciiTheme="minorHAnsi" w:hAnsiTheme="minorHAnsi" w:cstheme="minorHAnsi"/>
          <w:sz w:val="24"/>
          <w:szCs w:val="24"/>
          <w:lang w:val="en-GB"/>
        </w:rPr>
        <w:t xml:space="preserve">% of </w:t>
      </w:r>
      <w:r w:rsidR="007F0925">
        <w:rPr>
          <w:rFonts w:asciiTheme="minorHAnsi" w:hAnsiTheme="minorHAnsi" w:cstheme="minorHAnsi"/>
          <w:sz w:val="24"/>
          <w:szCs w:val="24"/>
          <w:lang w:val="en-GB"/>
        </w:rPr>
        <w:t>cases</w:t>
      </w:r>
      <w:r w:rsidR="006D4AFE">
        <w:rPr>
          <w:rFonts w:asciiTheme="minorHAnsi" w:hAnsiTheme="minorHAnsi" w:cstheme="minorHAnsi"/>
          <w:sz w:val="24"/>
          <w:szCs w:val="24"/>
          <w:lang w:val="en-GB"/>
        </w:rPr>
        <w:t xml:space="preserve"> </w:t>
      </w:r>
      <w:sdt>
        <w:sdtPr>
          <w:rPr>
            <w:rFonts w:asciiTheme="minorHAnsi" w:hAnsiTheme="minorHAnsi" w:cstheme="minorHAnsi"/>
            <w:sz w:val="24"/>
            <w:szCs w:val="24"/>
            <w:lang w:val="en-GB"/>
          </w:rPr>
          <w:id w:val="-885096573"/>
          <w:citation/>
        </w:sdtPr>
        <w:sdtEndPr/>
        <w:sdtContent>
          <w:r w:rsidR="00703491" w:rsidRPr="00013B99">
            <w:rPr>
              <w:rFonts w:asciiTheme="minorHAnsi" w:hAnsiTheme="minorHAnsi" w:cstheme="minorHAnsi"/>
              <w:sz w:val="24"/>
              <w:szCs w:val="24"/>
              <w:lang w:val="en-GB"/>
            </w:rPr>
            <w:fldChar w:fldCharType="begin"/>
          </w:r>
          <w:r w:rsidR="00703491" w:rsidRPr="00013B99">
            <w:rPr>
              <w:rFonts w:asciiTheme="minorHAnsi" w:hAnsiTheme="minorHAnsi" w:cstheme="minorHAnsi"/>
              <w:sz w:val="24"/>
              <w:szCs w:val="24"/>
              <w:lang w:val="en-GB"/>
            </w:rPr>
            <w:instrText>CITATION Alf15 \l 2057  \m Wal16</w:instrText>
          </w:r>
          <w:r w:rsidR="00703491" w:rsidRPr="00013B99">
            <w:rPr>
              <w:rFonts w:asciiTheme="minorHAnsi" w:hAnsiTheme="minorHAnsi" w:cstheme="minorHAnsi"/>
              <w:sz w:val="24"/>
              <w:szCs w:val="24"/>
              <w:lang w:val="en-GB"/>
            </w:rPr>
            <w:fldChar w:fldCharType="separate"/>
          </w:r>
          <w:r w:rsidR="00703491" w:rsidRPr="00013B99">
            <w:rPr>
              <w:rFonts w:asciiTheme="minorHAnsi" w:hAnsiTheme="minorHAnsi" w:cstheme="minorHAnsi"/>
              <w:noProof/>
              <w:sz w:val="24"/>
              <w:szCs w:val="24"/>
              <w:lang w:val="en-GB"/>
            </w:rPr>
            <w:t>[9, 10]</w:t>
          </w:r>
          <w:r w:rsidR="00703491" w:rsidRPr="00013B99">
            <w:rPr>
              <w:rFonts w:asciiTheme="minorHAnsi" w:hAnsiTheme="minorHAnsi" w:cstheme="minorHAnsi"/>
              <w:sz w:val="24"/>
              <w:szCs w:val="24"/>
              <w:lang w:val="en-GB"/>
            </w:rPr>
            <w:fldChar w:fldCharType="end"/>
          </w:r>
        </w:sdtContent>
      </w:sdt>
      <w:r w:rsidR="00703491" w:rsidRPr="00013B99">
        <w:rPr>
          <w:rFonts w:asciiTheme="minorHAnsi" w:hAnsiTheme="minorHAnsi" w:cstheme="minorHAnsi"/>
          <w:sz w:val="24"/>
          <w:szCs w:val="24"/>
          <w:lang w:val="en-GB"/>
        </w:rPr>
        <w:t xml:space="preserve">. </w:t>
      </w:r>
    </w:p>
    <w:p w:rsidR="007F0925" w:rsidRPr="00013B99" w:rsidRDefault="005125F9" w:rsidP="007F0925">
      <w:pPr>
        <w:pStyle w:val="BodyText"/>
        <w:spacing w:line="360" w:lineRule="auto"/>
        <w:ind w:firstLine="720"/>
        <w:jc w:val="both"/>
        <w:rPr>
          <w:rFonts w:asciiTheme="minorHAnsi" w:hAnsiTheme="minorHAnsi" w:cstheme="minorHAnsi"/>
          <w:sz w:val="24"/>
          <w:szCs w:val="24"/>
          <w:lang w:val="en-GB"/>
        </w:rPr>
      </w:pPr>
      <w:r>
        <w:rPr>
          <w:rFonts w:asciiTheme="minorHAnsi" w:hAnsiTheme="minorHAnsi" w:cstheme="minorHAnsi"/>
          <w:sz w:val="24"/>
          <w:szCs w:val="24"/>
          <w:lang w:val="en-GB"/>
        </w:rPr>
        <w:t>In part, this is</w:t>
      </w:r>
      <w:r w:rsidR="007F0925" w:rsidRPr="00013B99">
        <w:rPr>
          <w:rFonts w:asciiTheme="minorHAnsi" w:hAnsiTheme="minorHAnsi" w:cstheme="minorHAnsi"/>
          <w:sz w:val="24"/>
          <w:szCs w:val="24"/>
          <w:lang w:val="en-GB"/>
        </w:rPr>
        <w:t xml:space="preserve"> because variant interpretation in HCM is challenging. Segregation studies are complicated by variable penetrance</w:t>
      </w:r>
      <w:r w:rsidR="00CA15DE">
        <w:rPr>
          <w:rFonts w:asciiTheme="minorHAnsi" w:hAnsiTheme="minorHAnsi" w:cstheme="minorHAnsi"/>
          <w:sz w:val="24"/>
          <w:szCs w:val="24"/>
          <w:lang w:val="en-GB"/>
        </w:rPr>
        <w:t xml:space="preserve"> </w:t>
      </w:r>
      <w:r w:rsidR="00CA15DE">
        <w:rPr>
          <w:rFonts w:asciiTheme="minorHAnsi" w:hAnsiTheme="minorHAnsi" w:cstheme="minorHAnsi"/>
          <w:sz w:val="24"/>
          <w:szCs w:val="24"/>
          <w:lang w:val="en-GB"/>
        </w:rPr>
        <w:fldChar w:fldCharType="begin" w:fldLock="1"/>
      </w:r>
      <w:r w:rsidR="00CA15DE">
        <w:rPr>
          <w:rFonts w:asciiTheme="minorHAnsi" w:hAnsiTheme="minorHAnsi" w:cstheme="minorHAnsi"/>
          <w:sz w:val="24"/>
          <w:szCs w:val="24"/>
          <w:lang w:val="en-GB"/>
        </w:rPr>
        <w:instrText>ADDIN CSL_CITATION { "citationItems" : [ { "id" : "ITEM-1", "itemData" : { "DOI" : "10.1016/j.ajhg.2016.04.003", "ISSN" : "15376605", "abstract" : "The American College of Medical Genetics and Genomics (ACMG) and Association of Molecular Pathology (AMP) recently published important new guidelines aiming to improve and standardize the pathogenicity classification of genomic variants. The Clinical Sequencing Exploratory Research (CSER) consortium evaluated the use of these guidelines across nine laboratories. One identified obstacle to consistent usage of the ACMG-AMP guidelines is the lack of a definition of cosegregation as criteria for pathogenicity classification. Cosegregation data differ from many other types of pathogenicity data in being quantitative. However, the ACMG-AMP guidelines do not define quantitative criteria for use of these data. Here, such quantitative criteria, in an easily implementable form, are proposed.", "author" : [ { "dropping-particle" : "", "family" : "Jarvik", "given" : "Gail P.", "non-dropping-particle" : "", "parse-names" : false, "suffix" : "" }, { "dropping-particle" : "", "family" : "Browning", "given" : "Brian L.", "non-dropping-particle" : "", "parse-names" : false, "suffix" : "" } ], "container-title" : "American Journal of Human Genetics", "id" : "ITEM-1", "issue" : "6", "issued" : { "date-parts" : [ [ "2016" ] ] }, "page" : "1077-1081", "publisher" : "American Society of Human Genetics", "title" : "Consideration of Cosegregation in the Pathogenicity Classification of Genomic Variants", "type" : "article-journal", "volume" : "98" }, "uris" : [ "http://www.mendeley.com/documents/?uuid=b96d33e5-a2f6-401f-8e3a-fa10b18db685" ] } ], "mendeley" : { "formattedCitation" : "(15)", "plainTextFormattedCitation" : "(15)", "previouslyFormattedCitation" : "(15)" }, "properties" : { "noteIndex" : 3 }, "schema" : "https://github.com/citation-style-language/schema/raw/master/csl-citation.json" }</w:instrText>
      </w:r>
      <w:r w:rsidR="00CA15DE">
        <w:rPr>
          <w:rFonts w:asciiTheme="minorHAnsi" w:hAnsiTheme="minorHAnsi" w:cstheme="minorHAnsi"/>
          <w:sz w:val="24"/>
          <w:szCs w:val="24"/>
          <w:lang w:val="en-GB"/>
        </w:rPr>
        <w:fldChar w:fldCharType="separate"/>
      </w:r>
      <w:r w:rsidR="00CA15DE" w:rsidRPr="00CA15DE">
        <w:rPr>
          <w:rFonts w:asciiTheme="minorHAnsi" w:hAnsiTheme="minorHAnsi" w:cstheme="minorHAnsi"/>
          <w:noProof/>
          <w:sz w:val="24"/>
          <w:szCs w:val="24"/>
          <w:lang w:val="en-GB"/>
        </w:rPr>
        <w:t>(15)</w:t>
      </w:r>
      <w:r w:rsidR="00CA15DE">
        <w:rPr>
          <w:rFonts w:asciiTheme="minorHAnsi" w:hAnsiTheme="minorHAnsi" w:cstheme="minorHAnsi"/>
          <w:sz w:val="24"/>
          <w:szCs w:val="24"/>
          <w:lang w:val="en-GB"/>
        </w:rPr>
        <w:fldChar w:fldCharType="end"/>
      </w:r>
      <w:r w:rsidR="007F0925" w:rsidRPr="00013B99">
        <w:rPr>
          <w:rFonts w:asciiTheme="minorHAnsi" w:hAnsiTheme="minorHAnsi" w:cstheme="minorHAnsi"/>
          <w:sz w:val="24"/>
          <w:szCs w:val="24"/>
          <w:lang w:val="en-GB"/>
        </w:rPr>
        <w:t xml:space="preserve">. In addition, when a novel variant is identified, there is often limited functional information available about the domain in which it resides. </w:t>
      </w:r>
      <w:r>
        <w:rPr>
          <w:rFonts w:asciiTheme="minorHAnsi" w:hAnsiTheme="minorHAnsi" w:cstheme="minorHAnsi"/>
          <w:sz w:val="24"/>
          <w:szCs w:val="24"/>
          <w:lang w:val="en-GB"/>
        </w:rPr>
        <w:t>M</w:t>
      </w:r>
      <w:r w:rsidR="00CA15DE">
        <w:rPr>
          <w:rFonts w:asciiTheme="minorHAnsi" w:hAnsiTheme="minorHAnsi" w:cstheme="minorHAnsi"/>
          <w:sz w:val="24"/>
          <w:szCs w:val="24"/>
          <w:lang w:val="en-GB"/>
        </w:rPr>
        <w:t>olecular diagnosis is further</w:t>
      </w:r>
      <w:r w:rsidR="007F0925" w:rsidRPr="00013B99">
        <w:rPr>
          <w:rFonts w:asciiTheme="minorHAnsi" w:hAnsiTheme="minorHAnsi" w:cstheme="minorHAnsi"/>
          <w:sz w:val="24"/>
          <w:szCs w:val="24"/>
          <w:lang w:val="en-GB"/>
        </w:rPr>
        <w:t xml:space="preserve"> complicate</w:t>
      </w:r>
      <w:r w:rsidR="00CA15DE">
        <w:rPr>
          <w:rFonts w:asciiTheme="minorHAnsi" w:hAnsiTheme="minorHAnsi" w:cstheme="minorHAnsi"/>
          <w:sz w:val="24"/>
          <w:szCs w:val="24"/>
          <w:lang w:val="en-GB"/>
        </w:rPr>
        <w:t>d</w:t>
      </w:r>
      <w:r w:rsidR="007F0925" w:rsidRPr="00013B99">
        <w:rPr>
          <w:rFonts w:asciiTheme="minorHAnsi" w:hAnsiTheme="minorHAnsi" w:cstheme="minorHAnsi"/>
          <w:sz w:val="24"/>
          <w:szCs w:val="24"/>
          <w:lang w:val="en-GB"/>
        </w:rPr>
        <w:t xml:space="preserve"> when the condition is not</w:t>
      </w:r>
      <w:r>
        <w:rPr>
          <w:rFonts w:asciiTheme="minorHAnsi" w:hAnsiTheme="minorHAnsi" w:cstheme="minorHAnsi"/>
          <w:sz w:val="24"/>
          <w:szCs w:val="24"/>
          <w:lang w:val="en-GB"/>
        </w:rPr>
        <w:t xml:space="preserve"> Mendelian, but instead occurs</w:t>
      </w:r>
      <w:r w:rsidR="007F0925" w:rsidRPr="00013B99">
        <w:rPr>
          <w:rFonts w:asciiTheme="minorHAnsi" w:hAnsiTheme="minorHAnsi" w:cstheme="minorHAnsi"/>
          <w:sz w:val="24"/>
          <w:szCs w:val="24"/>
          <w:lang w:val="en-GB"/>
        </w:rPr>
        <w:t xml:space="preserve"> as a result of variants in a combination of predisposing genes and contributing environmental factors</w:t>
      </w:r>
      <w:r>
        <w:rPr>
          <w:rFonts w:asciiTheme="minorHAnsi" w:hAnsiTheme="minorHAnsi" w:cstheme="minorHAnsi"/>
          <w:sz w:val="24"/>
          <w:szCs w:val="24"/>
          <w:lang w:val="en-GB"/>
        </w:rPr>
        <w:t xml:space="preserve"> </w:t>
      </w:r>
      <w:r>
        <w:rPr>
          <w:rFonts w:asciiTheme="minorHAnsi" w:hAnsiTheme="minorHAnsi" w:cstheme="minorHAnsi"/>
          <w:sz w:val="24"/>
          <w:szCs w:val="24"/>
          <w:lang w:val="en-GB"/>
        </w:rPr>
        <w:fldChar w:fldCharType="begin" w:fldLock="1"/>
      </w:r>
      <w:r w:rsidR="002D1A57">
        <w:rPr>
          <w:rFonts w:asciiTheme="minorHAnsi" w:hAnsiTheme="minorHAnsi" w:cstheme="minorHAnsi"/>
          <w:sz w:val="24"/>
          <w:szCs w:val="24"/>
          <w:lang w:val="en-GB"/>
        </w:rPr>
        <w:instrText>ADDIN CSL_CITATION { "citationItems" : [ { "id" : "ITEM-1", "itemData" : { "DOI" : "10.1007/978-1-4471-4267-6_13", "ISBN" : "9781447142676", "ISSN" : "13474820", "PMID" : "25186923", "abstract" : "In order to plan optimal management and treatment strategies in patients with a suspected cardiomyopathy, the key initial factor is to establish the diagnosis and underlying etiology at an early stage. While many patients will present with symptoms and demonstrable ventricular dysfunction on echocardiography, often the underlying cause is not apparent, thus necessitating many routine invasive and non-invasive investigations such as angiography, echocardiography, holter monitoring, treadmill testing, and nuclear studies. There has been considerable progress in recent years in the development of imaging technologies which are now able to characterize a much wider number of cardiomyopathic processes than ever before in a non-invasive manner. The advent of gadolinium enhanced cardiac magnetic resonance imaging (CMR) has dramatically changed the non-invasive work-up of patients with a suspected cardiomyopathy. In a single scan setting it is now possible to provide a comprehensive assessment of both ischemic and non-ischemic cardiomyopathies providing detailed information on cardiac anatomy, function, tissue characterization, assessment of epicardial and microvascular perfusion, valvular flows, and coronary and peripheral angiography (Fig. 13.1). This comprehensive examination can be completed in a short period of time, typically 30-45 min, without the need for prolonged breath holds (5-10 s) or 2onizing radiation. establish definitive diagnoses with the greatest degree of clarity, helps guide and monitor therapeutic response, and assists in optimal risk stratification. Gadolinium based contrast agents are remarkably safe and the incidence of adverse reactions or nephrogenic systemic sclerosis (NSF) is exceedingly low. Follow up imaging to monitor progression and response to interventions can be performed safely and without any concern regarding cumulative radiation exposure.", "author" : [ { "dropping-particle" : "", "family" : "O'Hanlon", "given" : "Rory", "non-dropping-particle" : "", "parse-names" : false, "suffix" : "" }, { "dropping-particle" : "", "family" : "Mohiaddin", "given" : "Raad H.", "non-dropping-particle" : "", "parse-names" : false, "suffix" : "" } ], "container-title" : "Magnetic Resonance Imaging of Congenital Heart Disease", "id" : "ITEM-1", "issued" : { "date-parts" : [ [ "2012" ] ] }, "page" : "211-229", "title" : "Inherited cardiomyopathies", "type" : "article-journal", "volume" : "9781447142" }, "uris" : [ "http://www.mendeley.com/documents/?uuid=3b7385c8-6a4b-48a2-b380-c2d8fc43c9bb" ] } ], "mendeley" : { "formattedCitation" : "(10)", "plainTextFormattedCitation" : "(10)", "previouslyFormattedCitation" : "(10)" }, "properties" : { "noteIndex" : 3 }, "schema" : "https://github.com/citation-style-language/schema/raw/master/csl-citation.json" }</w:instrText>
      </w:r>
      <w:r>
        <w:rPr>
          <w:rFonts w:asciiTheme="minorHAnsi" w:hAnsiTheme="minorHAnsi" w:cstheme="minorHAnsi"/>
          <w:sz w:val="24"/>
          <w:szCs w:val="24"/>
          <w:lang w:val="en-GB"/>
        </w:rPr>
        <w:fldChar w:fldCharType="separate"/>
      </w:r>
      <w:r w:rsidRPr="005125F9">
        <w:rPr>
          <w:rFonts w:asciiTheme="minorHAnsi" w:hAnsiTheme="minorHAnsi" w:cstheme="minorHAnsi"/>
          <w:noProof/>
          <w:sz w:val="24"/>
          <w:szCs w:val="24"/>
          <w:lang w:val="en-GB"/>
        </w:rPr>
        <w:t>(10)</w:t>
      </w:r>
      <w:r>
        <w:rPr>
          <w:rFonts w:asciiTheme="minorHAnsi" w:hAnsiTheme="minorHAnsi" w:cstheme="minorHAnsi"/>
          <w:sz w:val="24"/>
          <w:szCs w:val="24"/>
          <w:lang w:val="en-GB"/>
        </w:rPr>
        <w:fldChar w:fldCharType="end"/>
      </w:r>
      <w:r>
        <w:rPr>
          <w:rFonts w:asciiTheme="minorHAnsi" w:hAnsiTheme="minorHAnsi" w:cstheme="minorHAnsi"/>
          <w:sz w:val="24"/>
          <w:szCs w:val="24"/>
          <w:lang w:val="en-GB"/>
        </w:rPr>
        <w:t xml:space="preserve">. Finally, patients can </w:t>
      </w:r>
      <w:r w:rsidR="007F0925" w:rsidRPr="00013B99">
        <w:rPr>
          <w:rFonts w:asciiTheme="minorHAnsi" w:hAnsiTheme="minorHAnsi" w:cstheme="minorHAnsi"/>
          <w:sz w:val="24"/>
          <w:szCs w:val="24"/>
          <w:lang w:val="en-GB"/>
        </w:rPr>
        <w:t>also harbour a variant in an unknown gene or gene that is not included in the gene panel</w:t>
      </w:r>
      <w:r w:rsidR="007F0925" w:rsidRPr="00013B99">
        <w:rPr>
          <w:rStyle w:val="CommentReference"/>
          <w:rFonts w:asciiTheme="minorHAnsi" w:eastAsia="MS Mincho" w:hAnsiTheme="minorHAnsi" w:cstheme="minorHAnsi"/>
          <w:sz w:val="24"/>
          <w:szCs w:val="24"/>
          <w:lang w:val="en-GB" w:eastAsia="en-US"/>
        </w:rPr>
        <w:t>.</w:t>
      </w:r>
      <w:r w:rsidR="007F0925" w:rsidRPr="00013B99">
        <w:rPr>
          <w:rFonts w:asciiTheme="minorHAnsi" w:hAnsiTheme="minorHAnsi" w:cstheme="minorHAnsi"/>
          <w:sz w:val="24"/>
          <w:szCs w:val="24"/>
          <w:lang w:val="en-GB"/>
        </w:rPr>
        <w:t xml:space="preserve"> Determining whether or not HCM in these patients has a genetic basis is a key research priority. </w:t>
      </w:r>
    </w:p>
    <w:p w:rsidR="007F0925" w:rsidRDefault="007F0925" w:rsidP="005125F9">
      <w:pPr>
        <w:pStyle w:val="BodyText"/>
        <w:spacing w:line="360" w:lineRule="auto"/>
        <w:jc w:val="both"/>
        <w:rPr>
          <w:rFonts w:asciiTheme="minorHAnsi" w:hAnsiTheme="minorHAnsi" w:cstheme="minorHAnsi"/>
          <w:sz w:val="24"/>
          <w:szCs w:val="24"/>
          <w:lang w:val="en-GB"/>
        </w:rPr>
      </w:pPr>
    </w:p>
    <w:p w:rsidR="005125F9" w:rsidRDefault="005125F9" w:rsidP="005125F9">
      <w:pPr>
        <w:pStyle w:val="Heading2"/>
        <w:spacing w:after="240"/>
      </w:pPr>
      <w:r>
        <w:t>1.</w:t>
      </w:r>
      <w:r w:rsidR="00906619">
        <w:t>3</w:t>
      </w:r>
      <w:r>
        <w:t xml:space="preserve"> Exome and Genome Sequencing</w:t>
      </w:r>
    </w:p>
    <w:p w:rsidR="00906619" w:rsidRPr="00906619" w:rsidRDefault="00906619" w:rsidP="00906619">
      <w:pPr>
        <w:pStyle w:val="Heading3"/>
        <w:spacing w:after="240"/>
      </w:pPr>
      <w:r>
        <w:t>1.3.1 The 100 000 Genomes Project</w:t>
      </w:r>
    </w:p>
    <w:p w:rsidR="00786897" w:rsidRDefault="00786897" w:rsidP="00786897">
      <w:pPr>
        <w:pStyle w:val="BodyText"/>
        <w:spacing w:line="360" w:lineRule="auto"/>
        <w:ind w:firstLine="720"/>
        <w:jc w:val="both"/>
        <w:rPr>
          <w:rFonts w:asciiTheme="minorHAnsi" w:hAnsiTheme="minorHAnsi" w:cstheme="minorHAnsi"/>
          <w:sz w:val="24"/>
          <w:szCs w:val="24"/>
          <w:lang w:val="en-GB"/>
        </w:rPr>
      </w:pPr>
      <w:r w:rsidRPr="00786897">
        <w:rPr>
          <w:rFonts w:asciiTheme="minorHAnsi" w:hAnsiTheme="minorHAnsi" w:cstheme="minorHAnsi"/>
          <w:sz w:val="24"/>
          <w:szCs w:val="24"/>
          <w:lang w:val="en-GB"/>
        </w:rPr>
        <w:t>Exome and genome sequencing have been hugely successful in furthering disease gene discovery and are starting to be used in clinical diagnostics</w:t>
      </w:r>
      <w:r w:rsidR="00CE718B">
        <w:rPr>
          <w:rFonts w:asciiTheme="minorHAnsi" w:hAnsiTheme="minorHAnsi" w:cstheme="minorHAnsi"/>
          <w:sz w:val="24"/>
          <w:szCs w:val="24"/>
          <w:lang w:val="en-GB"/>
        </w:rPr>
        <w:t xml:space="preserve"> </w:t>
      </w:r>
      <w:r w:rsidR="00CE718B">
        <w:rPr>
          <w:rFonts w:asciiTheme="minorHAnsi" w:hAnsiTheme="minorHAnsi" w:cstheme="minorHAnsi"/>
          <w:sz w:val="24"/>
          <w:szCs w:val="24"/>
          <w:lang w:val="en-GB"/>
        </w:rPr>
        <w:fldChar w:fldCharType="begin" w:fldLock="1"/>
      </w:r>
      <w:r w:rsidR="00CE718B">
        <w:rPr>
          <w:rFonts w:asciiTheme="minorHAnsi" w:hAnsiTheme="minorHAnsi" w:cstheme="minorHAnsi"/>
          <w:sz w:val="24"/>
          <w:szCs w:val="24"/>
          <w:lang w:val="en-GB"/>
        </w:rPr>
        <w:instrText>ADDIN CSL_CITATION { "citationItems" : [ { "id" : "ITEM-1", "itemData" : { "DOI" : "10.1056/NEJMoa1306555", "ISSN" : "15334406", "abstract" : "BACKGROUND: Whole-exome sequencing is a diagnostic approach for the identification of molecular defects in patients with suspected genetic disorders. METHODS: We developed technical, bioinformatic, interpretive, and validation pipelines for whole-exome sequencing in a certified clinical laboratory to identify sequence variants underlying disease phenotypes in patients. RESULTS: We present data on the first 250 probands for whom referring physicians ordered whole-exome sequencing. Patients presented with a range of phenotypes suggesting potential genetic causes. Approximately 80% were children with neurologic phenotypes. Insurance coverage was similar to that for established genetic tests. We identified 86 mutated alleles that were highly likely to be causative in 62 of the 250 patients, achieving a 25% molecular diagnostic rate (95% confidence interval, 20 to 31). Among the 62 patients, 33 had autosomal dominant disease, 16 had autosomal recessive disease, and 9 had X-linked disease. A total of 4 probands received two nonoverlapping molecular diagnoses, which potentially challenged the clinical diagnosis that had been made on the basis of history and physical examination. A total of 83% of the autosomal dominant mutant alleles and 40% of the X-linked mutant alleles occurred de novo. Recurrent clinical phenotypes occurred in patients with mutations that were highly likely to be causative in the same genes and in different genes responsible for genetically heterogeneous disorders. CONCLUSIONS: Whole-exome sequencing identified the underlying genetic defect in 25% of consecutive patients referred for evaluation of a possible genetic condition. Copyright \u00a9 2013 Massachusetts Medical Society.", "author" : [ { "dropping-particle" : "", "family" : "Yang", "given" : "Yaping", "non-dropping-particle" : "", "parse-names" : false, "suffix" : "" }, { "dropping-particle" : "", "family" : "Muzny", "given" : "Donna M.", "non-dropping-particle" : "", "parse-names" : false, "suffix" : "" }, { "dropping-particle" : "", "family" : "Reid", "given" : "Jeffrey G.", "non-dropping-particle" : "", "parse-names" : false, "suffix" : "" }, { "dropping-particle" : "", "family" : "Bainbridge", "given" : "Matthew N.", "non-dropping-particle" : "", "parse-names" : false, "suffix" : "" }, { "dropping-particle" : "", "family" : "Willis", "given" : "Alecia", "non-dropping-particle" : "", "parse-names" : false, "suffix" : "" }, { "dropping-particle" : "", "family" : "Ward", "given" : "Patricia A.", "non-dropping-particle" : "", "parse-names" : false, "suffix" : "" }, { "dropping-particle" : "", "family" : "Braxton", "given" : "Alicia", "non-dropping-particle" : "", "parse-names" : false, "suffix" : "" }, { "dropping-particle" : "", "family" : "Beuten", "given" : "Joke", "non-dropping-particle" : "", "parse-names" : false, "suffix" : "" }, { "dropping-particle" : "", "family" : "Xia", "given" : "Fan", "non-dropping-particle" : "", "parse-names" : false, "suffix" : "" }, { "dropping-particle" : "", "family" : "Niu", "given" : "Zhiyv", "non-dropping-particle" : "", "parse-names" : false, "suffix" : "" }, { "dropping-particle" : "", "family" : "Hardison", "given" : "Matthew", "non-dropping-particle" : "", "parse-names" : false, "suffix" : "" }, { "dropping-particle" : "", "family" : "Person", "given" : "Richard", "non-dropping-particle" : "", "parse-names" : false, "suffix" : "" }, { "dropping-particle" : "", "family" : "Bekheirnia", "given" : "Mir Reza", "non-dropping-particle" : "", "parse-names" : false, "suffix" : "" }, { "dropping-particle" : "", "family" : "Leduc", "given" : "Magalie S.", "non-dropping-particle" : "", "parse-names" : false, "suffix" : "" }, { "dropping-particle" : "", "family" : "Kirby", "given" : "Amelia", "non-dropping-particle" : "", "parse-names" : false, "suffix" : "" }, { "dropping-particle" : "", "family" : "Pham", "given" : "Peter", "non-dropping-particle" : "", "parse-names" : false, "suffix" : "" }, { "dropping-particle" : "", "family" : "Scull", "given" : "Jennifer", "non-dropping-particle" : "", "parse-names" : false, "suffix" : "" }, { "dropping-particle" : "", "family" : "Wang", "given" : "Min", "non-dropping-particle" : "", "parse-names" : false, "suffix" : "" }, { "dropping-particle" : "", "family" : "Ding", "given" : "Yan", "non-dropping-particle" : "", "parse-names" : false, "suffix" : "" }, { "dropping-particle" : "", "family" : "Plon", "given" : "Sharon E.", "non-dropping-particle" : "", "parse-names" : false, "suffix" : "" }, { "dropping-particle" : "", "family" : "Lupski", "given" : "James R.", "non-dropping-particle" : "", "parse-names" : false, "suffix" : "" }, { "dropping-particle" : "", "family" : "Beaudet", "given" : "Arthur L.", "non-dropping-particle" : "", "parse-names" : false, "suffix" : "" }, { "dropping-particle" : "", "family" : "Gibbs", "given" : "Richard A.", "non-dropping-particle" : "", "parse-names" : false, "suffix" : "" }, { "dropping-particle" : "", "family" : "Eng", "given" : "Christine M.", "non-dropping-particle" : "", "parse-names" : false, "suffix" : "" } ], "container-title" : "New England Journal of Medicine", "id" : "ITEM-1", "issue" : "16", "issued" : { "date-parts" : [ [ "2013" ] ] }, "page" : "1502-1511", "title" : "Clinical whole-exome sequencing for the diagnosis of mendelian disorders", "type" : "article-journal", "volume" : "369" }, "uris" : [ "http://www.mendeley.com/documents/?uuid=25d41fd4-d737-461e-9d8b-d8a5025a5dc4" ] }, { "id" : "ITEM-2", "itemData" : { "DOI" : "10.1001/jama.2014.14601.Molecular", "author" : [ { "dropping-particle" : "", "family" : "Yang", "given" : "Yaping", "non-dropping-particle" : "", "parse-names" : false, "suffix" : "" }, { "dropping-particle" : "", "family" : "Muzny", "given" : "Donna M", "non-dropping-particle" : "", "parse-names" : false, "suffix" : "" }, { "dropping-particle" : "", "family" : "Xia", "given" : "Fan", "non-dropping-particle" : "", "parse-names" : false, "suffix" : "" }, { "dropping-particle" : "", "family" : "Niu", "given" : "Zhiyv", "non-dropping-particle" : "", "parse-names" : false, "suffix" : "" }, { "dropping-particle" : "", "family" : "Person", "given" : "Richard", "non-dropping-particle" : "", "parse-names" : false, "suffix" : "" }, { "dropping-particle" : "", "family" : "Veeraraghavan", "given" : "Narayanan", "non-dropping-particle" : "", "parse-names" : false, "suffix" : "" }, { "dropping-particle" : "", "family" : "Hawes", "given" : "Alicia", "non-dropping-particle" : "", "parse-names" : false, "suffix" : "" }, { "dropping-particle" : "", "family" : "Chiang", "given" : "Theodore", "non-dropping-particle" : "", "parse-names" : false, "suffix" : "" } ], "id" : "ITEM-2", "issue" : "18", "issued" : { "date-parts" : [ [ "2014" ] ] }, "page" : "1870-1879", "title" : "Molecular Findings Among Patients Referred for Clinical Whole- Exome Sequencing", "type" : "article-journal", "volume" : "312" }, "uris" : [ "http://www.mendeley.com/documents/?uuid=516cb786-3efb-49cb-b1bc-7f0c442309ee" ] } ], "mendeley" : { "formattedCitation" : "(16,17)", "plainTextFormattedCitation" : "(16,17)", "previouslyFormattedCitation" : "(16,17)" }, "properties" : { "noteIndex" : 3 }, "schema" : "https://github.com/citation-style-language/schema/raw/master/csl-citation.json" }</w:instrText>
      </w:r>
      <w:r w:rsidR="00CE718B">
        <w:rPr>
          <w:rFonts w:asciiTheme="minorHAnsi" w:hAnsiTheme="minorHAnsi" w:cstheme="minorHAnsi"/>
          <w:sz w:val="24"/>
          <w:szCs w:val="24"/>
          <w:lang w:val="en-GB"/>
        </w:rPr>
        <w:fldChar w:fldCharType="separate"/>
      </w:r>
      <w:r w:rsidR="00CE718B" w:rsidRPr="00CE718B">
        <w:rPr>
          <w:rFonts w:asciiTheme="minorHAnsi" w:hAnsiTheme="minorHAnsi" w:cstheme="minorHAnsi"/>
          <w:noProof/>
          <w:sz w:val="24"/>
          <w:szCs w:val="24"/>
          <w:lang w:val="en-GB"/>
        </w:rPr>
        <w:t>(16,17)</w:t>
      </w:r>
      <w:r w:rsidR="00CE718B">
        <w:rPr>
          <w:rFonts w:asciiTheme="minorHAnsi" w:hAnsiTheme="minorHAnsi" w:cstheme="minorHAnsi"/>
          <w:sz w:val="24"/>
          <w:szCs w:val="24"/>
          <w:lang w:val="en-GB"/>
        </w:rPr>
        <w:fldChar w:fldCharType="end"/>
      </w:r>
      <w:r w:rsidRPr="00786897">
        <w:rPr>
          <w:rFonts w:asciiTheme="minorHAnsi" w:hAnsiTheme="minorHAnsi" w:cstheme="minorHAnsi"/>
          <w:sz w:val="24"/>
          <w:szCs w:val="24"/>
          <w:lang w:val="en-GB"/>
        </w:rPr>
        <w:t xml:space="preserve">. In 2012, Genomics England launched the 100,000 </w:t>
      </w:r>
      <w:r w:rsidRPr="00CE718B">
        <w:rPr>
          <w:rFonts w:asciiTheme="minorHAnsi" w:hAnsiTheme="minorHAnsi" w:cstheme="minorHAnsi"/>
          <w:sz w:val="24"/>
          <w:szCs w:val="24"/>
          <w:lang w:val="en-GB"/>
        </w:rPr>
        <w:t>Genomes Project in collaboration with NHS England. The aim of the project was to sequence 100,000 genomes from 70,000 individuals with rare diseases and their families as well as patients with cancer. As of the 1</w:t>
      </w:r>
      <w:r w:rsidRPr="00CE718B">
        <w:rPr>
          <w:rFonts w:asciiTheme="minorHAnsi" w:hAnsiTheme="minorHAnsi" w:cstheme="minorHAnsi"/>
          <w:sz w:val="24"/>
          <w:szCs w:val="24"/>
          <w:vertAlign w:val="superscript"/>
          <w:lang w:val="en-GB"/>
        </w:rPr>
        <w:t>st</w:t>
      </w:r>
      <w:r w:rsidRPr="00CE718B">
        <w:rPr>
          <w:rFonts w:asciiTheme="minorHAnsi" w:hAnsiTheme="minorHAnsi" w:cstheme="minorHAnsi"/>
          <w:sz w:val="24"/>
          <w:szCs w:val="24"/>
          <w:lang w:val="en-GB"/>
        </w:rPr>
        <w:t xml:space="preserve"> October 2018, 87,231 genomes had been sequenced. Ultimately, the purpose of the project is to provide a new genomic medicine service for the NHS and to introduce genome sequencing into clinical practice. By combining genome sequence data with medical records, it is hoped that this large-scale resource will provide a better understanding of a ‘normal’ reference genome, facilitate disease-gene discovery, improve diagnostics and further medical research</w:t>
      </w:r>
      <w:r w:rsidR="00CE718B">
        <w:rPr>
          <w:rFonts w:asciiTheme="minorHAnsi" w:hAnsiTheme="minorHAnsi" w:cstheme="minorHAnsi"/>
          <w:sz w:val="24"/>
          <w:szCs w:val="24"/>
          <w:lang w:val="en-GB"/>
        </w:rPr>
        <w:t xml:space="preserve"> </w:t>
      </w:r>
      <w:r w:rsidR="002D1A57">
        <w:rPr>
          <w:rFonts w:asciiTheme="minorHAnsi" w:hAnsiTheme="minorHAnsi" w:cstheme="minorHAnsi"/>
          <w:sz w:val="24"/>
          <w:szCs w:val="24"/>
          <w:lang w:val="en-GB"/>
        </w:rPr>
        <w:fldChar w:fldCharType="begin" w:fldLock="1"/>
      </w:r>
      <w:r w:rsidR="002D1A57">
        <w:rPr>
          <w:rFonts w:asciiTheme="minorHAnsi" w:hAnsiTheme="minorHAnsi" w:cstheme="minorHAnsi"/>
          <w:sz w:val="24"/>
          <w:szCs w:val="24"/>
          <w:lang w:val="en-GB"/>
        </w:rPr>
        <w:instrText>ADDIN CSL_CITATION { "citationItems" : [ { "id" : "ITEM-1", "itemData" : { "DOI" : "10.1136/bmj.k1687", "ISSN" : "17561833", "abstract" : "In partnership with NHS England, Genomics England\u2019s ambitious plans to embed genomic medicine into routine patient care are well underway. Clare Turnbull and colleagues discuss its progress\n\nMany disorders we encounter in clinical medicine have a genomic basis, from rare \u201csingle gene\u201d disorders such as cystic fibrosis, to complex, polygenic disorders such as ischaemic heart disease, drug toxicity, and tumour evolution driven by serial somatic mutations. Next generation technology has transformed the capacity, speed, and cost of genomic sequencing. This has provided important advances and new opportunities for the clinical application of genomics (fig 1). However, radical expansion of genomic medicine within clinical care requires new infrastructure, extended skills, education of the workforce, and diligent engagement with the public. The Genomics England 100\u2009000 Genomes Project was initiated in 2013 to establish the use of whole genome sequencing in the NHS and drive change within NHS services to adopt this technology.\n\n\n\nFig 1 \nPotential applications of genomics in medicine\n\n\n\nThe UK has long been at the forefront of discovery in human genomics and is recognised for its world leading genetic research studies, such as UK Biobank and Deciphering Developmental Disorders (fig 2).123 In parallel the UK has evolved a mature network of NHS funded regional genetics laboratories and clinical genetics departments.\n\n\n\nFig 2 \nGenomics in the UK: timelines of clinical testing and research achievements\n\n\n\nUntil recently, genomic technologies available in the clinic have enabled us to look for the \u201ccausative mutation\u201d just one segment of a gene at a time, limiting both the speed and volume of clinical testing. Over the past decade, next generation sequencing has made it possible to sequence millions of fragments of DNA simultaneously. This step change in scale enables us to offer genetic testing to many more people and test one person for hundreds or thousands \u2026", "author" : [ { "dropping-particle" : "", "family" : "Turnbull", "given" : "Clare", "non-dropping-particle" : "", "parse-names" : false, "suffix" : "" }, { "dropping-particle" : "", "family" : "Scott", "given" : "Richard H.", "non-dropping-particle" : "", "parse-names" : false, "suffix" : "" }, { "dropping-particle" : "", "family" : "Thomas", "given" : "Ellen", "non-dropping-particle" : "", "parse-names" : false, "suffix" : "" }, { "dropping-particle" : "", "family" : "Jones", "given" : "Louise", "non-dropping-particle" : "", "parse-names" : false, "suffix" : "" }, { "dropping-particle" : "", "family" : "Murugaesu", "given" : "Nirupa", "non-dropping-particle" : "", "parse-names" : false, "suffix" : "" }, { "dropping-particle" : "", "family" : "Pretty", "given" : "Freya Boardman", "non-dropping-particle" : "", "parse-names" : false, "suffix" : "" }, { "dropping-particle" : "", "family" : "Halai", "given" : "Dina", "non-dropping-particle" : "", "parse-names" : false, "suffix" : "" }, { "dropping-particle" : "", "family" : "Baple", "given" : "Emma", "non-dropping-particle" : "", "parse-names" : false, "suffix" : "" }, { "dropping-particle" : "", "family" : "Craig", "given" : "Clare", "non-dropping-particle" : "", "parse-names" : false, "suffix" : "" }, { "dropping-particle" : "", "family" : "Hamblin", "given" : "Angela", "non-dropping-particle" : "", "parse-names" : false, "suffix" : "" }, { "dropping-particle" : "", "family" : "Henderson", "given" : "Shirley", "non-dropping-particle" : "", "parse-names" : false, "suffix" : "" }, { "dropping-particle" : "", "family" : "Patch", "given" : "Christine", "non-dropping-particle" : "", "parse-names" : false, "suffix" : "" }, { "dropping-particle" : "", "family" : "O'Neill", "given" : "Amanda", "non-dropping-particle" : "", "parse-names" : false, "suffix" : "" }, { "dropping-particle" : "", "family" : "Devereaux", "given" : "Andrew", "non-dropping-particle" : "", "parse-names" : false, "suffix" : "" }, { "dropping-particle" : "", "family" : "Smith", "given" : "Katherine", "non-dropping-particle" : "", "parse-names" : false, "suffix" : "" }, { "dropping-particle" : "", "family" : "Martin", "given" : "Antonio Rueda", "non-dropping-particle" : "", "parse-names" : false, "suffix" : "" }, { "dropping-particle" : "", "family" : "Sosinsky", "given" : "Alona", "non-dropping-particle" : "", "parse-names" : false, "suffix" : "" }, { "dropping-particle" : "", "family" : "McDonagh", "given" : "Ellen M.", "non-dropping-particle" : "", "parse-names" : false, "suffix" : "" }, { "dropping-particle" : "", "family" : "Sultana", "given" : "Razvan", "non-dropping-particle" : "", "parse-names" : false, "suffix" : "" }, { "dropping-particle" : "", "family" : "Mueller", "given" : "Michael", "non-dropping-particle" : "", "parse-names" : false, "suffix" : "" }, { "dropping-particle" : "", "family" : "Smedley", "given" : "Damian", "non-dropping-particle" : "", "parse-names" : false, "suffix" : "" }, { "dropping-particle" : "", "family" : "Toms", "given" : "Adam", "non-dropping-particle" : "", "parse-names" : false, "suffix" : "" }, { "dropping-particle" : "", "family" : "Dinh", "given" : "Lisa", "non-dropping-particle" : "", "parse-names" : false, "suffix" : "" }, { "dropping-particle" : "", "family" : "Fowler", "given" : "Tom", "non-dropping-particle" : "", "parse-names" : false, "suffix" : "" }, { "dropping-particle" : "", "family" : "Bale", "given" : "Mark", "non-dropping-particle" : "", "parse-names" : false, "suffix" : "" }, { "dropping-particle" : "", "family" : "Hubbard", "given" : "Tim", "non-dropping-particle" : "", "parse-names" : false, "suffix" : "" }, { "dropping-particle" : "", "family" : "Rendon", "given" : "Augusto", "non-dropping-particle" : "", "parse-names" : false, "suffix" : "" }, { "dropping-particle" : "", "family" : "Hill", "given" : "Sue", "non-dropping-particle" : "", "parse-names" : false, "suffix" : "" }, { "dropping-particle" : "", "family" : "Caulfield", "given" : "Mark J.", "non-dropping-particle" : "", "parse-names" : false, "suffix" : "" } ], "container-title" : "BMJ (Online)", "id" : "ITEM-1", "issue" : "April", "issued" : { "date-parts" : [ [ "2018" ] ] }, "page" : "1-7", "title" : "The 100 000 Genomes Project: Bringing whole genome sequencing to the NHS", "type" : "article-journal", "volume" : "361" }, "uris" : [ "http://www.mendeley.com/documents/?uuid=202a251b-af91-4036-ac0d-4103ba95f847" ] } ], "mendeley" : { "formattedCitation" : "(18)", "plainTextFormattedCitation" : "(18)", "previouslyFormattedCitation" : "(18)" }, "properties" : { "noteIndex" : 3 }, "schema" : "https://github.com/citation-style-language/schema/raw/master/csl-citation.json" }</w:instrText>
      </w:r>
      <w:r w:rsidR="002D1A57">
        <w:rPr>
          <w:rFonts w:asciiTheme="minorHAnsi" w:hAnsiTheme="minorHAnsi" w:cstheme="minorHAnsi"/>
          <w:sz w:val="24"/>
          <w:szCs w:val="24"/>
          <w:lang w:val="en-GB"/>
        </w:rPr>
        <w:fldChar w:fldCharType="separate"/>
      </w:r>
      <w:r w:rsidR="002D1A57" w:rsidRPr="002D1A57">
        <w:rPr>
          <w:rFonts w:asciiTheme="minorHAnsi" w:hAnsiTheme="minorHAnsi" w:cstheme="minorHAnsi"/>
          <w:noProof/>
          <w:sz w:val="24"/>
          <w:szCs w:val="24"/>
          <w:lang w:val="en-GB"/>
        </w:rPr>
        <w:t>(18)</w:t>
      </w:r>
      <w:r w:rsidR="002D1A57">
        <w:rPr>
          <w:rFonts w:asciiTheme="minorHAnsi" w:hAnsiTheme="minorHAnsi" w:cstheme="minorHAnsi"/>
          <w:sz w:val="24"/>
          <w:szCs w:val="24"/>
          <w:lang w:val="en-GB"/>
        </w:rPr>
        <w:fldChar w:fldCharType="end"/>
      </w:r>
      <w:r w:rsidRPr="00CE718B">
        <w:rPr>
          <w:rFonts w:asciiTheme="minorHAnsi" w:hAnsiTheme="minorHAnsi" w:cstheme="minorHAnsi"/>
          <w:sz w:val="24"/>
          <w:szCs w:val="24"/>
          <w:lang w:val="en-GB"/>
        </w:rPr>
        <w:t>.</w:t>
      </w:r>
      <w:r w:rsidR="00CE718B" w:rsidRPr="00CE718B">
        <w:rPr>
          <w:rFonts w:asciiTheme="minorHAnsi" w:hAnsiTheme="minorHAnsi" w:cstheme="minorHAnsi"/>
          <w:sz w:val="24"/>
          <w:szCs w:val="24"/>
          <w:lang w:val="en-GB"/>
        </w:rPr>
        <w:t xml:space="preserve"> </w:t>
      </w:r>
      <w:r w:rsidR="00CE718B" w:rsidRPr="00CE718B">
        <w:rPr>
          <w:rFonts w:asciiTheme="minorHAnsi" w:hAnsiTheme="minorHAnsi" w:cstheme="minorHAnsi"/>
          <w:sz w:val="24"/>
          <w:szCs w:val="24"/>
          <w:lang w:val="en-GB"/>
        </w:rPr>
        <w:t>HCM is one of the disorders included as part of the rare disease arm of the 100,000 Genomes Project. However, the clinical utility of genome sequencing in autosomal dominant clinically heterogeneous cases such as HCM remains unclear</w:t>
      </w:r>
      <w:r w:rsidR="002D1A57">
        <w:rPr>
          <w:rFonts w:asciiTheme="minorHAnsi" w:hAnsiTheme="minorHAnsi" w:cstheme="minorHAnsi"/>
          <w:sz w:val="24"/>
          <w:szCs w:val="24"/>
          <w:lang w:val="en-GB"/>
        </w:rPr>
        <w:t xml:space="preserve"> </w:t>
      </w:r>
      <w:r w:rsidR="002D1A57">
        <w:rPr>
          <w:rFonts w:asciiTheme="minorHAnsi" w:hAnsiTheme="minorHAnsi" w:cstheme="minorHAnsi"/>
          <w:sz w:val="24"/>
          <w:szCs w:val="24"/>
          <w:lang w:val="en-GB"/>
        </w:rPr>
        <w:fldChar w:fldCharType="begin" w:fldLock="1"/>
      </w:r>
      <w:r w:rsidR="002D1A57">
        <w:rPr>
          <w:rFonts w:asciiTheme="minorHAnsi" w:hAnsiTheme="minorHAnsi" w:cstheme="minorHAnsi"/>
          <w:sz w:val="24"/>
          <w:szCs w:val="24"/>
          <w:lang w:val="en-GB"/>
        </w:rPr>
        <w:instrText>ADDIN CSL_CITATION { "citationItems" : [ { "id" : "ITEM-1", "itemData" : { "DOI" : "10.1038/ng.3304.Factors", "author" : [ { "dropping-particle" : "", "family" : "Taylor JC, Martin HC, Lise S, Broxholme J, Cazier JB, Rimmer A, Kanapin A, Lunter G, Fiddy S, Allan C, Aricescu AR, Attar M, Babbs C, Becq J, Beeson D, Bento C, Bignell P, Blair E, Buckle VJ, Bull K, Cais O, Cario H, Chapel H, Copley RR, Cornall R, Craft", "given" : "McVean G.", "non-dropping-particle" : "", "parse-names" : false, "suffix" : "" } ], "container-title" : "Nat Genet", "id" : "ITEM-1", "issue" : "7", "issued" : { "date-parts" : [ [ "2015" ] ] }, "page" : "717-726", "title" : "Factors influencing success of clinical genome sequencing across a broad spectrum of disorders _ Nature Genetics _ Nature Publishing Group", "type" : "article-journal", "volume" : "47" }, "uris" : [ "http://www.mendeley.com/documents/?uuid=67f6ec20-a409-49df-97b6-1e0bd50fce8b" ] } ], "mendeley" : { "formattedCitation" : "(19)", "plainTextFormattedCitation" : "(19)", "previouslyFormattedCitation" : "(19)" }, "properties" : { "noteIndex" : 3 }, "schema" : "https://github.com/citation-style-language/schema/raw/master/csl-citation.json" }</w:instrText>
      </w:r>
      <w:r w:rsidR="002D1A57">
        <w:rPr>
          <w:rFonts w:asciiTheme="minorHAnsi" w:hAnsiTheme="minorHAnsi" w:cstheme="minorHAnsi"/>
          <w:sz w:val="24"/>
          <w:szCs w:val="24"/>
          <w:lang w:val="en-GB"/>
        </w:rPr>
        <w:fldChar w:fldCharType="separate"/>
      </w:r>
      <w:r w:rsidR="002D1A57" w:rsidRPr="002D1A57">
        <w:rPr>
          <w:rFonts w:asciiTheme="minorHAnsi" w:hAnsiTheme="minorHAnsi" w:cstheme="minorHAnsi"/>
          <w:noProof/>
          <w:sz w:val="24"/>
          <w:szCs w:val="24"/>
          <w:lang w:val="en-GB"/>
        </w:rPr>
        <w:t>(19)</w:t>
      </w:r>
      <w:r w:rsidR="002D1A57">
        <w:rPr>
          <w:rFonts w:asciiTheme="minorHAnsi" w:hAnsiTheme="minorHAnsi" w:cstheme="minorHAnsi"/>
          <w:sz w:val="24"/>
          <w:szCs w:val="24"/>
          <w:lang w:val="en-GB"/>
        </w:rPr>
        <w:fldChar w:fldCharType="end"/>
      </w:r>
      <w:r w:rsidR="00CE718B" w:rsidRPr="00CE718B">
        <w:rPr>
          <w:rFonts w:asciiTheme="minorHAnsi" w:hAnsiTheme="minorHAnsi" w:cstheme="minorHAnsi"/>
          <w:sz w:val="24"/>
          <w:szCs w:val="24"/>
          <w:lang w:val="en-GB"/>
        </w:rPr>
        <w:t>.</w:t>
      </w:r>
    </w:p>
    <w:p w:rsidR="00B1758C" w:rsidRPr="00786897" w:rsidRDefault="00B1758C" w:rsidP="00786897">
      <w:pPr>
        <w:pStyle w:val="BodyText"/>
        <w:spacing w:line="360" w:lineRule="auto"/>
        <w:ind w:firstLine="720"/>
        <w:jc w:val="both"/>
        <w:rPr>
          <w:rFonts w:asciiTheme="minorHAnsi" w:hAnsiTheme="minorHAnsi" w:cstheme="minorHAnsi"/>
          <w:sz w:val="24"/>
          <w:szCs w:val="24"/>
          <w:lang w:val="en-GB"/>
        </w:rPr>
      </w:pPr>
    </w:p>
    <w:p w:rsidR="005A21C5" w:rsidRPr="00013B99" w:rsidRDefault="005A21C5" w:rsidP="00906619">
      <w:pPr>
        <w:pStyle w:val="Heading3"/>
        <w:spacing w:after="240"/>
      </w:pPr>
      <w:r>
        <w:lastRenderedPageBreak/>
        <w:t>1.</w:t>
      </w:r>
      <w:r w:rsidR="00906619">
        <w:t>3.2</w:t>
      </w:r>
      <w:r>
        <w:t xml:space="preserve"> </w:t>
      </w:r>
      <w:r>
        <w:t>Challenges of Variant Interpretation</w:t>
      </w:r>
    </w:p>
    <w:p w:rsidR="0090674A" w:rsidRDefault="00BF54CD" w:rsidP="001220C5">
      <w:pPr>
        <w:pStyle w:val="BodyText"/>
        <w:spacing w:line="360" w:lineRule="auto"/>
        <w:ind w:firstLine="720"/>
        <w:jc w:val="both"/>
        <w:rPr>
          <w:rFonts w:asciiTheme="minorHAnsi" w:hAnsiTheme="minorHAnsi" w:cstheme="minorHAnsi"/>
          <w:sz w:val="24"/>
          <w:szCs w:val="24"/>
          <w:lang w:val="en-GB"/>
        </w:rPr>
      </w:pPr>
      <w:r w:rsidRPr="00BF54CD">
        <w:rPr>
          <w:rFonts w:asciiTheme="minorHAnsi" w:hAnsiTheme="minorHAnsi" w:cstheme="minorHAnsi"/>
          <w:sz w:val="24"/>
          <w:szCs w:val="24"/>
        </w:rPr>
        <w:t xml:space="preserve">The analysis of exome and genome sequence data is still a major challenge. </w:t>
      </w:r>
      <w:r w:rsidR="006224E6">
        <w:rPr>
          <w:rFonts w:asciiTheme="minorHAnsi" w:hAnsiTheme="minorHAnsi" w:cstheme="minorHAnsi"/>
          <w:sz w:val="24"/>
          <w:szCs w:val="24"/>
          <w:lang w:val="en-GB"/>
        </w:rPr>
        <w:t xml:space="preserve">Studies </w:t>
      </w:r>
      <w:r w:rsidR="001220C5" w:rsidRPr="00BF54CD">
        <w:rPr>
          <w:rFonts w:asciiTheme="minorHAnsi" w:hAnsiTheme="minorHAnsi" w:cstheme="minorHAnsi"/>
          <w:sz w:val="24"/>
          <w:szCs w:val="24"/>
          <w:lang w:val="en-GB"/>
        </w:rPr>
        <w:t xml:space="preserve">suggest that an average </w:t>
      </w:r>
      <w:r w:rsidR="001220C5">
        <w:rPr>
          <w:rFonts w:asciiTheme="minorHAnsi" w:hAnsiTheme="minorHAnsi" w:cstheme="minorHAnsi"/>
          <w:sz w:val="24"/>
          <w:szCs w:val="24"/>
          <w:lang w:val="en-GB"/>
        </w:rPr>
        <w:t>exome</w:t>
      </w:r>
      <w:r w:rsidR="001220C5" w:rsidRPr="00BF54CD">
        <w:rPr>
          <w:rFonts w:asciiTheme="minorHAnsi" w:hAnsiTheme="minorHAnsi" w:cstheme="minorHAnsi"/>
          <w:sz w:val="24"/>
          <w:szCs w:val="24"/>
          <w:lang w:val="en-GB"/>
        </w:rPr>
        <w:t xml:space="preserve"> harbours more than 30,000 variants compared with the reference sequence. Of these, approximately 10,000 are predicted to give rise to non-synonymous amino acid changes, small insertions or deletions or alterations of conserved splice site residues</w:t>
      </w:r>
      <w:r w:rsidR="001220C5">
        <w:rPr>
          <w:rFonts w:asciiTheme="minorHAnsi" w:hAnsiTheme="minorHAnsi" w:cstheme="minorHAnsi"/>
          <w:sz w:val="24"/>
          <w:szCs w:val="24"/>
          <w:lang w:val="en-GB"/>
        </w:rPr>
        <w:t xml:space="preserve"> </w:t>
      </w:r>
      <w:r w:rsidR="001220C5">
        <w:rPr>
          <w:rFonts w:asciiTheme="minorHAnsi" w:hAnsiTheme="minorHAnsi" w:cstheme="minorHAnsi"/>
          <w:sz w:val="24"/>
          <w:szCs w:val="24"/>
          <w:lang w:val="en-GB"/>
        </w:rPr>
        <w:fldChar w:fldCharType="begin" w:fldLock="1"/>
      </w:r>
      <w:r w:rsidR="001220C5">
        <w:rPr>
          <w:rFonts w:asciiTheme="minorHAnsi" w:hAnsiTheme="minorHAnsi" w:cstheme="minorHAnsi"/>
          <w:sz w:val="24"/>
          <w:szCs w:val="24"/>
          <w:lang w:val="en-GB"/>
        </w:rPr>
        <w:instrText>ADDIN CSL_CITATION { "citationItems" : [ { "id" : "ITEM-1", "itemData" : { "DOI" : "10.1038/ejhg.2011.258", "ISSN" : "10184813", "PMID" : "22258526", "abstract" : "Next generation sequencing can be used to search for Mendelian disease genes in an unbiased manner by sequencing the entire protein-coding sequence, known as the exome, or even the entire human genome. Identifying the pathogenic mutation amongst thousands to millions of genomic variants is a major challenge, and novel variant prioritization strategies are required. The choice of these strategies depends on the availability of well-phenotyped patients and family members, the mode of inheritance, the severity of the disease and its population frequency. In this review, we discuss the current strategies for Mendelian disease gene identification by exome resequencing. We conclude that exome strategies are successful and identify new Mendelian disease genes in approximately 60% of the projects. Improvements in bioinformatics as well as in sequencing technology will likely increase the success rate even further. Exome sequencing is likely to become the most commonly used tool for Mendelian disease gene identification for the coming years. \u00a9 2012 Macmillan Publishers Limited All rights reserved.", "author" : [ { "dropping-particle" : "", "family" : "Gilissen", "given" : "Christian", "non-dropping-particle" : "", "parse-names" : false, "suffix" : "" }, { "dropping-particle" : "", "family" : "Hoischen", "given" : "Alexander", "non-dropping-particle" : "", "parse-names" : false, "suffix" : "" }, { "dropping-particle" : "", "family" : "Brunner", "given" : "Han G.", "non-dropping-particle" : "", "parse-names" : false, "suffix" : "" }, { "dropping-particle" : "", "family" : "Veltman", "given" : "Joris A.", "non-dropping-particle" : "", "parse-names" : false, "suffix" : "" } ], "container-title" : "European Journal of Human Genetics", "id" : "ITEM-1", "issue" : "5", "issued" : { "date-parts" : [ [ "2012" ] ] }, "page" : "490-497", "publisher" : "Nature Publishing Group", "title" : "Disease gene identification strategies for exome sequencing", "type" : "article-journal", "volume" : "20" }, "uris" : [ "http://www.mendeley.com/documents/?uuid=0b9d4d4d-7fae-4bc8-bfda-95457a39267d" ] } ], "mendeley" : { "formattedCitation" : "(20)", "plainTextFormattedCitation" : "(20)", "previouslyFormattedCitation" : "(20)" }, "properties" : { "noteIndex" : 4 }, "schema" : "https://github.com/citation-style-language/schema/raw/master/csl-citation.json" }</w:instrText>
      </w:r>
      <w:r w:rsidR="001220C5">
        <w:rPr>
          <w:rFonts w:asciiTheme="minorHAnsi" w:hAnsiTheme="minorHAnsi" w:cstheme="minorHAnsi"/>
          <w:sz w:val="24"/>
          <w:szCs w:val="24"/>
          <w:lang w:val="en-GB"/>
        </w:rPr>
        <w:fldChar w:fldCharType="separate"/>
      </w:r>
      <w:r w:rsidR="001220C5" w:rsidRPr="001220C5">
        <w:rPr>
          <w:rFonts w:asciiTheme="minorHAnsi" w:hAnsiTheme="minorHAnsi" w:cstheme="minorHAnsi"/>
          <w:noProof/>
          <w:sz w:val="24"/>
          <w:szCs w:val="24"/>
          <w:lang w:val="en-GB"/>
        </w:rPr>
        <w:t>(20)</w:t>
      </w:r>
      <w:r w:rsidR="001220C5">
        <w:rPr>
          <w:rFonts w:asciiTheme="minorHAnsi" w:hAnsiTheme="minorHAnsi" w:cstheme="minorHAnsi"/>
          <w:sz w:val="24"/>
          <w:szCs w:val="24"/>
          <w:lang w:val="en-GB"/>
        </w:rPr>
        <w:fldChar w:fldCharType="end"/>
      </w:r>
      <w:r w:rsidR="001220C5">
        <w:rPr>
          <w:rFonts w:asciiTheme="minorHAnsi" w:hAnsiTheme="minorHAnsi" w:cstheme="minorHAnsi"/>
          <w:sz w:val="24"/>
          <w:szCs w:val="24"/>
          <w:lang w:val="en-GB"/>
        </w:rPr>
        <w:t xml:space="preserve">. </w:t>
      </w:r>
      <w:r w:rsidRPr="00BF54CD">
        <w:rPr>
          <w:rFonts w:asciiTheme="minorHAnsi" w:hAnsiTheme="minorHAnsi" w:cstheme="minorHAnsi"/>
          <w:sz w:val="24"/>
          <w:szCs w:val="24"/>
          <w:lang w:val="en-GB"/>
        </w:rPr>
        <w:t xml:space="preserve">Many methods are </w:t>
      </w:r>
      <w:r w:rsidR="001220C5">
        <w:rPr>
          <w:rFonts w:asciiTheme="minorHAnsi" w:hAnsiTheme="minorHAnsi" w:cstheme="minorHAnsi"/>
          <w:sz w:val="24"/>
          <w:szCs w:val="24"/>
          <w:lang w:val="en-GB"/>
        </w:rPr>
        <w:t>to filter variants for potential pathogenicity</w:t>
      </w:r>
      <w:r w:rsidRPr="00BF54CD">
        <w:rPr>
          <w:rFonts w:asciiTheme="minorHAnsi" w:hAnsiTheme="minorHAnsi" w:cstheme="minorHAnsi"/>
          <w:sz w:val="24"/>
          <w:szCs w:val="24"/>
          <w:lang w:val="en-GB"/>
        </w:rPr>
        <w:t xml:space="preserve">, such as: (1) frequency in general and disease populations (2) conservation and (3) the chemical (dis)similarity between the wild type and variant amino acid. However, </w:t>
      </w:r>
      <w:r w:rsidR="001220C5">
        <w:rPr>
          <w:rFonts w:asciiTheme="minorHAnsi" w:hAnsiTheme="minorHAnsi" w:cstheme="minorHAnsi"/>
          <w:sz w:val="24"/>
          <w:szCs w:val="24"/>
          <w:lang w:val="en-GB"/>
        </w:rPr>
        <w:t>a standard</w:t>
      </w:r>
      <w:r w:rsidRPr="00BF54CD">
        <w:rPr>
          <w:rFonts w:asciiTheme="minorHAnsi" w:hAnsiTheme="minorHAnsi" w:cstheme="minorHAnsi"/>
          <w:sz w:val="24"/>
          <w:szCs w:val="24"/>
          <w:lang w:val="en-GB"/>
        </w:rPr>
        <w:t xml:space="preserve"> human genome is believed to encompass approximately 100 loss-of-function va</w:t>
      </w:r>
      <w:r w:rsidR="00CA6B5F">
        <w:rPr>
          <w:rFonts w:asciiTheme="minorHAnsi" w:hAnsiTheme="minorHAnsi" w:cstheme="minorHAnsi"/>
          <w:sz w:val="24"/>
          <w:szCs w:val="24"/>
          <w:lang w:val="en-GB"/>
        </w:rPr>
        <w:t xml:space="preserve">riants and 20 inactivated genes </w:t>
      </w:r>
      <w:r w:rsidR="00C31A46">
        <w:rPr>
          <w:rFonts w:asciiTheme="minorHAnsi" w:hAnsiTheme="minorHAnsi" w:cstheme="minorHAnsi"/>
          <w:sz w:val="24"/>
          <w:szCs w:val="24"/>
          <w:lang w:val="en-GB"/>
        </w:rPr>
        <w:fldChar w:fldCharType="begin" w:fldLock="1"/>
      </w:r>
      <w:r w:rsidR="00C31A46">
        <w:rPr>
          <w:rFonts w:asciiTheme="minorHAnsi" w:hAnsiTheme="minorHAnsi" w:cstheme="minorHAnsi"/>
          <w:sz w:val="24"/>
          <w:szCs w:val="24"/>
          <w:lang w:val="en-GB"/>
        </w:rPr>
        <w:instrText>ADDIN CSL_CITATION { "citationItems" : [ { "id" : "ITEM-1", "itemData" : { "DOI" : "10.1126/science.1215040.A", "author" : [ { "dropping-particle" : "", "family" : "Macarthur", "given" : "Daniel G", "non-dropping-particle" : "", "parse-names" : false, "suffix" : "" }, { "dropping-particle" : "", "family" : "Balasubramanian", "given" : "Suganthi", "non-dropping-particle" : "", "parse-names" : false, "suffix" : "" }, { "dropping-particle" : "", "family" : "Frankish", "given" : "Adam", "non-dropping-particle" : "", "parse-names" : false, "suffix" : "" }, { "dropping-particle" : "", "family" : "Huang", "given" : "Ni", "non-dropping-particle" : "", "parse-names" : false, "suffix" : "" }, { "dropping-particle" : "", "family" : "Walter", "given" : "Klaudia", "non-dropping-particle" : "", "parse-names" : false, "suffix" : "" }, { "dropping-particle" : "", "family" : "Jostins", "given" : "Luke", "non-dropping-particle" : "", "parse-names" : false, "suffix" : "" }, { "dropping-particle" : "", "family" : "Habegger", "given" : "Lukas", "non-dropping-particle" : "", "parse-names" : false, "suffix" : "" }, { "dropping-particle" : "", "family" : "Pickrell", "given" : "Joseph K", "non-dropping-particle" : "", "parse-names" : false, "suffix" : "" }, { "dropping-particle" : "", "family" : "Montgomery", "given" : "B", "non-dropping-particle" : "", "parse-names" : false, "suffix" : "" }, { "dropping-particle" : "", "family" : "Albers", "given" : "Cornelis A", "non-dropping-particle" : "", "parse-names" : false, "suffix" : "" }, { "dropping-particle" : "", "family" : "Zhang", "given" : "Zhengdong", "non-dropping-particle" : "", "parse-names" : false, "suffix" : "" }, { "dropping-particle" : "", "family" : "Conrad", "given" : "Donald F", "non-dropping-particle" : "", "parse-names" : false, "suffix" : "" }, { "dropping-particle" : "", "family" : "Handsaker", "given" : "Robert E", "non-dropping-particle" : "", "parse-names" : false, "suffix" : "" }, { "dropping-particle" : "", "family" : "Rosenfeld", "given" : "Jeffrey", "non-dropping-particle" : "", "parse-names" : false, "suffix" : "" }, { "dropping-particle" : "", "family" : "Fromer", "given" : "Menachem", "non-dropping-particle" : "", "parse-names" : false, "suffix" : "" }, { "dropping-particle" : "", "family" : "Jin", "given" : "Mike", "non-dropping-particle" : "", "parse-names" : false, "suffix" : "" }, { "dropping-particle" : "", "family" : "Mu", "given" : "Jasmine", "non-dropping-particle" : "", "parse-names" : false, "suffix" : "" }, { "dropping-particle" : "", "family" : "Khurana", "given" : "Ekta", "non-dropping-particle" : "", "parse-names" : false, "suffix" : "" }, { "dropping-particle" : "", "family" : "Ye", "given" : "Kai", "non-dropping-particle" : "", "parse-names" : false, "suffix" : "" }, { "dropping-particle" : "", "family" : "Kay", "given" : "Mike", "non-dropping-particle" : "", "parse-names" : false, "suffix" : "" }, { "dropping-particle" : "", "family" : "Saunders", "given" : "Gary Ian", "non-dropping-particle" : "", "parse-names" : false, "suffix" : "" }, { "dropping-particle" : "", "family" : "Hunt", "given" : "Toby", "non-dropping-particle" : "", "parse-names" : false, "suffix" : "" }, { "dropping-particle" : "", "family" : "Barnes", "given" : "If H A", "non-dropping-particle" : "", "parse-names" : false, "suffix" : "" }, { "dropping-particle" : "", "family" : "Amid", "given" : "Clara", "non-dropping-particle" : "", "parse-names" : false, "suffix" : "" }, { "dropping-particle" : "", "family" : "Carvalho-silva", "given" : "Denise R", "non-dropping-particle" : "", "parse-names" : false, "suffix" : "" }, { "dropping-particle" : "", "family" : "Bignell", "given" : "H", "non-dropping-particle" : "", "parse-names" : false, "suffix" : "" }, { "dropping-particle" : "", "family" : "Snow", "given" : "Catherine", "non-dropping-particle" : "", "parse-names" : false, "suffix" : "" }, { "dropping-particle" : "", "family" : "Yngvadottir", "given" : "Bryndis", "non-dropping-particle" : "", "parse-names" : false, "suffix" : "" }, { "dropping-particle" : "", "family" : "Bumpstead", "given" : "Suzannah", "non-dropping-particle" : "", "parse-names" : false, "suffix" : "" }, { "dropping-particle" : "", "family" : "David", "given" : "N", "non-dropping-particle" : "", "parse-names" : false, "suffix" : "" } ], "id" : "ITEM-1", "issue" : "6070", "issued" : { "date-parts" : [ [ "2012" ] ] }, "page" : "823-828", "title" : "A systematic survey of loss-of-function variants in human protein-coding genes", "type" : "article-journal", "volume" : "335" }, "uris" : [ "http://www.mendeley.com/documents/?uuid=32352453-e9a5-4110-b2db-d483485821d3" ] } ], "mendeley" : { "formattedCitation" : "(21)", "plainTextFormattedCitation" : "(21)", "previouslyFormattedCitation" : "(21)" }, "properties" : { "noteIndex" : 4 }, "schema" : "https://github.com/citation-style-language/schema/raw/master/csl-citation.json" }</w:instrText>
      </w:r>
      <w:r w:rsidR="00C31A46">
        <w:rPr>
          <w:rFonts w:asciiTheme="minorHAnsi" w:hAnsiTheme="minorHAnsi" w:cstheme="minorHAnsi"/>
          <w:sz w:val="24"/>
          <w:szCs w:val="24"/>
          <w:lang w:val="en-GB"/>
        </w:rPr>
        <w:fldChar w:fldCharType="separate"/>
      </w:r>
      <w:r w:rsidR="00C31A46" w:rsidRPr="00C31A46">
        <w:rPr>
          <w:rFonts w:asciiTheme="minorHAnsi" w:hAnsiTheme="minorHAnsi" w:cstheme="minorHAnsi"/>
          <w:noProof/>
          <w:sz w:val="24"/>
          <w:szCs w:val="24"/>
          <w:lang w:val="en-GB"/>
        </w:rPr>
        <w:t>(21)</w:t>
      </w:r>
      <w:r w:rsidR="00C31A46">
        <w:rPr>
          <w:rFonts w:asciiTheme="minorHAnsi" w:hAnsiTheme="minorHAnsi" w:cstheme="minorHAnsi"/>
          <w:sz w:val="24"/>
          <w:szCs w:val="24"/>
          <w:lang w:val="en-GB"/>
        </w:rPr>
        <w:fldChar w:fldCharType="end"/>
      </w:r>
      <w:r w:rsidR="00CA6B5F">
        <w:rPr>
          <w:rFonts w:asciiTheme="minorHAnsi" w:hAnsiTheme="minorHAnsi" w:cstheme="minorHAnsi"/>
          <w:sz w:val="24"/>
          <w:szCs w:val="24"/>
          <w:lang w:val="en-GB"/>
        </w:rPr>
        <w:t xml:space="preserve">. </w:t>
      </w:r>
    </w:p>
    <w:p w:rsidR="0090674A" w:rsidRPr="00BF54CD" w:rsidRDefault="0090674A" w:rsidP="0090674A">
      <w:pPr>
        <w:pStyle w:val="BodyText"/>
        <w:spacing w:line="360" w:lineRule="auto"/>
        <w:ind w:firstLine="720"/>
        <w:jc w:val="both"/>
        <w:rPr>
          <w:rFonts w:asciiTheme="minorHAnsi" w:hAnsiTheme="minorHAnsi" w:cstheme="minorHAnsi"/>
          <w:sz w:val="24"/>
          <w:szCs w:val="24"/>
          <w:lang w:val="en-GB"/>
        </w:rPr>
      </w:pPr>
      <w:r>
        <w:rPr>
          <w:rFonts w:asciiTheme="minorHAnsi" w:hAnsiTheme="minorHAnsi" w:cstheme="minorHAnsi"/>
          <w:sz w:val="24"/>
          <w:szCs w:val="24"/>
          <w:lang w:val="en-GB"/>
        </w:rPr>
        <w:t>Further</w:t>
      </w:r>
      <w:r w:rsidRPr="00BF54CD">
        <w:rPr>
          <w:rFonts w:asciiTheme="minorHAnsi" w:hAnsiTheme="minorHAnsi" w:cstheme="minorHAnsi"/>
          <w:sz w:val="24"/>
          <w:szCs w:val="24"/>
          <w:lang w:val="en-GB"/>
        </w:rPr>
        <w:t xml:space="preserve">, recent large scale studies comparing HCM and control cohorts have identified previously considered well-established pathogenic HCM variants at population frequencies that are </w:t>
      </w:r>
      <w:r>
        <w:rPr>
          <w:rFonts w:asciiTheme="minorHAnsi" w:hAnsiTheme="minorHAnsi" w:cstheme="minorHAnsi"/>
          <w:sz w:val="24"/>
          <w:szCs w:val="24"/>
          <w:lang w:val="en-GB"/>
        </w:rPr>
        <w:t xml:space="preserve">incompatible with pathogenicity. This </w:t>
      </w:r>
      <w:r w:rsidRPr="00BF54CD">
        <w:rPr>
          <w:rFonts w:asciiTheme="minorHAnsi" w:hAnsiTheme="minorHAnsi" w:cstheme="minorHAnsi"/>
          <w:sz w:val="24"/>
          <w:szCs w:val="24"/>
          <w:lang w:val="en-GB"/>
        </w:rPr>
        <w:t>is of particular importance when considering the possibility a</w:t>
      </w:r>
      <w:r>
        <w:rPr>
          <w:rFonts w:asciiTheme="minorHAnsi" w:hAnsiTheme="minorHAnsi" w:cstheme="minorHAnsi"/>
          <w:sz w:val="24"/>
          <w:szCs w:val="24"/>
          <w:lang w:val="en-GB"/>
        </w:rPr>
        <w:t>nd implications of misdiagnosis</w:t>
      </w:r>
      <w:r>
        <w:rPr>
          <w:rFonts w:asciiTheme="minorHAnsi" w:hAnsiTheme="minorHAnsi" w:cstheme="minorHAnsi"/>
          <w:sz w:val="24"/>
          <w:szCs w:val="24"/>
          <w:lang w:val="en-GB"/>
        </w:rPr>
        <w:t xml:space="preserve"> </w:t>
      </w:r>
      <w:r>
        <w:rPr>
          <w:rFonts w:asciiTheme="minorHAnsi" w:hAnsiTheme="minorHAnsi" w:cstheme="minorHAnsi"/>
          <w:sz w:val="24"/>
          <w:szCs w:val="24"/>
          <w:lang w:val="en-GB"/>
        </w:rPr>
        <w:fldChar w:fldCharType="begin" w:fldLock="1"/>
      </w:r>
      <w:r>
        <w:rPr>
          <w:rFonts w:asciiTheme="minorHAnsi" w:hAnsiTheme="minorHAnsi" w:cstheme="minorHAnsi"/>
          <w:sz w:val="24"/>
          <w:szCs w:val="24"/>
          <w:lang w:val="en-GB"/>
        </w:rPr>
        <w:instrText>ADDIN CSL_CITATION { "citationItems" : [ { "id" : "ITEM-1", "itemData" : { "DOI" : "10.1038/ejhg.2012.283", "ISSN" : "10184813", "abstract" : "Cardiomyopathies are a heterogeneous group of diseases with various etiologies. We focused on three genetically determined cardiomyopathies: hypertrophic (HCM), dilated (DCM), and arrhythmogenic right ventricular cardiomyopathy (ARVC). Eighty-four genes have so far been associated with these cardiomyopathies, but the disease-causing effect of reported variants is often dubious. In order to identify possible false-positive variants, we investigated the prevalence of previously reported cardiomyopathy-associated variants in recently published exome data. We searched for reported missense and nonsense variants in the NHLBI-Go Exome Sequencing Project (ESP) containing exome data from 6500 individuals. In ESP, we identified 94 variants out of 687 (14%) variants previously associated with HCM, 58 out of 337 (17%) variants associated with DCM, and 38 variants out of 209 (18%) associated with ARVC. These findings correspond to a genotype prevalence of 1:4 for HCM, 1:6 for DCM, and 1:5 for ARVC. PolyPhen-2 predictions were conducted on all previously published cardiomyopathy-associated missense variants. We found significant overrepresentation of variants predicted as being benign among those present in ESP compared with the ones not present. In order to validate our findings, seven variants associated with cardiomyopathy were genotyped in a control population and this revealed frequencies comparable with the ones found in ESP. In conclusion, we identified genotype prevalences up to more than one thousand times higher than expected from the phenotype prevalences in the general population (HCM 1:500, DCM 1:2500, and ARVC 1:5000) and our data suggest that a high number of these variants are not monogenic causes of cardiomyopathy. \u00a9 2013 Macmillan Publishers Limited All rights reserved.", "author" : [ { "dropping-particle" : "", "family" : "Andreasen", "given" : "Charlotte", "non-dropping-particle" : "", "parse-names" : false, "suffix" : "" }, { "dropping-particle" : "", "family" : "Nielsen", "given" : "Jonas B.", "non-dropping-particle" : "", "parse-names" : false, "suffix" : "" }, { "dropping-particle" : "", "family" : "Refsgaard", "given" : "Lena", "non-dropping-particle" : "", "parse-names" : false, "suffix" : "" }, { "dropping-particle" : "", "family" : "Holst", "given" : "Anders G.", "non-dropping-particle" : "", "parse-names" : false, "suffix" : "" }, { "dropping-particle" : "", "family" : "Christensen", "given" : "Alex H.", "non-dropping-particle" : "", "parse-names" : false, "suffix" : "" }, { "dropping-particle" : "", "family" : "Andreasen", "given" : "Laura", "non-dropping-particle" : "", "parse-names" : false, "suffix" : "" }, { "dropping-particle" : "", "family" : "Sajadieh", "given" : "Ahmad", "non-dropping-particle" : "", "parse-names" : false, "suffix" : "" }, { "dropping-particle" : "", "family" : "Hauns\u00f8", "given" : "Stig", "non-dropping-particle" : "", "parse-names" : false, "suffix" : "" }, { "dropping-particle" : "", "family" : "Svendsen", "given" : "Jesper H.", "non-dropping-particle" : "", "parse-names" : false, "suffix" : "" }, { "dropping-particle" : "", "family" : "Olesen", "given" : "Morten S.", "non-dropping-particle" : "", "parse-names" : false, "suffix" : "" } ], "container-title" : "European Journal of Human Genetics", "id" : "ITEM-1", "issue" : "9", "issued" : { "date-parts" : [ [ "2013" ] ] }, "page" : "918-928", "title" : "New population-based exome data are questioning the pathogenicity of previously cardiomyopathy-associated genetic variants", "type" : "article-journal", "volume" : "21" }, "uris" : [ "http://www.mendeley.com/documents/?uuid=67c213a3-fb50-475d-893f-23d1d924d313" ] } ], "mendeley" : { "formattedCitation" : "(22)", "plainTextFormattedCitation" : "(22)", "previouslyFormattedCitation" : "(22)" }, "properties" : { "noteIndex" : 4 }, "schema" : "https://github.com/citation-style-language/schema/raw/master/csl-citation.json" }</w:instrText>
      </w:r>
      <w:r>
        <w:rPr>
          <w:rFonts w:asciiTheme="minorHAnsi" w:hAnsiTheme="minorHAnsi" w:cstheme="minorHAnsi"/>
          <w:sz w:val="24"/>
          <w:szCs w:val="24"/>
          <w:lang w:val="en-GB"/>
        </w:rPr>
        <w:fldChar w:fldCharType="separate"/>
      </w:r>
      <w:r w:rsidRPr="0090674A">
        <w:rPr>
          <w:rFonts w:asciiTheme="minorHAnsi" w:hAnsiTheme="minorHAnsi" w:cstheme="minorHAnsi"/>
          <w:noProof/>
          <w:sz w:val="24"/>
          <w:szCs w:val="24"/>
          <w:lang w:val="en-GB"/>
        </w:rPr>
        <w:t>(22)</w:t>
      </w:r>
      <w:r>
        <w:rPr>
          <w:rFonts w:asciiTheme="minorHAnsi" w:hAnsiTheme="minorHAnsi" w:cstheme="minorHAnsi"/>
          <w:sz w:val="24"/>
          <w:szCs w:val="24"/>
          <w:lang w:val="en-GB"/>
        </w:rPr>
        <w:fldChar w:fldCharType="end"/>
      </w:r>
      <w:r>
        <w:rPr>
          <w:rFonts w:asciiTheme="minorHAnsi" w:hAnsiTheme="minorHAnsi" w:cstheme="minorHAnsi"/>
          <w:sz w:val="24"/>
          <w:szCs w:val="24"/>
          <w:lang w:val="en-GB"/>
        </w:rPr>
        <w:t>.</w:t>
      </w:r>
      <w:r w:rsidRPr="00BF54CD">
        <w:rPr>
          <w:rFonts w:asciiTheme="minorHAnsi" w:hAnsiTheme="minorHAnsi" w:cstheme="minorHAnsi"/>
          <w:sz w:val="24"/>
          <w:szCs w:val="24"/>
          <w:lang w:val="en-GB"/>
        </w:rPr>
        <w:t xml:space="preserve"> </w:t>
      </w:r>
    </w:p>
    <w:p w:rsidR="001220C5" w:rsidRDefault="0090674A" w:rsidP="001220C5">
      <w:pPr>
        <w:pStyle w:val="BodyText"/>
        <w:spacing w:line="360" w:lineRule="auto"/>
        <w:ind w:firstLine="720"/>
        <w:jc w:val="both"/>
        <w:rPr>
          <w:rFonts w:asciiTheme="minorHAnsi" w:hAnsiTheme="minorHAnsi" w:cstheme="minorHAnsi"/>
          <w:sz w:val="24"/>
          <w:szCs w:val="24"/>
          <w:lang w:val="en-GB"/>
        </w:rPr>
      </w:pPr>
      <w:r>
        <w:rPr>
          <w:rFonts w:asciiTheme="minorHAnsi" w:hAnsiTheme="minorHAnsi" w:cstheme="minorHAnsi"/>
          <w:sz w:val="24"/>
          <w:szCs w:val="24"/>
          <w:lang w:val="en-GB"/>
        </w:rPr>
        <w:t>Collectively, t</w:t>
      </w:r>
      <w:r w:rsidR="001220C5">
        <w:rPr>
          <w:rFonts w:asciiTheme="minorHAnsi" w:hAnsiTheme="minorHAnsi" w:cstheme="minorHAnsi"/>
          <w:sz w:val="24"/>
          <w:szCs w:val="24"/>
          <w:lang w:val="en-GB"/>
        </w:rPr>
        <w:t xml:space="preserve">his suggests that merely filtering variants based on </w:t>
      </w:r>
      <w:r w:rsidR="001220C5" w:rsidRPr="001220C5">
        <w:rPr>
          <w:rFonts w:asciiTheme="minorHAnsi" w:hAnsiTheme="minorHAnsi" w:cstheme="minorHAnsi"/>
          <w:sz w:val="24"/>
          <w:szCs w:val="24"/>
          <w:lang w:val="en-GB"/>
        </w:rPr>
        <w:t xml:space="preserve">rarity and predicted pathogenicity may not be the best criterions for </w:t>
      </w:r>
      <w:r w:rsidR="001220C5">
        <w:rPr>
          <w:rFonts w:asciiTheme="minorHAnsi" w:hAnsiTheme="minorHAnsi" w:cstheme="minorHAnsi"/>
          <w:sz w:val="24"/>
          <w:szCs w:val="24"/>
          <w:lang w:val="en-GB"/>
        </w:rPr>
        <w:t>identifying</w:t>
      </w:r>
      <w:r w:rsidR="001220C5" w:rsidRPr="001220C5">
        <w:rPr>
          <w:rFonts w:asciiTheme="minorHAnsi" w:hAnsiTheme="minorHAnsi" w:cstheme="minorHAnsi"/>
          <w:sz w:val="24"/>
          <w:szCs w:val="24"/>
          <w:lang w:val="en-GB"/>
        </w:rPr>
        <w:t xml:space="preserve"> candidate disease genes in exome and genome sequencing data.</w:t>
      </w:r>
    </w:p>
    <w:p w:rsidR="00CB2A90" w:rsidRDefault="00CB2A90" w:rsidP="00CB2A90">
      <w:pPr>
        <w:pStyle w:val="BodyText"/>
        <w:spacing w:line="360" w:lineRule="auto"/>
        <w:jc w:val="both"/>
        <w:rPr>
          <w:rFonts w:asciiTheme="minorHAnsi" w:hAnsiTheme="minorHAnsi" w:cstheme="minorHAnsi"/>
          <w:sz w:val="24"/>
          <w:szCs w:val="24"/>
          <w:lang w:val="en-GB"/>
        </w:rPr>
      </w:pPr>
    </w:p>
    <w:p w:rsidR="006224E6" w:rsidRPr="00013B99" w:rsidRDefault="006224E6" w:rsidP="006224E6">
      <w:pPr>
        <w:pStyle w:val="Heading2"/>
        <w:spacing w:after="240"/>
      </w:pPr>
      <w:r>
        <w:t>1.</w:t>
      </w:r>
      <w:r w:rsidR="00BC6F25">
        <w:t>3</w:t>
      </w:r>
      <w:r>
        <w:t xml:space="preserve"> </w:t>
      </w:r>
      <w:r>
        <w:t xml:space="preserve">Exomiser </w:t>
      </w:r>
    </w:p>
    <w:p w:rsidR="003A59C6" w:rsidRDefault="00906619" w:rsidP="00CB2A90">
      <w:pPr>
        <w:pStyle w:val="BodyText"/>
        <w:spacing w:line="360" w:lineRule="auto"/>
        <w:jc w:val="both"/>
        <w:rPr>
          <w:rFonts w:asciiTheme="minorHAnsi" w:hAnsiTheme="minorHAnsi" w:cstheme="minorHAnsi"/>
          <w:sz w:val="24"/>
          <w:szCs w:val="24"/>
          <w:lang w:val="en-GB"/>
        </w:rPr>
      </w:pPr>
      <w:r>
        <w:rPr>
          <w:rFonts w:asciiTheme="minorHAnsi" w:hAnsiTheme="minorHAnsi" w:cstheme="minorHAnsi"/>
          <w:sz w:val="24"/>
          <w:szCs w:val="24"/>
          <w:lang w:val="en-GB"/>
        </w:rPr>
        <w:tab/>
        <w:t xml:space="preserve">A number of computational </w:t>
      </w:r>
      <w:r w:rsidRPr="002D5D15">
        <w:rPr>
          <w:rFonts w:asciiTheme="minorHAnsi" w:hAnsiTheme="minorHAnsi" w:cstheme="minorHAnsi"/>
          <w:sz w:val="24"/>
          <w:szCs w:val="24"/>
          <w:lang w:val="en-GB"/>
        </w:rPr>
        <w:t xml:space="preserve">tools have been developed to integrate complex data sets and </w:t>
      </w:r>
      <w:r w:rsidR="00463AE4" w:rsidRPr="002D5D15">
        <w:rPr>
          <w:rFonts w:asciiTheme="minorHAnsi" w:hAnsiTheme="minorHAnsi" w:cstheme="minorHAnsi"/>
          <w:sz w:val="24"/>
          <w:szCs w:val="24"/>
          <w:lang w:val="en-GB"/>
        </w:rPr>
        <w:t>deliver</w:t>
      </w:r>
      <w:r w:rsidRPr="002D5D15">
        <w:rPr>
          <w:rFonts w:asciiTheme="minorHAnsi" w:hAnsiTheme="minorHAnsi" w:cstheme="minorHAnsi"/>
          <w:sz w:val="24"/>
          <w:szCs w:val="24"/>
          <w:lang w:val="en-GB"/>
        </w:rPr>
        <w:t xml:space="preserve"> a ranked list of variants to </w:t>
      </w:r>
      <w:r w:rsidR="00463AE4" w:rsidRPr="002D5D15">
        <w:rPr>
          <w:rFonts w:asciiTheme="minorHAnsi" w:hAnsiTheme="minorHAnsi" w:cstheme="minorHAnsi"/>
          <w:sz w:val="24"/>
          <w:szCs w:val="24"/>
          <w:lang w:val="en-GB"/>
        </w:rPr>
        <w:t>offer</w:t>
      </w:r>
      <w:r w:rsidRPr="002D5D15">
        <w:rPr>
          <w:rFonts w:asciiTheme="minorHAnsi" w:hAnsiTheme="minorHAnsi" w:cstheme="minorHAnsi"/>
          <w:sz w:val="24"/>
          <w:szCs w:val="24"/>
          <w:lang w:val="en-GB"/>
        </w:rPr>
        <w:t xml:space="preserve"> an indication of those that warrant further investigation. </w:t>
      </w:r>
      <w:r w:rsidR="00201793" w:rsidRPr="002D5D15">
        <w:rPr>
          <w:rFonts w:asciiTheme="minorHAnsi" w:hAnsiTheme="minorHAnsi" w:cstheme="minorHAnsi"/>
          <w:sz w:val="24"/>
          <w:szCs w:val="24"/>
          <w:lang w:val="en-GB"/>
        </w:rPr>
        <w:t>One such tool is the Exom</w:t>
      </w:r>
      <w:r w:rsidR="002D5D15" w:rsidRPr="002D5D15">
        <w:rPr>
          <w:rFonts w:asciiTheme="minorHAnsi" w:hAnsiTheme="minorHAnsi" w:cstheme="minorHAnsi"/>
          <w:sz w:val="24"/>
          <w:szCs w:val="24"/>
          <w:lang w:val="en-GB"/>
        </w:rPr>
        <w:t>iser</w:t>
      </w:r>
      <w:r w:rsidR="00AB5EDD">
        <w:rPr>
          <w:rFonts w:asciiTheme="minorHAnsi" w:hAnsiTheme="minorHAnsi" w:cstheme="minorHAnsi"/>
          <w:sz w:val="24"/>
          <w:szCs w:val="24"/>
          <w:lang w:val="en-GB"/>
        </w:rPr>
        <w:t xml:space="preserve"> </w:t>
      </w:r>
      <w:r w:rsidR="00AB5EDD">
        <w:rPr>
          <w:rFonts w:asciiTheme="minorHAnsi" w:hAnsiTheme="minorHAnsi" w:cstheme="minorHAnsi"/>
          <w:sz w:val="24"/>
          <w:szCs w:val="24"/>
          <w:lang w:val="en-GB"/>
        </w:rPr>
        <w:fldChar w:fldCharType="begin" w:fldLock="1"/>
      </w:r>
      <w:r w:rsidR="00AB5EDD">
        <w:rPr>
          <w:rFonts w:asciiTheme="minorHAnsi" w:hAnsiTheme="minorHAnsi" w:cstheme="minorHAnsi"/>
          <w:sz w:val="24"/>
          <w:szCs w:val="24"/>
          <w:lang w:val="en-GB"/>
        </w:rPr>
        <w:instrText>ADDIN CSL_CITATION { "citationItems" : [ { "id" : "ITEM-1", "itemData" : { "DOI" : "10.1101/gr.160325.113", "ISSN" : "10889051", "abstract" : "Numerous new disease-gene associations have been identified by whole-exome sequencing studies in the last few years. However, many cases remain unsolved due to the sheer number of candidate variants remaining after common filtering strategies such as removing low quality and common variants and those deemed unlikely to be pathogenic. The observation that each of our genomes contains about 100 genuine loss-of-function variants makes identification of the causative mutation problematic when using these strategies alone. We propose using the wealth of genotype to phenotype data that already exists from model organism studies to assess the potential impact of these exome variants. Here, we introduce PHenotypic Interpretation of Variants in Exomes (PHIVE), an algorithm that integrates the calculation of phenotype similarity between human diseases and genetically modified mouse models with evaluation of the variants according to allele frequency, pathogenicity, and mode of inheritance approaches in our Exomiser tool. Large-scale validation of PHIVE analysis using 100,000 exomes containing known mutations demonstrated a substantial improvement (up to 54.1-fold) over purely variant-based (frequency and pathogenicity) methods with the correct gene recalled as the top hit in up to 83% of samples, corresponding to an area under the ROC curve of &gt;95%. We conclude that incorporation of phenotype data can play a vital role in translational bioinformatics and propose that exome sequencing projects should systematically capture clinical phenotypes to take advantage of the strategy presented here. \u00a9 2014 Hansen et al.", "author" : [ { "dropping-particle" : "", "family" : "Robinson", "given" : "Peter N.", "non-dropping-particle" : "", "parse-names" : false, "suffix" : "" }, { "dropping-particle" : "", "family" : "K\u00f6hler", "given" : "Sebastian", "non-dropping-particle" : "", "parse-names" : false, "suffix" : "" }, { "dropping-particle" : "", "family" : "Oellrich", "given" : "Anika", "non-dropping-particle" : "", "parse-names" : false, "suffix" : "" }, { "dropping-particle" : "", "family" : "Genetics", "given" : "Sanger Mouse", "non-dropping-particle" : "", "parse-names" : false, "suffix" : "" }, { "dropping-particle" : "", "family" : "Wang", "given" : "Kai", "non-dropping-particle" : "", "parse-names" : false, "suffix" : "" }, { "dropping-particle" : "", "family" : "Mungall", "given" : "Christopher J.", "non-dropping-particle" : "", "parse-names" : false, "suffix" : "" }, { "dropping-particle" : "", "family" : "Lewis", "given" : "Suzanna E.", "non-dropping-particle" : "", "parse-names" : false, "suffix" : "" }, { "dropping-particle" : "", "family" : "Washington", "given" : "Nicole", "non-dropping-particle" : "", "parse-names" : false, "suffix" : "" }, { "dropping-particle" : "", "family" : "Bauer", "given" : "Sebastian", "non-dropping-particle" : "", "parse-names" : false, "suffix" : "" }, { "dropping-particle" : "", "family" : "Seelow", "given" : "Dominik", "non-dropping-particle" : "", "parse-names" : false, "suffix" : "" }, { "dropping-particle" : "", "family" : "Krawitz", "given" : "Peter", "non-dropping-particle" : "", "parse-names" : false, "suffix" : "" }, { "dropping-particle" : "", "family" : "Gilissen", "given" : "Christian", "non-dropping-particle" : "", "parse-names" : false, "suffix" : "" }, { "dropping-particle" : "", "family" : "Haendel", "given" : "Melissa", "non-dropping-particle" : "", "parse-names" : false, "suffix" : "" }, { "dropping-particle" : "", "family" : "Smedley", "given" : "Damian", "non-dropping-particle" : "", "parse-names" : false, "suffix" : "" } ], "container-title" : "Genome Research", "id" : "ITEM-1", "issue" : "2", "issued" : { "date-parts" : [ [ "2014" ] ] }, "page" : "340-348", "title" : "Improved exome prioritization of disease genes through cross-species phenotype comparison", "type" : "article-journal", "volume" : "24" }, "uris" : [ "http://www.mendeley.com/documents/?uuid=870b5e35-36b5-44b3-96b3-659eb9a8d81e" ] } ], "mendeley" : { "formattedCitation" : "(23)", "plainTextFormattedCitation" : "(23)", "previouslyFormattedCitation" : "(23)" }, "properties" : { "noteIndex" : 4 }, "schema" : "https://github.com/citation-style-language/schema/raw/master/csl-citation.json" }</w:instrText>
      </w:r>
      <w:r w:rsidR="00AB5EDD">
        <w:rPr>
          <w:rFonts w:asciiTheme="minorHAnsi" w:hAnsiTheme="minorHAnsi" w:cstheme="minorHAnsi"/>
          <w:sz w:val="24"/>
          <w:szCs w:val="24"/>
          <w:lang w:val="en-GB"/>
        </w:rPr>
        <w:fldChar w:fldCharType="separate"/>
      </w:r>
      <w:r w:rsidR="00AB5EDD" w:rsidRPr="00AB5EDD">
        <w:rPr>
          <w:rFonts w:asciiTheme="minorHAnsi" w:hAnsiTheme="minorHAnsi" w:cstheme="minorHAnsi"/>
          <w:noProof/>
          <w:sz w:val="24"/>
          <w:szCs w:val="24"/>
          <w:lang w:val="en-GB"/>
        </w:rPr>
        <w:t>(23)</w:t>
      </w:r>
      <w:r w:rsidR="00AB5EDD">
        <w:rPr>
          <w:rFonts w:asciiTheme="minorHAnsi" w:hAnsiTheme="minorHAnsi" w:cstheme="minorHAnsi"/>
          <w:sz w:val="24"/>
          <w:szCs w:val="24"/>
          <w:lang w:val="en-GB"/>
        </w:rPr>
        <w:fldChar w:fldCharType="end"/>
      </w:r>
      <w:r w:rsidR="00851FF5">
        <w:rPr>
          <w:rFonts w:asciiTheme="minorHAnsi" w:hAnsiTheme="minorHAnsi" w:cstheme="minorHAnsi"/>
          <w:sz w:val="24"/>
          <w:szCs w:val="24"/>
          <w:lang w:val="en-GB"/>
        </w:rPr>
        <w:t>. The Exomiser tool</w:t>
      </w:r>
      <w:r w:rsidR="00463AE4">
        <w:rPr>
          <w:rFonts w:asciiTheme="minorHAnsi" w:hAnsiTheme="minorHAnsi" w:cstheme="minorHAnsi"/>
          <w:sz w:val="24"/>
          <w:szCs w:val="24"/>
          <w:lang w:val="en-GB"/>
        </w:rPr>
        <w:t xml:space="preserve"> </w:t>
      </w:r>
      <w:r w:rsidR="003A59C6">
        <w:rPr>
          <w:rFonts w:asciiTheme="minorHAnsi" w:hAnsiTheme="minorHAnsi" w:cstheme="minorHAnsi"/>
          <w:sz w:val="24"/>
          <w:szCs w:val="24"/>
          <w:lang w:val="en-GB"/>
        </w:rPr>
        <w:t>calculates</w:t>
      </w:r>
      <w:r w:rsidR="00463AE4">
        <w:rPr>
          <w:rFonts w:asciiTheme="minorHAnsi" w:hAnsiTheme="minorHAnsi" w:cstheme="minorHAnsi"/>
          <w:sz w:val="24"/>
          <w:szCs w:val="24"/>
          <w:lang w:val="en-GB"/>
        </w:rPr>
        <w:t xml:space="preserve"> both a variant</w:t>
      </w:r>
      <w:r w:rsidR="00851FF5">
        <w:rPr>
          <w:rFonts w:asciiTheme="minorHAnsi" w:hAnsiTheme="minorHAnsi" w:cstheme="minorHAnsi"/>
          <w:sz w:val="24"/>
          <w:szCs w:val="24"/>
          <w:lang w:val="en-GB"/>
        </w:rPr>
        <w:t xml:space="preserve"> </w:t>
      </w:r>
      <w:r w:rsidR="00463AE4">
        <w:rPr>
          <w:rFonts w:asciiTheme="minorHAnsi" w:hAnsiTheme="minorHAnsi" w:cstheme="minorHAnsi"/>
          <w:sz w:val="24"/>
          <w:szCs w:val="24"/>
          <w:lang w:val="en-GB"/>
        </w:rPr>
        <w:t xml:space="preserve">and gene score before </w:t>
      </w:r>
      <w:r w:rsidR="003A59C6">
        <w:rPr>
          <w:rFonts w:asciiTheme="minorHAnsi" w:hAnsiTheme="minorHAnsi" w:cstheme="minorHAnsi"/>
          <w:sz w:val="24"/>
          <w:szCs w:val="24"/>
          <w:lang w:val="en-GB"/>
        </w:rPr>
        <w:t>combining them using</w:t>
      </w:r>
      <w:r w:rsidR="00463AE4">
        <w:rPr>
          <w:rFonts w:asciiTheme="minorHAnsi" w:hAnsiTheme="minorHAnsi" w:cstheme="minorHAnsi"/>
          <w:sz w:val="24"/>
          <w:szCs w:val="24"/>
          <w:lang w:val="en-GB"/>
        </w:rPr>
        <w:t xml:space="preserve"> a logistical regression mod</w:t>
      </w:r>
      <w:r w:rsidR="003A59C6">
        <w:rPr>
          <w:rFonts w:asciiTheme="minorHAnsi" w:hAnsiTheme="minorHAnsi" w:cstheme="minorHAnsi"/>
          <w:sz w:val="24"/>
          <w:szCs w:val="24"/>
          <w:lang w:val="en-GB"/>
        </w:rPr>
        <w:t>el to generate</w:t>
      </w:r>
      <w:r w:rsidR="00463AE4">
        <w:rPr>
          <w:rFonts w:asciiTheme="minorHAnsi" w:hAnsiTheme="minorHAnsi" w:cstheme="minorHAnsi"/>
          <w:sz w:val="24"/>
          <w:szCs w:val="24"/>
          <w:lang w:val="en-GB"/>
        </w:rPr>
        <w:t xml:space="preserve"> a final score used for ranking</w:t>
      </w:r>
      <w:r w:rsidR="002D5D15" w:rsidRPr="002D5D15">
        <w:rPr>
          <w:rFonts w:asciiTheme="minorHAnsi" w:hAnsiTheme="minorHAnsi" w:cstheme="minorHAnsi"/>
          <w:sz w:val="24"/>
          <w:szCs w:val="24"/>
          <w:lang w:val="en-GB"/>
        </w:rPr>
        <w:t>.</w:t>
      </w:r>
      <w:r w:rsidR="003A59C6">
        <w:rPr>
          <w:rFonts w:asciiTheme="minorHAnsi" w:hAnsiTheme="minorHAnsi" w:cstheme="minorHAnsi"/>
          <w:sz w:val="24"/>
          <w:szCs w:val="24"/>
          <w:lang w:val="en-GB"/>
        </w:rPr>
        <w:t xml:space="preserve"> The variant score is based on pedigree analysis, predicted pathogenicity and the rarity of the variant in the 1000 Genome Project and Exome Server Project datasets. The gene score is calculated via a method chosen by the user. These additional algorithms include the</w:t>
      </w:r>
      <w:r w:rsidR="002D5D15" w:rsidRPr="002D5D15">
        <w:rPr>
          <w:rFonts w:asciiTheme="minorHAnsi" w:hAnsiTheme="minorHAnsi" w:cstheme="minorHAnsi"/>
          <w:sz w:val="24"/>
          <w:szCs w:val="24"/>
          <w:lang w:val="en-GB"/>
        </w:rPr>
        <w:t xml:space="preserve"> analysis of protein-protein interaction networks and phenotype comparisons</w:t>
      </w:r>
      <w:r w:rsidR="002D5D15">
        <w:rPr>
          <w:rFonts w:asciiTheme="minorHAnsi" w:hAnsiTheme="minorHAnsi" w:cstheme="minorHAnsi"/>
          <w:sz w:val="24"/>
          <w:szCs w:val="24"/>
          <w:lang w:val="en-GB"/>
        </w:rPr>
        <w:t xml:space="preserve"> between the patient case and both curated human disease databases </w:t>
      </w:r>
      <w:r w:rsidR="00192FEA">
        <w:rPr>
          <w:rFonts w:asciiTheme="minorHAnsi" w:hAnsiTheme="minorHAnsi" w:cstheme="minorHAnsi"/>
          <w:sz w:val="24"/>
          <w:szCs w:val="24"/>
          <w:lang w:val="en-GB"/>
        </w:rPr>
        <w:t xml:space="preserve">and a number of model </w:t>
      </w:r>
      <w:proofErr w:type="gramStart"/>
      <w:r w:rsidR="00192FEA">
        <w:rPr>
          <w:rFonts w:asciiTheme="minorHAnsi" w:hAnsiTheme="minorHAnsi" w:cstheme="minorHAnsi"/>
          <w:sz w:val="24"/>
          <w:szCs w:val="24"/>
          <w:lang w:val="en-GB"/>
        </w:rPr>
        <w:t>organisms</w:t>
      </w:r>
      <w:r w:rsidR="00AB5EDD">
        <w:rPr>
          <w:rFonts w:asciiTheme="minorHAnsi" w:hAnsiTheme="minorHAnsi" w:cstheme="minorHAnsi"/>
          <w:sz w:val="24"/>
          <w:szCs w:val="24"/>
          <w:lang w:val="en-GB"/>
        </w:rPr>
        <w:t xml:space="preserve"> </w:t>
      </w:r>
      <w:r w:rsidR="00192FEA">
        <w:rPr>
          <w:rFonts w:asciiTheme="minorHAnsi" w:hAnsiTheme="minorHAnsi" w:cstheme="minorHAnsi"/>
          <w:sz w:val="24"/>
          <w:szCs w:val="24"/>
          <w:lang w:val="en-GB"/>
        </w:rPr>
        <w:t>.</w:t>
      </w:r>
      <w:proofErr w:type="gramEnd"/>
      <w:r w:rsidR="00192FEA">
        <w:rPr>
          <w:rFonts w:asciiTheme="minorHAnsi" w:hAnsiTheme="minorHAnsi" w:cstheme="minorHAnsi"/>
          <w:sz w:val="24"/>
          <w:szCs w:val="24"/>
          <w:lang w:val="en-GB"/>
        </w:rPr>
        <w:t xml:space="preserve"> </w:t>
      </w:r>
      <w:r w:rsidR="003A59C6">
        <w:rPr>
          <w:rFonts w:asciiTheme="minorHAnsi" w:hAnsiTheme="minorHAnsi" w:cstheme="minorHAnsi"/>
          <w:sz w:val="24"/>
          <w:szCs w:val="24"/>
          <w:lang w:val="en-GB"/>
        </w:rPr>
        <w:t xml:space="preserve">Each is detailed below. </w:t>
      </w:r>
      <w:bookmarkStart w:id="0" w:name="_GoBack"/>
      <w:bookmarkEnd w:id="0"/>
    </w:p>
    <w:p w:rsidR="00BC6F25" w:rsidRDefault="00BC6F25" w:rsidP="00BC6F25">
      <w:pPr>
        <w:pStyle w:val="Heading3"/>
      </w:pPr>
      <w:r>
        <w:t>1.3.1 PHIVE</w:t>
      </w:r>
    </w:p>
    <w:p w:rsidR="006224E6" w:rsidRDefault="00463AE4" w:rsidP="00CB2A90">
      <w:pPr>
        <w:pStyle w:val="BodyText"/>
        <w:spacing w:line="360" w:lineRule="auto"/>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p>
    <w:p w:rsidR="002D5D15" w:rsidRDefault="002D5D15" w:rsidP="00CB2A90">
      <w:pPr>
        <w:pStyle w:val="BodyText"/>
        <w:spacing w:line="360" w:lineRule="auto"/>
        <w:jc w:val="both"/>
        <w:rPr>
          <w:rFonts w:asciiTheme="minorHAnsi" w:hAnsiTheme="minorHAnsi" w:cstheme="minorHAnsi"/>
          <w:sz w:val="24"/>
          <w:szCs w:val="24"/>
          <w:lang w:val="en-GB"/>
        </w:rPr>
      </w:pPr>
    </w:p>
    <w:p w:rsidR="002D5D15" w:rsidRDefault="002D5D15" w:rsidP="00CB2A90">
      <w:pPr>
        <w:pStyle w:val="BodyText"/>
        <w:spacing w:line="360" w:lineRule="auto"/>
        <w:jc w:val="both"/>
        <w:rPr>
          <w:rFonts w:asciiTheme="minorHAnsi" w:hAnsiTheme="minorHAnsi" w:cstheme="minorHAnsi"/>
          <w:sz w:val="24"/>
          <w:szCs w:val="24"/>
          <w:lang w:val="en-GB"/>
        </w:rPr>
      </w:pPr>
      <w:r>
        <w:rPr>
          <w:rFonts w:asciiTheme="minorHAnsi" w:hAnsiTheme="minorHAnsi" w:cstheme="minorHAnsi"/>
          <w:sz w:val="24"/>
          <w:szCs w:val="24"/>
          <w:lang w:val="en-GB"/>
        </w:rPr>
        <w:t>(</w:t>
      </w:r>
      <w:proofErr w:type="gramStart"/>
      <w:r>
        <w:rPr>
          <w:rFonts w:asciiTheme="minorHAnsi" w:hAnsiTheme="minorHAnsi" w:cstheme="minorHAnsi"/>
          <w:sz w:val="24"/>
          <w:szCs w:val="24"/>
          <w:lang w:val="en-GB"/>
        </w:rPr>
        <w:t>all</w:t>
      </w:r>
      <w:proofErr w:type="gramEnd"/>
      <w:r>
        <w:rPr>
          <w:rFonts w:asciiTheme="minorHAnsi" w:hAnsiTheme="minorHAnsi" w:cstheme="minorHAnsi"/>
          <w:sz w:val="24"/>
          <w:szCs w:val="24"/>
          <w:lang w:val="en-GB"/>
        </w:rPr>
        <w:t xml:space="preserve"> </w:t>
      </w:r>
      <w:proofErr w:type="spellStart"/>
      <w:r>
        <w:rPr>
          <w:rFonts w:asciiTheme="minorHAnsi" w:hAnsiTheme="minorHAnsi" w:cstheme="minorHAnsi"/>
          <w:sz w:val="24"/>
          <w:szCs w:val="24"/>
          <w:lang w:val="en-GB"/>
        </w:rPr>
        <w:t>exomiser</w:t>
      </w:r>
      <w:proofErr w:type="spellEnd"/>
      <w:r>
        <w:rPr>
          <w:rFonts w:asciiTheme="minorHAnsi" w:hAnsiTheme="minorHAnsi" w:cstheme="minorHAnsi"/>
          <w:sz w:val="24"/>
          <w:szCs w:val="24"/>
          <w:lang w:val="en-GB"/>
        </w:rPr>
        <w:t xml:space="preserve"> algorithms, include a time line and try to discuss HPO terms, ontology, model organisms and monarch initiative)</w:t>
      </w:r>
    </w:p>
    <w:p w:rsidR="002D5D15" w:rsidRDefault="002D5D15" w:rsidP="00CB2A90">
      <w:pPr>
        <w:pStyle w:val="BodyText"/>
        <w:spacing w:line="360" w:lineRule="auto"/>
        <w:jc w:val="both"/>
        <w:rPr>
          <w:rFonts w:asciiTheme="minorHAnsi" w:hAnsiTheme="minorHAnsi" w:cstheme="minorHAnsi"/>
          <w:sz w:val="24"/>
          <w:szCs w:val="24"/>
          <w:lang w:val="en-GB"/>
        </w:rPr>
      </w:pPr>
    </w:p>
    <w:p w:rsidR="002D5D15" w:rsidRDefault="002D5D15" w:rsidP="00CB2A90">
      <w:pPr>
        <w:pStyle w:val="BodyText"/>
        <w:spacing w:line="360" w:lineRule="auto"/>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GENOMISER </w:t>
      </w:r>
    </w:p>
    <w:p w:rsidR="002D5D15" w:rsidRDefault="002D5D15" w:rsidP="00CB2A90">
      <w:pPr>
        <w:pStyle w:val="BodyText"/>
        <w:spacing w:line="360" w:lineRule="auto"/>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AIMS AND OBJECTIVES </w:t>
      </w:r>
    </w:p>
    <w:p w:rsidR="002D5D15" w:rsidRDefault="002D5D15" w:rsidP="00CB2A90">
      <w:pPr>
        <w:pStyle w:val="BodyText"/>
        <w:spacing w:line="360" w:lineRule="auto"/>
        <w:jc w:val="both"/>
        <w:rPr>
          <w:rFonts w:asciiTheme="minorHAnsi" w:hAnsiTheme="minorHAnsi" w:cstheme="minorHAnsi"/>
          <w:sz w:val="24"/>
          <w:szCs w:val="24"/>
          <w:lang w:val="en-GB"/>
        </w:rPr>
      </w:pPr>
    </w:p>
    <w:p w:rsidR="00A9396D" w:rsidRPr="00A9396D" w:rsidRDefault="00A9396D" w:rsidP="00CB2A90">
      <w:pPr>
        <w:pStyle w:val="BodyText"/>
        <w:spacing w:line="360" w:lineRule="auto"/>
        <w:jc w:val="both"/>
        <w:rPr>
          <w:rFonts w:asciiTheme="minorHAnsi" w:hAnsiTheme="minorHAnsi" w:cstheme="minorHAnsi"/>
          <w:sz w:val="24"/>
          <w:szCs w:val="24"/>
          <w:lang w:val="en-GB"/>
        </w:rPr>
      </w:pPr>
    </w:p>
    <w:p w:rsidR="00CB2A90" w:rsidRDefault="00CB2A90" w:rsidP="00CB2A90">
      <w:pPr>
        <w:pStyle w:val="BodyText"/>
        <w:spacing w:line="360" w:lineRule="auto"/>
        <w:jc w:val="both"/>
        <w:rPr>
          <w:rFonts w:asciiTheme="minorHAnsi" w:hAnsiTheme="minorHAnsi" w:cstheme="minorHAnsi"/>
          <w:sz w:val="24"/>
          <w:szCs w:val="24"/>
          <w:lang w:val="en-GB"/>
        </w:rPr>
      </w:pPr>
    </w:p>
    <w:sectPr w:rsidR="00CB2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49"/>
    <w:rsid w:val="000060CC"/>
    <w:rsid w:val="00013B99"/>
    <w:rsid w:val="00020777"/>
    <w:rsid w:val="00046EC3"/>
    <w:rsid w:val="001220C5"/>
    <w:rsid w:val="001438A3"/>
    <w:rsid w:val="00160DD3"/>
    <w:rsid w:val="001860D5"/>
    <w:rsid w:val="00192FEA"/>
    <w:rsid w:val="00201793"/>
    <w:rsid w:val="0028235A"/>
    <w:rsid w:val="002C3A4F"/>
    <w:rsid w:val="002D1456"/>
    <w:rsid w:val="002D1A57"/>
    <w:rsid w:val="002D5D15"/>
    <w:rsid w:val="003200D5"/>
    <w:rsid w:val="00334E23"/>
    <w:rsid w:val="0037367A"/>
    <w:rsid w:val="003A59C6"/>
    <w:rsid w:val="003D0101"/>
    <w:rsid w:val="00400DEC"/>
    <w:rsid w:val="00433489"/>
    <w:rsid w:val="00463AE4"/>
    <w:rsid w:val="00475E62"/>
    <w:rsid w:val="00492586"/>
    <w:rsid w:val="004B0980"/>
    <w:rsid w:val="005125F9"/>
    <w:rsid w:val="005435AC"/>
    <w:rsid w:val="005A21C5"/>
    <w:rsid w:val="00611EFC"/>
    <w:rsid w:val="006121BF"/>
    <w:rsid w:val="006224E6"/>
    <w:rsid w:val="0064712C"/>
    <w:rsid w:val="00696F09"/>
    <w:rsid w:val="006A129E"/>
    <w:rsid w:val="006B0215"/>
    <w:rsid w:val="006B5434"/>
    <w:rsid w:val="006D4AFE"/>
    <w:rsid w:val="00703491"/>
    <w:rsid w:val="00730B30"/>
    <w:rsid w:val="00786897"/>
    <w:rsid w:val="007F0925"/>
    <w:rsid w:val="00802068"/>
    <w:rsid w:val="00851FF5"/>
    <w:rsid w:val="008D6549"/>
    <w:rsid w:val="009053C5"/>
    <w:rsid w:val="00906619"/>
    <w:rsid w:val="0090674A"/>
    <w:rsid w:val="00915E3A"/>
    <w:rsid w:val="0093697A"/>
    <w:rsid w:val="00944DCB"/>
    <w:rsid w:val="009520D9"/>
    <w:rsid w:val="0096451F"/>
    <w:rsid w:val="00976CBB"/>
    <w:rsid w:val="00977DF0"/>
    <w:rsid w:val="00982CF7"/>
    <w:rsid w:val="00A9396D"/>
    <w:rsid w:val="00AA0E90"/>
    <w:rsid w:val="00AB5EDD"/>
    <w:rsid w:val="00B1758C"/>
    <w:rsid w:val="00B2681F"/>
    <w:rsid w:val="00BC6F25"/>
    <w:rsid w:val="00BC7BC7"/>
    <w:rsid w:val="00BF1287"/>
    <w:rsid w:val="00BF54CD"/>
    <w:rsid w:val="00C30792"/>
    <w:rsid w:val="00C31A46"/>
    <w:rsid w:val="00C76C5C"/>
    <w:rsid w:val="00C97854"/>
    <w:rsid w:val="00CA15DE"/>
    <w:rsid w:val="00CA6B5F"/>
    <w:rsid w:val="00CB2A90"/>
    <w:rsid w:val="00CE718B"/>
    <w:rsid w:val="00CF6BB0"/>
    <w:rsid w:val="00D04642"/>
    <w:rsid w:val="00D15BEF"/>
    <w:rsid w:val="00D36E59"/>
    <w:rsid w:val="00DC647E"/>
    <w:rsid w:val="00DF5C84"/>
    <w:rsid w:val="00E61BAF"/>
    <w:rsid w:val="00E96FA9"/>
    <w:rsid w:val="00F178BF"/>
    <w:rsid w:val="00F41109"/>
    <w:rsid w:val="00F85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3B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03491"/>
    <w:pPr>
      <w:spacing w:after="120" w:line="240" w:lineRule="auto"/>
    </w:pPr>
    <w:rPr>
      <w:rFonts w:ascii="Times New Roman" w:eastAsia="Times New Roman" w:hAnsi="Times New Roman" w:cs="Times New Roman"/>
      <w:sz w:val="20"/>
      <w:szCs w:val="20"/>
      <w:lang w:val="x-none" w:eastAsia="en-GB"/>
    </w:rPr>
  </w:style>
  <w:style w:type="character" w:customStyle="1" w:styleId="BodyTextChar">
    <w:name w:val="Body Text Char"/>
    <w:basedOn w:val="DefaultParagraphFont"/>
    <w:link w:val="BodyText"/>
    <w:rsid w:val="00703491"/>
    <w:rPr>
      <w:rFonts w:ascii="Times New Roman" w:eastAsia="Times New Roman" w:hAnsi="Times New Roman" w:cs="Times New Roman"/>
      <w:sz w:val="20"/>
      <w:szCs w:val="20"/>
      <w:lang w:val="x-none" w:eastAsia="en-GB"/>
    </w:rPr>
  </w:style>
  <w:style w:type="character" w:styleId="CommentReference">
    <w:name w:val="annotation reference"/>
    <w:basedOn w:val="DefaultParagraphFont"/>
    <w:uiPriority w:val="99"/>
    <w:semiHidden/>
    <w:unhideWhenUsed/>
    <w:rsid w:val="00703491"/>
    <w:rPr>
      <w:sz w:val="16"/>
      <w:szCs w:val="16"/>
    </w:rPr>
  </w:style>
  <w:style w:type="paragraph" w:styleId="BalloonText">
    <w:name w:val="Balloon Text"/>
    <w:basedOn w:val="Normal"/>
    <w:link w:val="BalloonTextChar"/>
    <w:uiPriority w:val="99"/>
    <w:semiHidden/>
    <w:unhideWhenUsed/>
    <w:rsid w:val="0070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491"/>
    <w:rPr>
      <w:rFonts w:ascii="Tahoma" w:hAnsi="Tahoma" w:cs="Tahoma"/>
      <w:sz w:val="16"/>
      <w:szCs w:val="16"/>
    </w:rPr>
  </w:style>
  <w:style w:type="character" w:customStyle="1" w:styleId="Heading1Char">
    <w:name w:val="Heading 1 Char"/>
    <w:basedOn w:val="DefaultParagraphFont"/>
    <w:link w:val="Heading1"/>
    <w:uiPriority w:val="9"/>
    <w:rsid w:val="00013B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3B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3B9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3B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3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3B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03491"/>
    <w:pPr>
      <w:spacing w:after="120" w:line="240" w:lineRule="auto"/>
    </w:pPr>
    <w:rPr>
      <w:rFonts w:ascii="Times New Roman" w:eastAsia="Times New Roman" w:hAnsi="Times New Roman" w:cs="Times New Roman"/>
      <w:sz w:val="20"/>
      <w:szCs w:val="20"/>
      <w:lang w:val="x-none" w:eastAsia="en-GB"/>
    </w:rPr>
  </w:style>
  <w:style w:type="character" w:customStyle="1" w:styleId="BodyTextChar">
    <w:name w:val="Body Text Char"/>
    <w:basedOn w:val="DefaultParagraphFont"/>
    <w:link w:val="BodyText"/>
    <w:rsid w:val="00703491"/>
    <w:rPr>
      <w:rFonts w:ascii="Times New Roman" w:eastAsia="Times New Roman" w:hAnsi="Times New Roman" w:cs="Times New Roman"/>
      <w:sz w:val="20"/>
      <w:szCs w:val="20"/>
      <w:lang w:val="x-none" w:eastAsia="en-GB"/>
    </w:rPr>
  </w:style>
  <w:style w:type="character" w:styleId="CommentReference">
    <w:name w:val="annotation reference"/>
    <w:basedOn w:val="DefaultParagraphFont"/>
    <w:uiPriority w:val="99"/>
    <w:semiHidden/>
    <w:unhideWhenUsed/>
    <w:rsid w:val="00703491"/>
    <w:rPr>
      <w:sz w:val="16"/>
      <w:szCs w:val="16"/>
    </w:rPr>
  </w:style>
  <w:style w:type="paragraph" w:styleId="BalloonText">
    <w:name w:val="Balloon Text"/>
    <w:basedOn w:val="Normal"/>
    <w:link w:val="BalloonTextChar"/>
    <w:uiPriority w:val="99"/>
    <w:semiHidden/>
    <w:unhideWhenUsed/>
    <w:rsid w:val="00703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491"/>
    <w:rPr>
      <w:rFonts w:ascii="Tahoma" w:hAnsi="Tahoma" w:cs="Tahoma"/>
      <w:sz w:val="16"/>
      <w:szCs w:val="16"/>
    </w:rPr>
  </w:style>
  <w:style w:type="character" w:customStyle="1" w:styleId="Heading1Char">
    <w:name w:val="Heading 1 Char"/>
    <w:basedOn w:val="DefaultParagraphFont"/>
    <w:link w:val="Heading1"/>
    <w:uiPriority w:val="9"/>
    <w:rsid w:val="00013B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3B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3B9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Coo14</b:Tag>
    <b:SourceType>JournalArticle</b:SourceType>
    <b:Guid>{FC864B69-F05F-4D44-86E8-BEFC169F7F4C}</b:Guid>
    <b:Author>
      <b:Author>
        <b:NameList>
          <b:Person>
            <b:Last>Cooper</b:Last>
            <b:First>R</b:First>
          </b:Person>
          <b:Person>
            <b:Last>Raphael</b:Last>
            <b:First>C</b:First>
          </b:Person>
          <b:Person>
            <b:Last>Liebregts</b:Last>
            <b:First>M</b:First>
          </b:Person>
          <b:Person>
            <b:Last>Anavekar</b:Last>
            <b:First>N</b:First>
          </b:Person>
          <b:Person>
            <b:Last>Veselka</b:Last>
            <b:First>J</b:First>
          </b:Person>
        </b:NameList>
      </b:Author>
    </b:Author>
    <b:Title>New developments in hypertrophic cardiomyopathy</b:Title>
    <b:JournalName>Canadian Journal of Cardiology</b:JournalName>
    <b:Year>2014</b:Year>
    <b:Pages>1254-1265</b:Pages>
    <b:Volume>33</b:Volume>
    <b:Issue>10</b:Issue>
    <b:RefOrder>1</b:RefOrder>
  </b:Source>
  <b:Source>
    <b:Tag>Bri17</b:Tag>
    <b:SourceType>JournalArticle</b:SourceType>
    <b:Guid>{00DB5D48-EEF0-4EED-BD94-D7DFAFBB70C4}</b:Guid>
    <b:Author>
      <b:Author>
        <b:NameList>
          <b:Person>
            <b:Last>Brito</b:Last>
            <b:First>D</b:First>
          </b:Person>
          <b:Person>
            <b:Last>Cepeda</b:Last>
            <b:First>B</b:First>
          </b:Person>
        </b:NameList>
      </b:Author>
    </b:Author>
    <b:Title>Hypertrophic Cardiomyopathy</b:Title>
    <b:JournalName>Heart Failure, Congestive (CHF)</b:JournalName>
    <b:Year>2017</b:Year>
    <b:RefOrder>2</b:RefOrder>
  </b:Source>
  <b:Source>
    <b:Tag>Oli05</b:Tag>
    <b:SourceType>JournalArticle</b:SourceType>
    <b:Guid>{7B30FFC5-EA8B-46F7-8E31-F39155B42223}</b:Guid>
    <b:Author>
      <b:Author>
        <b:NameList>
          <b:Person>
            <b:Last>Olivotto</b:Last>
            <b:First>I</b:First>
          </b:Person>
          <b:Person>
            <b:Last>Maron</b:Last>
            <b:First>M</b:First>
          </b:Person>
          <b:Person>
            <b:Last>Adabag</b:Last>
            <b:First>A</b:First>
          </b:Person>
          <b:Person>
            <b:Last>Casey</b:Last>
            <b:First>S</b:First>
          </b:Person>
          <b:Person>
            <b:Last>Vargiu</b:Last>
            <b:First>D</b:First>
          </b:Person>
          <b:Person>
            <b:Last>Link</b:Last>
            <b:First>M</b:First>
          </b:Person>
        </b:NameList>
      </b:Author>
    </b:Author>
    <b:Title>Gender-related differences in the clinical presentation and outcome of hypertrophic cardiomyopathy</b:Title>
    <b:JournalName>Journal of the American College of Cardiology</b:JournalName>
    <b:Year>2005</b:Year>
    <b:Pages>480-487</b:Pages>
    <b:Volume>46</b:Volume>
    <b:Issue>3</b:Issue>
    <b:RefOrder>3</b:RefOrder>
  </b:Source>
  <b:Source>
    <b:Tag>Mar17</b:Tag>
    <b:SourceType>JournalArticle</b:SourceType>
    <b:Guid>{8FDBE6D5-191C-4870-A45B-52F7468A3F61}</b:Guid>
    <b:Author>
      <b:Author>
        <b:NameList>
          <b:Person>
            <b:Last>Marian</b:Last>
            <b:First>A</b:First>
          </b:Person>
          <b:Person>
            <b:Last>Braunwald</b:Last>
            <b:First>E</b:First>
          </b:Person>
        </b:NameList>
      </b:Author>
    </b:Author>
    <b:Title>Hypertrophic cardiomyopathy: genetics, pathogenesis, clinical manifestations, diagnosis, and therapy</b:Title>
    <b:JournalName>Circulation research</b:JournalName>
    <b:Year>2017</b:Year>
    <b:Pages>749-770</b:Pages>
    <b:Volume>112</b:Volume>
    <b:Issue>7</b:Issue>
    <b:RefOrder>4</b:RefOrder>
  </b:Source>
  <b:Source>
    <b:Tag>Ell14</b:Tag>
    <b:SourceType>JournalArticle</b:SourceType>
    <b:Guid>{223DF41F-91F4-44BE-BE8C-948BE533F8BE}</b:Guid>
    <b:Author>
      <b:Author>
        <b:NameList>
          <b:Person>
            <b:Last>Elloit</b:Last>
            <b:First>P.</b:First>
            <b:Middle>M</b:Middle>
          </b:Person>
          <b:Person>
            <b:Last>Anastasakis</b:Last>
            <b:First>A</b:First>
          </b:Person>
          <b:Person>
            <b:Last>Borger</b:Last>
            <b:First>M.</b:First>
            <b:Middle>A</b:Middle>
          </b:Person>
          <b:Person>
            <b:Last>Borggrefe</b:Last>
            <b:First>M</b:First>
          </b:Person>
          <b:Person>
            <b:Last>Cecchi</b:Last>
            <b:First>P.</b:First>
            <b:Middle>Charron, P</b:Middle>
          </b:Person>
        </b:NameList>
      </b:Author>
    </b:Author>
    <b:Title>ESC guidelines on diagnosis and management of hypertrophic cardiomyopathy: the task force for the diagnosis and management of hypertrophic cardiomyopathy of the european society of cardiology (ESC)</b:Title>
    <b:JournalName>Eur Heart J</b:JournalName>
    <b:Year>2014</b:Year>
    <b:Pages>2733–2779</b:Pages>
    <b:Volume>35</b:Volume>
    <b:RefOrder>5</b:RefOrder>
  </b:Source>
  <b:Source>
    <b:Tag>Bri18</b:Tag>
    <b:SourceType>InternetSite</b:SourceType>
    <b:Guid>{537E924D-5882-45ED-A872-5BF59D755550}</b:Guid>
    <b:Title>Hypertrophic Cardiomyopathy</b:Title>
    <b:Author>
      <b:Author>
        <b:Corporate>British Heart Foundation</b:Corporate>
      </b:Author>
    </b:Author>
    <b:YearAccessed>2018</b:YearAccessed>
    <b:MonthAccessed>October</b:MonthAccessed>
    <b:DayAccessed>30</b:DayAccessed>
    <b:URL>https://www.bhf.org.uk/heart-health/conditions/cardiomyopathy/hypertrophic-cardiomyopathy</b:URL>
    <b:RefOrder>6</b:RefOrder>
  </b:Source>
  <b:Source>
    <b:Tag>Wat11</b:Tag>
    <b:SourceType>JournalArticle</b:SourceType>
    <b:Guid>{CB6E8309-F03C-4A1F-BE06-709FEF3F3566}</b:Guid>
    <b:Author>
      <b:Author>
        <b:NameList>
          <b:Person>
            <b:Last>Watkins</b:Last>
            <b:First>H</b:First>
          </b:Person>
          <b:Person>
            <b:Last>Ashrafian</b:Last>
            <b:First>H</b:First>
          </b:Person>
          <b:Person>
            <b:Last>Redwood</b:Last>
            <b:First>C.</b:First>
          </b:Person>
        </b:NameList>
      </b:Author>
    </b:Author>
    <b:Title>Inherited  Cardiomyopathies</b:Title>
    <b:JournalName>Inherited  Cardiomyopathies.  N.  Engl.  J.  Med</b:JournalName>
    <b:Year>2011</b:Year>
    <b:Pages>1643–1656</b:Pages>
    <b:Volume>364</b:Volume>
    <b:RefOrder>7</b:RefOrder>
  </b:Source>
  <b:Source>
    <b:Tag>Tas14</b:Tag>
    <b:SourceType>JournalArticle</b:SourceType>
    <b:Guid>{1F76965C-2A4B-4BD8-88AC-BC46C4EB9BAE}</b:Guid>
    <b:Title>ESC  Guidelines  on  diagnosis  and  management  of  hypertrophic  cardiomyopathy:  the  Task  Force  for  the  Diagnosis  and  Management  of  Hypertrophic  Cardiomyopathy  of  the  European  Society  of  Cardiology  (ESC)</b:Title>
    <b:Year>2014</b:Year>
    <b:Author>
      <b:Author>
        <b:Corporate>Task Force Members</b:Corporate>
      </b:Author>
    </b:Author>
    <b:JournalName>Eur.  Heart  J.</b:JournalName>
    <b:Pages>2733–79</b:Pages>
    <b:Volume>35</b:Volume>
    <b:RefOrder>8</b:RefOrder>
  </b:Source>
  <b:Source>
    <b:Tag>Alf15</b:Tag>
    <b:SourceType>JournalArticle</b:SourceType>
    <b:Guid>{AD9936F2-9A0D-4F8A-A503-FB274F73A76A}</b:Guid>
    <b:Author>
      <b:Author>
        <b:NameList>
          <b:Person>
            <b:Last>Alfares</b:Last>
            <b:First>A</b:First>
          </b:Person>
        </b:NameList>
      </b:Author>
    </b:Author>
    <b:Title>Results  of  clinical  genetic  testing  of  2,912  probands  with  hypertrophic  cardiomyopathy:  expanded  panels  offer  limited  additional  sensitivity.</b:Title>
    <b:ProductionCompany>Alfares,  A.  a.  et  al.Results  of  clinical  genetic  testing  of  2,912  probands  with  hypertrophic  cardiomyopathy:  expanded  panels  offer  limited  additional  sensitivity.  Genet.  Med</b:ProductionCompany>
    <b:Year>2015</b:Year>
    <b:JournalName>Genet.  Med</b:JournalName>
    <b:Pages>880–888 </b:Pages>
    <b:Volume>17</b:Volume>
    <b:RefOrder>9</b:RefOrder>
  </b:Source>
  <b:Source>
    <b:Tag>Wal16</b:Tag>
    <b:SourceType>JournalArticle</b:SourceType>
    <b:Guid>{BE947D52-45D4-4A57-9C14-EB48908A5D08}</b:Guid>
    <b:Author>
      <b:Author>
        <b:NameList>
          <b:Person>
            <b:Last>Walsh</b:Last>
            <b:First>R.</b:First>
          </b:Person>
        </b:NameList>
      </b:Author>
    </b:Author>
    <b:Title>Reassessment  of  Mendelian  gene  pathogenicity  using  7,855  cardiomyopathy  cases  and  60,706  reference  samples.</b:Title>
    <b:JournalName>Genet.  Med</b:JournalName>
    <b:Year>2016</b:Year>
    <b:Pages>doi:10.1038/gim.2016.9</b:Pages>
    <b:RefOrder>10</b:RefOrder>
  </b:Source>
  <b:Source>
    <b:Tag>Jar16</b:Tag>
    <b:SourceType>JournalArticle</b:SourceType>
    <b:Guid>{3BA38463-7EC9-4087-96D9-F96A7BE65D35}</b:Guid>
    <b:Author>
      <b:Author>
        <b:NameList>
          <b:Person>
            <b:Last>Jarvik</b:Last>
            <b:First>G.</b:First>
            <b:Middle>P.</b:Middle>
          </b:Person>
          <b:Person>
            <b:Last>Browning</b:Last>
            <b:First>B.</b:First>
            <b:Middle>L.</b:Middle>
          </b:Person>
        </b:NameList>
      </b:Author>
    </b:Author>
    <b:Title>Consideration  of  Cosegregation  in  the  Pathogenicity  Classification  of  Genomic  Variants</b:Title>
    <b:JournalName>Am.  J.  Hum.  Genet</b:JournalName>
    <b:Year>2016</b:Year>
    <b:Pages>1077–1081</b:Pages>
    <b:Volume>98</b:Volume>
    <b:RefOrder>21</b:RefOrder>
  </b:Source>
  <b:Source>
    <b:Tag>Tho18</b:Tag>
    <b:SourceType>JournalArticle</b:SourceType>
    <b:Guid>{E3B3D9C6-F099-4748-AB56-1C7590B6939E}</b:Guid>
    <b:Title>Refining the genetic architecture of inherited cardiomyopathies through case-control analysis</b:Title>
    <b:Year>2018</b:Year>
    <b:Author>
      <b:Author>
        <b:NameList>
          <b:Person>
            <b:Last>Thompson</b:Last>
            <b:First>K</b:First>
          </b:Person>
        </b:NameList>
      </b:Author>
    </b:Author>
    <b:JournalName>PhD Thesis</b:JournalName>
    <b:RefOrder>22</b:RefOrder>
  </b:Source>
  <b:Source>
    <b:Tag>Yan13</b:Tag>
    <b:SourceType>JournalArticle</b:SourceType>
    <b:Guid>{F68EBEC8-EFB4-4BC4-B5A3-2DC312B5249E}</b:Guid>
    <b:Title>Clinical whole-exome sequencing for the diagnosis of Mendelian disorders</b:Title>
    <b:Year>2013</b:Year>
    <b:Author>
      <b:Author>
        <b:NameList>
          <b:Person>
            <b:Last>Yang</b:Last>
            <b:First>Y</b:First>
          </b:Person>
        </b:NameList>
      </b:Author>
    </b:Author>
    <b:JournalName>N. Engl. J. Med.</b:JournalName>
    <b:Pages>1502-11</b:Pages>
    <b:Volume>369</b:Volume>
    <b:RefOrder>11</b:RefOrder>
  </b:Source>
  <b:Source>
    <b:Tag>Yan14</b:Tag>
    <b:SourceType>JournalArticle</b:SourceType>
    <b:Guid>{6A20F5CD-B77F-4EA7-AAB4-0EEB0AD8A67B}</b:Guid>
    <b:Author>
      <b:Author>
        <b:NameList>
          <b:Person>
            <b:Last>Yang</b:Last>
            <b:First>Y</b:First>
          </b:Person>
        </b:NameList>
      </b:Author>
    </b:Author>
    <b:Title>Molecular findings among patients referred for clinical whole-exome sequencing </b:Title>
    <b:JournalName>JAMA</b:JournalName>
    <b:Year>2014</b:Year>
    <b:Pages>1870-79</b:Pages>
    <b:Volume>312</b:Volume>
    <b:RefOrder>12</b:RefOrder>
  </b:Source>
  <b:Source>
    <b:Tag>Tur18</b:Tag>
    <b:SourceType>JournalArticle</b:SourceType>
    <b:Guid>{BE01FA36-C750-4186-8585-8C04183D0402}</b:Guid>
    <b:Author>
      <b:Author>
        <b:NameList>
          <b:Person>
            <b:Last>Turnbull</b:Last>
            <b:First>C.</b:First>
          </b:Person>
          <b:Person>
            <b:Last>Scott</b:Last>
            <b:First>R.</b:First>
            <b:Middle>H.</b:Middle>
          </b:Person>
          <b:Person>
            <b:Last>Thomas</b:Last>
            <b:First>E.</b:First>
          </b:Person>
        </b:NameList>
      </b:Author>
    </b:Author>
    <b:Title>The 100,000 Genomes Project: bringing whole genome sequencing to the NHS</b:Title>
    <b:JournalName>BMJ </b:JournalName>
    <b:Year>2018</b:Year>
    <b:Pages>1687</b:Pages>
    <b:Volume>36</b:Volume>
    <b:Issue>1</b:Issue>
    <b:RefOrder>13</b:RefOrder>
  </b:Source>
  <b:Source>
    <b:Tag>Tay15</b:Tag>
    <b:SourceType>JournalArticle</b:SourceType>
    <b:Guid>{91A318E5-4AFE-4F44-B07F-EE0448B5B83F}</b:Guid>
    <b:Author>
      <b:Author>
        <b:NameList>
          <b:Person>
            <b:Last>Taylor</b:Last>
            <b:First>J.C.</b:First>
          </b:Person>
          <b:Person>
            <b:Last>Martin</b:Last>
            <b:First>H.C.</b:First>
          </b:Person>
          <b:Person>
            <b:Last>Lise</b:Last>
            <b:First>S.</b:First>
          </b:Person>
          <b:Person>
            <b:Last>Broxholme</b:Last>
            <b:First>J.</b:First>
          </b:Person>
          <b:Person>
            <b:Last>Cazier</b:Last>
            <b:First>J.B.</b:First>
          </b:Person>
          <b:Person>
            <b:Last>Rimmer</b:Last>
            <b:First>A.</b:First>
          </b:Person>
          <b:Person>
            <b:Last>Kanapin</b:Last>
            <b:First>A.</b:First>
          </b:Person>
          <b:Person>
            <b:Last>Lunter</b:Last>
            <b:First>G.</b:First>
          </b:Person>
          <b:Person>
            <b:Last>Fiddy</b:Last>
            <b:First>S.</b:First>
          </b:Person>
          <b:Person>
            <b:Last>Allan</b:Last>
            <b:First>C.</b:First>
          </b:Person>
          <b:Person>
            <b:Last>Aricescu</b:Last>
            <b:First>A.R.</b:First>
          </b:Person>
        </b:NameList>
      </b:Author>
    </b:Author>
    <b:Title>Factors influencing success of clinical genome sequencing across a broad spectrum of disorders</b:Title>
    <b:JournalName>Nature genetics</b:JournalName>
    <b:Year>2015</b:Year>
    <b:Pages>717</b:Pages>
    <b:Volume>47</b:Volume>
    <b:Issue>7</b:Issue>
    <b:RefOrder>14</b:RefOrder>
  </b:Source>
  <b:Source>
    <b:Tag>Gil12</b:Tag>
    <b:SourceType>JournalArticle</b:SourceType>
    <b:Guid>{90DE56E1-1764-43FE-8357-4557F51830AA}</b:Guid>
    <b:Author>
      <b:Author>
        <b:NameList>
          <b:Person>
            <b:Last>Gilissen</b:Last>
            <b:First>C.</b:First>
          </b:Person>
          <b:Person>
            <b:Last>Holschen</b:Last>
            <b:First>A.</b:First>
          </b:Person>
          <b:Person>
            <b:Last>Brunner</b:Last>
            <b:First>H.G.</b:First>
          </b:Person>
          <b:Person>
            <b:Last>Veltman</b:Last>
            <b:First>J.A.</b:First>
          </b:Person>
        </b:NameList>
      </b:Author>
    </b:Author>
    <b:Title>Disease gene identification stratergies for exome sequencing </b:Title>
    <b:JournalName>Eur. J. Hum. Genet.</b:JournalName>
    <b:Year>2012</b:Year>
    <b:Pages>490-97</b:Pages>
    <b:Volume>20</b:Volume>
    <b:RefOrder>15</b:RefOrder>
  </b:Source>
  <b:Source>
    <b:Tag>And13</b:Tag>
    <b:SourceType>JournalArticle</b:SourceType>
    <b:Guid>{DA77349F-680E-4B66-A676-71F58676A5EE}</b:Guid>
    <b:Author>
      <b:Author>
        <b:NameList>
          <b:Person>
            <b:Last>Andreasen</b:Last>
            <b:First>C.</b:First>
          </b:Person>
        </b:NameList>
      </b:Author>
    </b:Author>
    <b:Title>New  population-based  exome  data  are  questioning  the  pathogenicity  of  previously  cardiomyopathy-associated  genetic  variants</b:Title>
    <b:JournalName>Eur.  J.  Hum</b:JournalName>
    <b:Year>2013</b:Year>
    <b:Pages>918–28</b:Pages>
    <b:Volume>21</b:Volume>
    <b:RefOrder>16</b:RefOrder>
  </b:Source>
  <b:Source>
    <b:Tag>Mac12</b:Tag>
    <b:SourceType>JournalArticle</b:SourceType>
    <b:Guid>{B9595E89-0A77-415E-88C6-0C9065BE7DEF}</b:Guid>
    <b:Author>
      <b:Author>
        <b:NameList>
          <b:Person>
            <b:Last>MacArthur</b:Last>
            <b:First>D.</b:First>
            <b:Middle>G.</b:Middle>
          </b:Person>
        </b:NameList>
      </b:Author>
    </b:Author>
    <b:Title>A systematic survey of loss-of-function variants in human protein coding genes</b:Title>
    <b:JournalName>Science</b:JournalName>
    <b:Year>2012</b:Year>
    <b:Pages>823-28</b:Pages>
    <b:Volume>335</b:Volume>
    <b:RefOrder>17</b:RefOrder>
  </b:Source>
</b:Sources>
</file>

<file path=customXml/itemProps1.xml><?xml version="1.0" encoding="utf-8"?>
<ds:datastoreItem xmlns:ds="http://schemas.openxmlformats.org/officeDocument/2006/customXml" ds:itemID="{680DEB78-E0C1-4B55-BE33-6FB23F94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5</Pages>
  <Words>18487</Words>
  <Characters>105376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Pritchard Ashley (RTH) OUH</dc:creator>
  <cp:lastModifiedBy>Pritchard Ashley (RTH) OUH</cp:lastModifiedBy>
  <cp:revision>51</cp:revision>
  <dcterms:created xsi:type="dcterms:W3CDTF">2019-11-18T15:27:00Z</dcterms:created>
  <dcterms:modified xsi:type="dcterms:W3CDTF">2019-11-19T18:31:00Z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c7222d4a-7edc-3040-bfb7-4f13d0183218</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