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3106E" w:rsidR="003610B1" w:rsidP="0033106E" w:rsidRDefault="003610B1" w14:paraId="672A6659" wp14:textId="77777777">
      <w:pPr>
        <w:suppressAutoHyphens/>
      </w:pPr>
    </w:p>
    <w:p xmlns:wp14="http://schemas.microsoft.com/office/word/2010/wordml" w:rsidRPr="0033106E" w:rsidR="0033106E" w:rsidP="0033106E" w:rsidRDefault="0033106E" w14:paraId="3AE7B5C7" wp14:textId="77777777">
      <w:pPr>
        <w:pStyle w:val="Heading1"/>
      </w:pPr>
      <w:r w:rsidRPr="0033106E">
        <w:t>DAT 325 Project Two Template</w:t>
      </w:r>
    </w:p>
    <w:p xmlns:wp14="http://schemas.microsoft.com/office/word/2010/wordml" w:rsidR="003610B1" w:rsidP="0033106E" w:rsidRDefault="007556D5" w14:paraId="55740985" wp14:textId="77777777">
      <w:pPr>
        <w:pStyle w:val="Heading1"/>
      </w:pPr>
      <w:r w:rsidR="007556D5">
        <w:rPr/>
        <w:t>Executive Summary Report</w:t>
      </w:r>
    </w:p>
    <w:p w:rsidR="36FDC59E" w:rsidP="4D723687" w:rsidRDefault="36FDC59E" w14:paraId="41F185B7" w14:textId="4ACD47A6">
      <w:pPr>
        <w:pStyle w:val="Normal"/>
        <w:jc w:val="center"/>
      </w:pPr>
      <w:r w:rsidR="36FDC59E">
        <w:rPr/>
        <w:t>Ashley Littles</w:t>
      </w:r>
    </w:p>
    <w:p xmlns:wp14="http://schemas.microsoft.com/office/word/2010/wordml" w:rsidRPr="0033106E" w:rsidR="0033106E" w:rsidP="0033106E" w:rsidRDefault="0033106E" w14:paraId="0A37501D" wp14:textId="77777777"/>
    <w:p xmlns:wp14="http://schemas.microsoft.com/office/word/2010/wordml" w:rsidR="003610B1" w:rsidP="0033106E" w:rsidRDefault="007556D5" w14:paraId="576C1491" wp14:textId="77777777">
      <w:pPr>
        <w:pStyle w:val="Heading2"/>
      </w:pPr>
      <w:r w:rsidRPr="0033106E">
        <w:t>Data Set Anomalies</w:t>
      </w:r>
    </w:p>
    <w:p xmlns:wp14="http://schemas.microsoft.com/office/word/2010/wordml" w:rsidRPr="00F36B52" w:rsidR="00F36B52" w:rsidP="00F36B52" w:rsidRDefault="00F36B52" w14:paraId="0E4AD45E" wp14:textId="77777777">
      <w:r>
        <w:t>The first row is an example.</w:t>
      </w:r>
    </w:p>
    <w:p xmlns:wp14="http://schemas.microsoft.com/office/word/2010/wordml" w:rsidRPr="0033106E" w:rsidR="003610B1" w:rsidP="0033106E" w:rsidRDefault="003610B1" w14:paraId="5DAB6C7B" wp14:textId="77777777">
      <w:pPr>
        <w:suppressAutoHyphens/>
      </w:pPr>
    </w:p>
    <w:tbl>
      <w:tblPr>
        <w:tblStyle w:val="a"/>
        <w:tblW w:w="9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3870"/>
        <w:gridCol w:w="2880"/>
      </w:tblGrid>
      <w:tr xmlns:wp14="http://schemas.microsoft.com/office/word/2010/wordml" w:rsidRPr="0033106E" w:rsidR="00077C59" w:rsidTr="4D723687" w14:paraId="103EF52A" wp14:textId="77777777">
        <w:trPr>
          <w:cantSplit/>
          <w:tblHeader/>
        </w:trPr>
        <w:tc>
          <w:tcPr>
            <w:tcW w:w="251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077C59" w:rsidP="0033106E" w:rsidRDefault="00077C59" w14:paraId="55B1027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Key Value</w:t>
            </w:r>
          </w:p>
        </w:tc>
        <w:tc>
          <w:tcPr>
            <w:tcW w:w="387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077C59" w:rsidP="0033106E" w:rsidRDefault="004501B9" w14:paraId="25C9EEE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Description of Anomaly</w:t>
            </w:r>
          </w:p>
        </w:tc>
        <w:tc>
          <w:tcPr>
            <w:tcW w:w="28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077C59" w:rsidP="0033106E" w:rsidRDefault="00077C59" w14:paraId="5ADD9FE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Plan for Resolution</w:t>
            </w:r>
          </w:p>
        </w:tc>
      </w:tr>
      <w:tr xmlns:wp14="http://schemas.microsoft.com/office/word/2010/wordml" w:rsidRPr="0033106E" w:rsidR="00077C59" w:rsidTr="4D723687" w14:paraId="6FDA2286" wp14:textId="77777777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077C59" w:rsidP="00077C59" w:rsidRDefault="00077C59" w14:paraId="38DB29D1" wp14:textId="77777777">
            <w:pPr>
              <w:rPr>
                <w:i/>
              </w:rPr>
            </w:pPr>
            <w:r w:rsidRPr="00077C59">
              <w:rPr>
                <w:i/>
              </w:rPr>
              <w:t xml:space="preserve">Example: </w:t>
            </w:r>
          </w:p>
          <w:p w:rsidRPr="00077C59" w:rsidR="00077C59" w:rsidP="00077C59" w:rsidRDefault="00077C59" w14:paraId="42DA8760" wp14:textId="77777777">
            <w:pPr>
              <w:rPr>
                <w:i/>
              </w:rPr>
            </w:pPr>
            <w:r w:rsidRPr="00077C59">
              <w:rPr>
                <w:i/>
              </w:rPr>
              <w:t xml:space="preserve">101339052 (Employee Number field)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077C59" w:rsidP="00077C59" w:rsidRDefault="00077C59" w14:paraId="348FC819" wp14:textId="77777777">
            <w:pPr>
              <w:rPr>
                <w:i/>
              </w:rPr>
            </w:pPr>
            <w:r w:rsidRPr="00077C59">
              <w:rPr>
                <w:i/>
              </w:rPr>
              <w:t>Example: Last name missing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077C59" w:rsidP="00077C59" w:rsidRDefault="00077C59" w14:paraId="5D28BCC4" wp14:textId="77777777">
            <w:pPr>
              <w:rPr>
                <w:i/>
              </w:rPr>
            </w:pPr>
            <w:r w:rsidRPr="00077C59">
              <w:rPr>
                <w:i/>
              </w:rPr>
              <w:t>Example: Delete row</w:t>
            </w:r>
          </w:p>
        </w:tc>
      </w:tr>
      <w:tr xmlns:wp14="http://schemas.microsoft.com/office/word/2010/wordml" w:rsidRPr="0033106E" w:rsidR="00077C59" w:rsidTr="4D723687" w14:paraId="454FA426" wp14:textId="77777777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4F8C5C5E" wp14:textId="35416C54">
            <w:r w:rsidR="4EDE33A5">
              <w:rPr/>
              <w:t>Neutral, Positive, Negative and Unknown (</w:t>
            </w:r>
            <w:r w:rsidR="29C9495F">
              <w:rPr/>
              <w:t>airline_sentiment</w:t>
            </w:r>
            <w:r w:rsidR="29C9495F">
              <w:rPr/>
              <w:t>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03E342F0" wp14:textId="76B3D7CC">
            <w:r w:rsidR="33D2E8E6">
              <w:rPr/>
              <w:t xml:space="preserve">The results come out to be alphabetic rather than numeric.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747341F9" wp14:textId="1AA5A0FD">
            <w:r w:rsidR="7157C707">
              <w:rPr/>
              <w:t xml:space="preserve">The results </w:t>
            </w:r>
            <w:r w:rsidR="7157C707">
              <w:rPr/>
              <w:t>have to</w:t>
            </w:r>
            <w:r w:rsidR="7157C707">
              <w:rPr/>
              <w:t xml:space="preserve"> be replaced with the correct numeric value. </w:t>
            </w:r>
          </w:p>
        </w:tc>
      </w:tr>
      <w:tr xmlns:wp14="http://schemas.microsoft.com/office/word/2010/wordml" w:rsidRPr="0033106E" w:rsidR="00077C59" w:rsidTr="4D723687" w14:paraId="289CF73E" wp14:textId="77777777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46CD74E7" wp14:textId="61E4E7E0">
            <w:r w:rsidR="3F63BCBB">
              <w:rPr/>
              <w:t>5.67588E+17 (tweet_id)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5F7FB06B" wp14:textId="7E9BDAA3">
            <w:r w:rsidR="0E667505">
              <w:rPr/>
              <w:t>All</w:t>
            </w:r>
            <w:r w:rsidR="70982094">
              <w:rPr/>
              <w:t xml:space="preserve"> the tweet ids are </w:t>
            </w:r>
            <w:r w:rsidR="01CA0DA9">
              <w:rPr/>
              <w:t xml:space="preserve">in scientific format and need to be </w:t>
            </w:r>
            <w:r w:rsidR="25D74B65">
              <w:rPr/>
              <w:t>switched over to number format.</w:t>
            </w:r>
            <w:r w:rsidR="25D74B65">
              <w:rPr/>
              <w:t xml:space="preserve">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3C82C1C1" wp14:textId="1FBF98D6">
            <w:r w:rsidR="7D3C4A02">
              <w:rPr/>
              <w:t>Change format</w:t>
            </w:r>
          </w:p>
        </w:tc>
      </w:tr>
      <w:tr xmlns:wp14="http://schemas.microsoft.com/office/word/2010/wordml" w:rsidRPr="0033106E" w:rsidR="00077C59" w:rsidTr="4D723687" w14:paraId="53A8D31F" wp14:textId="77777777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15F2E65B" wp14:textId="0C003E87">
            <w:r w:rsidR="0B7E855D">
              <w:rPr/>
              <w:t>American, Delta, Southwest, United, US Airways</w:t>
            </w:r>
            <w:r w:rsidR="4FC0666A">
              <w:rPr/>
              <w:t>, Virgin America (airline)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1F431923" wp14:textId="41DDED35">
            <w:r w:rsidR="55A2CAAC">
              <w:rPr/>
              <w:t xml:space="preserve">The type of airline is shown as its full name rather than the </w:t>
            </w:r>
            <w:r w:rsidR="0AB4EAD5">
              <w:rPr/>
              <w:t xml:space="preserve">shortened </w:t>
            </w:r>
            <w:r w:rsidR="55A2CAAC">
              <w:rPr/>
              <w:t>code</w:t>
            </w:r>
            <w:r w:rsidR="044E5471">
              <w:rPr/>
              <w:t>.</w:t>
            </w:r>
            <w:r w:rsidR="55A2CAAC">
              <w:rPr/>
              <w:t xml:space="preserve">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4D723687" w:rsidRDefault="00077C59" w14:paraId="4BEC3C34" wp14:textId="31C42F91">
            <w:pPr>
              <w:pStyle w:val="Normal"/>
            </w:pPr>
            <w:r w:rsidR="5A659512">
              <w:rPr/>
              <w:t>Replace the airline names with their corresponding code.</w:t>
            </w:r>
          </w:p>
        </w:tc>
      </w:tr>
      <w:tr xmlns:wp14="http://schemas.microsoft.com/office/word/2010/wordml" w:rsidRPr="0033106E" w:rsidR="00077C59" w:rsidTr="4D723687" w14:paraId="60B0977E" wp14:textId="77777777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510D6E98" wp14:textId="77C89E86">
            <w:r w:rsidR="66A4C7CC">
              <w:rPr/>
              <w:t>Pacific time, Eastern time, Central time, Atlantic time</w:t>
            </w:r>
            <w:r w:rsidR="0A7E83D9">
              <w:rPr/>
              <w:t xml:space="preserve">, Sydney, etc. </w:t>
            </w:r>
            <w:r w:rsidR="73E003E8">
              <w:rPr/>
              <w:t>(u</w:t>
            </w:r>
            <w:r w:rsidR="1FF2BCBC">
              <w:rPr/>
              <w:t>ser_timezone)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77B2A99E" wp14:textId="246CF7CA">
            <w:r w:rsidR="10E51A3D">
              <w:rPr/>
              <w:t xml:space="preserve">There are parentheses and text within the </w:t>
            </w:r>
            <w:r w:rsidR="10E51A3D">
              <w:rPr/>
              <w:t>parentheses</w:t>
            </w:r>
            <w:r w:rsidR="10E51A3D">
              <w:rPr/>
              <w:t>. There are blank cells that are not set to N/A.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283DB5F8" wp14:textId="39C56C5D">
            <w:r w:rsidR="10E51A3D">
              <w:rPr/>
              <w:t>Remove parentheses and text within parentheses</w:t>
            </w:r>
            <w:r w:rsidR="10E51A3D">
              <w:rPr/>
              <w:t xml:space="preserve"> and fill the blank cells with N/A.</w:t>
            </w:r>
          </w:p>
        </w:tc>
      </w:tr>
    </w:tbl>
    <w:p xmlns:wp14="http://schemas.microsoft.com/office/word/2010/wordml" w:rsidR="003610B1" w:rsidP="0033106E" w:rsidRDefault="003610B1" w14:paraId="02EB378F" wp14:textId="77777777">
      <w:pPr>
        <w:suppressAutoHyphens/>
      </w:pPr>
    </w:p>
    <w:p xmlns:wp14="http://schemas.microsoft.com/office/word/2010/wordml" w:rsidRPr="0033106E" w:rsidR="00E045C8" w:rsidP="0033106E" w:rsidRDefault="00E045C8" w14:paraId="6A05A809" wp14:textId="77777777">
      <w:pPr>
        <w:suppressAutoHyphens/>
      </w:pPr>
    </w:p>
    <w:p xmlns:wp14="http://schemas.microsoft.com/office/word/2010/wordml" w:rsidR="003610B1" w:rsidP="0033106E" w:rsidRDefault="007556D5" w14:paraId="5106B27F" wp14:textId="77777777">
      <w:pPr>
        <w:pStyle w:val="Heading2"/>
      </w:pPr>
      <w:r w:rsidRPr="0033106E">
        <w:t>Data Types</w:t>
      </w:r>
    </w:p>
    <w:p xmlns:wp14="http://schemas.microsoft.com/office/word/2010/wordml" w:rsidRPr="00077C59" w:rsidR="00077C59" w:rsidP="00077C59" w:rsidRDefault="00077C59" w14:paraId="6102F034" wp14:textId="77777777">
      <w:r>
        <w:t>You may need to add rows. The first three rows provide example answers. You will need to assess all header names from your chosen data set.</w:t>
      </w:r>
    </w:p>
    <w:p xmlns:wp14="http://schemas.microsoft.com/office/word/2010/wordml" w:rsidRPr="0033106E" w:rsidR="003610B1" w:rsidP="0033106E" w:rsidRDefault="003610B1" w14:paraId="5A39BBE3" wp14:textId="77777777">
      <w:pPr>
        <w:suppressAutoHyphens/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Pr="0033106E" w:rsidR="003610B1" w:rsidTr="4D723687" w14:paraId="707903FE" wp14:textId="77777777">
        <w:trPr>
          <w:cantSplit/>
          <w:tblHeader/>
        </w:trPr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3610B1" w:rsidP="00077C59" w:rsidRDefault="007556D5" w14:paraId="2AB089D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 w:rsidR="00077C59"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 w:rsidR="00077C59"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3610B1" w:rsidP="0033106E" w:rsidRDefault="007556D5" w14:paraId="1D7571B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Data Types Note</w:t>
            </w:r>
          </w:p>
        </w:tc>
      </w:tr>
      <w:tr xmlns:wp14="http://schemas.microsoft.com/office/word/2010/wordml" w:rsidRPr="0033106E" w:rsidR="0033106E" w:rsidTr="4D723687" w14:paraId="56B5092F" wp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33106E" w:rsidP="0033106E" w:rsidRDefault="00077C59" w14:paraId="4D867FA1" wp14:textId="77777777">
            <w:pPr>
              <w:rPr>
                <w:i/>
              </w:rPr>
            </w:pPr>
            <w:r w:rsidRPr="00077C59">
              <w:rPr>
                <w:i/>
              </w:rPr>
              <w:t>Example: State</w:t>
            </w:r>
            <w:r w:rsidRPr="00077C59" w:rsidR="0033106E">
              <w:rPr>
                <w:i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33106E" w:rsidP="0033106E" w:rsidRDefault="00077C59" w14:paraId="16630B11" wp14:textId="77777777">
            <w:pPr>
              <w:rPr>
                <w:i/>
              </w:rPr>
            </w:pPr>
            <w:r w:rsidRPr="00077C59">
              <w:rPr>
                <w:i/>
              </w:rPr>
              <w:t>Example: OK</w:t>
            </w:r>
          </w:p>
        </w:tc>
      </w:tr>
      <w:tr xmlns:wp14="http://schemas.microsoft.com/office/word/2010/wordml" w:rsidRPr="0033106E" w:rsidR="0033106E" w:rsidTr="4D723687" w14:paraId="1AA51707" wp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33106E" w:rsidP="0033106E" w:rsidRDefault="00077C59" w14:paraId="1F7A892C" wp14:textId="77777777">
            <w:pPr>
              <w:rPr>
                <w:i/>
              </w:rPr>
            </w:pPr>
            <w:r w:rsidRPr="00077C59">
              <w:rPr>
                <w:i/>
              </w:rPr>
              <w:t>Example: DOB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077C59" w:rsidP="0033106E" w:rsidRDefault="00077C59" w14:paraId="47ADCE7E" wp14:textId="77777777">
            <w:pPr>
              <w:rPr>
                <w:i/>
              </w:rPr>
            </w:pPr>
            <w:r w:rsidRPr="00077C59">
              <w:rPr>
                <w:i/>
              </w:rPr>
              <w:t>Example: Won’t Use</w:t>
            </w:r>
          </w:p>
        </w:tc>
      </w:tr>
      <w:tr xmlns:wp14="http://schemas.microsoft.com/office/word/2010/wordml" w:rsidRPr="0033106E" w:rsidR="0033106E" w:rsidTr="4D723687" w14:paraId="3995C39E" wp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33106E" w:rsidP="0033106E" w:rsidRDefault="00077C59" w14:paraId="014214F7" wp14:textId="77777777">
            <w:pPr>
              <w:rPr>
                <w:i/>
              </w:rPr>
            </w:pPr>
            <w:r w:rsidRPr="00077C59">
              <w:rPr>
                <w:i/>
              </w:rPr>
              <w:t>Example: Dates Employed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77C59" w:rsidR="0033106E" w:rsidP="0033106E" w:rsidRDefault="00077C59" w14:paraId="17C28FE2" wp14:textId="77777777">
            <w:pPr>
              <w:rPr>
                <w:i/>
              </w:rPr>
            </w:pPr>
            <w:r w:rsidRPr="00077C59">
              <w:rPr>
                <w:i/>
              </w:rPr>
              <w:t>Example: Needs to be rounded</w:t>
            </w:r>
          </w:p>
        </w:tc>
      </w:tr>
      <w:tr xmlns:wp14="http://schemas.microsoft.com/office/word/2010/wordml" w:rsidRPr="0033106E" w:rsidR="0033106E" w:rsidTr="4D723687" w14:paraId="2745883B" wp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3106E" w:rsidP="0033106E" w:rsidRDefault="0033106E" w14:paraId="79108D2E" wp14:textId="433D7AA9">
            <w:r w:rsidR="6B9F303D">
              <w:rPr/>
              <w:t>tweet_id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3106E" w:rsidP="0033106E" w:rsidRDefault="0033106E" w14:paraId="3E859573" wp14:textId="3DB5B45C">
            <w:r w:rsidR="575CC68F">
              <w:rPr/>
              <w:t>Format needs to be changed to numeric</w:t>
            </w:r>
          </w:p>
        </w:tc>
      </w:tr>
      <w:tr xmlns:wp14="http://schemas.microsoft.com/office/word/2010/wordml" w:rsidRPr="0033106E" w:rsidR="00077C59" w:rsidTr="4D723687" w14:paraId="475542DB" wp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48F58B00" wp14:textId="1236F941">
            <w:r w:rsidR="73AD7449">
              <w:rPr/>
              <w:t>airline_sentiment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1EC32E77" wp14:textId="0A46415E">
            <w:r w:rsidR="3476054F">
              <w:rPr/>
              <w:t>Format needs to be changed to numeric</w:t>
            </w:r>
          </w:p>
        </w:tc>
      </w:tr>
      <w:tr xmlns:wp14="http://schemas.microsoft.com/office/word/2010/wordml" w:rsidRPr="0033106E" w:rsidR="00077C59" w:rsidTr="4D723687" w14:paraId="6276950F" wp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3A6D012B" wp14:textId="2645A5A3">
            <w:r w:rsidR="65F48CFB">
              <w:rPr/>
              <w:t>airline_sentiment_confidence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077C59" w:rsidRDefault="00077C59" w14:paraId="19AFA874" wp14:textId="5EA2E0DA">
            <w:r w:rsidR="31D31A50">
              <w:rPr/>
              <w:t>Ok</w:t>
            </w:r>
          </w:p>
        </w:tc>
      </w:tr>
      <w:tr w:rsidR="4D723687" w:rsidTr="4D723687" w14:paraId="239565E5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8FFA3A" w:rsidP="4D723687" w:rsidRDefault="518FFA3A" w14:paraId="2912F5E4" w14:textId="6E799A9F">
            <w:pPr>
              <w:pStyle w:val="Normal"/>
            </w:pPr>
            <w:r w:rsidR="518FFA3A">
              <w:rPr/>
              <w:t>negativereason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268C7EC" w:rsidP="4D723687" w:rsidRDefault="6268C7EC" w14:paraId="6CA33916" w14:textId="40409EDB">
            <w:pPr>
              <w:pStyle w:val="Normal"/>
            </w:pPr>
            <w:r w:rsidR="6268C7EC">
              <w:rPr/>
              <w:t>Fill the blank cells with N/A</w:t>
            </w:r>
          </w:p>
        </w:tc>
      </w:tr>
      <w:tr w:rsidR="4D723687" w:rsidTr="4D723687" w14:paraId="0C1AA16A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8FFA3A" w:rsidP="4D723687" w:rsidRDefault="518FFA3A" w14:paraId="39F86457" w14:textId="116E6BE2">
            <w:pPr>
              <w:pStyle w:val="Normal"/>
            </w:pPr>
            <w:r w:rsidR="518FFA3A">
              <w:rPr/>
              <w:t>negativereason_confidence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F8BD5E9" w:rsidP="4D723687" w:rsidRDefault="3F8BD5E9" w14:paraId="7EBA5BDA" w14:textId="7EAB5B47">
            <w:pPr>
              <w:pStyle w:val="Normal"/>
            </w:pPr>
            <w:r w:rsidR="3F8BD5E9">
              <w:rPr/>
              <w:t>Round up the values</w:t>
            </w:r>
          </w:p>
        </w:tc>
      </w:tr>
      <w:tr w:rsidR="4D723687" w:rsidTr="4D723687" w14:paraId="66C998C5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8FFA3A" w:rsidP="4D723687" w:rsidRDefault="518FFA3A" w14:paraId="1AF0D041" w14:textId="2D880361">
            <w:pPr>
              <w:pStyle w:val="Normal"/>
            </w:pPr>
            <w:r w:rsidR="518FFA3A">
              <w:rPr/>
              <w:t>airline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376C7CB" w:rsidP="4D723687" w:rsidRDefault="0376C7CB" w14:paraId="35253E6C" w14:textId="42FDC2CB">
            <w:pPr>
              <w:pStyle w:val="Normal"/>
            </w:pPr>
            <w:r w:rsidR="0376C7CB">
              <w:rPr/>
              <w:t>Replace names with code</w:t>
            </w:r>
          </w:p>
        </w:tc>
      </w:tr>
      <w:tr w:rsidR="4D723687" w:rsidTr="4D723687" w14:paraId="214B1697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5936B433" w14:textId="2A1A3C98">
            <w:pPr>
              <w:pStyle w:val="Normal"/>
            </w:pPr>
            <w:r w:rsidR="30264253">
              <w:rPr/>
              <w:t>airline_sentiment_gold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7D1B93E" w:rsidP="4D723687" w:rsidRDefault="07D1B93E" w14:paraId="03C8FE6F" w14:textId="414523EB">
            <w:pPr>
              <w:pStyle w:val="Normal"/>
            </w:pPr>
            <w:r w:rsidR="07D1B93E">
              <w:rPr/>
              <w:t>Ok</w:t>
            </w:r>
          </w:p>
        </w:tc>
      </w:tr>
      <w:tr w:rsidR="4D723687" w:rsidTr="4D723687" w14:paraId="6CF31AE6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47F74EE6" w14:textId="47BE4BF7">
            <w:pPr>
              <w:pStyle w:val="Normal"/>
            </w:pPr>
            <w:r w:rsidR="30264253">
              <w:rPr/>
              <w:t>name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9CF0520" w:rsidP="4D723687" w:rsidRDefault="29CF0520" w14:paraId="59B19D2E" w14:textId="334BEFB7">
            <w:pPr>
              <w:pStyle w:val="Normal"/>
            </w:pPr>
            <w:r w:rsidR="29CF0520">
              <w:rPr/>
              <w:t>Ok</w:t>
            </w:r>
          </w:p>
        </w:tc>
      </w:tr>
      <w:tr w:rsidR="4D723687" w:rsidTr="4D723687" w14:paraId="187542B4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21D9A809" w14:textId="6DEE7089">
            <w:pPr>
              <w:pStyle w:val="Normal"/>
            </w:pPr>
            <w:r w:rsidR="30264253">
              <w:rPr/>
              <w:t>negativereason_gold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2B7BD50" w:rsidP="4D723687" w:rsidRDefault="42B7BD50" w14:paraId="55ECE972" w14:textId="5D0720BE">
            <w:pPr>
              <w:pStyle w:val="Normal"/>
            </w:pPr>
            <w:r w:rsidR="42B7BD50">
              <w:rPr/>
              <w:t>Ok</w:t>
            </w:r>
          </w:p>
        </w:tc>
      </w:tr>
      <w:tr w:rsidR="4D723687" w:rsidTr="4D723687" w14:paraId="3329A388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287DCF0F" w14:textId="0C6A7A8E">
            <w:pPr>
              <w:pStyle w:val="Normal"/>
            </w:pPr>
            <w:r w:rsidR="30264253">
              <w:rPr/>
              <w:t>retweet_count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2043683" w:rsidP="4D723687" w:rsidRDefault="02043683" w14:paraId="2FD90CF4" w14:textId="76D8CB76">
            <w:pPr>
              <w:pStyle w:val="Normal"/>
            </w:pPr>
            <w:r w:rsidR="02043683">
              <w:rPr/>
              <w:t>Ok</w:t>
            </w:r>
          </w:p>
        </w:tc>
      </w:tr>
      <w:tr w:rsidR="4D723687" w:rsidTr="4D723687" w14:paraId="5F1E3E4E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3DFC8C78" w14:textId="00BCC09C">
            <w:pPr>
              <w:pStyle w:val="Normal"/>
            </w:pPr>
            <w:r w:rsidR="30264253">
              <w:rPr/>
              <w:t>text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544DEE6" w:rsidP="4D723687" w:rsidRDefault="2544DEE6" w14:paraId="48FDB39A" w14:textId="4555BE30">
            <w:pPr>
              <w:pStyle w:val="Normal"/>
            </w:pPr>
            <w:r w:rsidR="2544DEE6">
              <w:rPr/>
              <w:t>Ok</w:t>
            </w:r>
          </w:p>
        </w:tc>
      </w:tr>
      <w:tr w:rsidR="4D723687" w:rsidTr="4D723687" w14:paraId="0031D1E3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503B8452" w14:textId="7B39DF33">
            <w:pPr>
              <w:pStyle w:val="Normal"/>
            </w:pPr>
            <w:r w:rsidR="30264253">
              <w:rPr/>
              <w:t>tweet_coord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0F585C4" w:rsidP="4D723687" w:rsidRDefault="70F585C4" w14:paraId="4319BF6A" w14:textId="291AAA21">
            <w:pPr>
              <w:pStyle w:val="Normal"/>
            </w:pPr>
            <w:r w:rsidR="70F585C4">
              <w:rPr/>
              <w:t>Ok</w:t>
            </w:r>
          </w:p>
        </w:tc>
      </w:tr>
      <w:tr w:rsidR="4D723687" w:rsidTr="4D723687" w14:paraId="1477EBED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6B353A10" w14:textId="6F68765D">
            <w:pPr>
              <w:pStyle w:val="Normal"/>
            </w:pPr>
            <w:r w:rsidR="30264253">
              <w:rPr/>
              <w:t>tweet_created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A1702CA" w:rsidP="4D723687" w:rsidRDefault="5A1702CA" w14:paraId="7EB5DA24" w14:textId="20540581">
            <w:pPr>
              <w:pStyle w:val="Normal"/>
            </w:pPr>
            <w:r w:rsidR="5A1702CA">
              <w:rPr/>
              <w:t>Timestamp needs to be removed.</w:t>
            </w:r>
          </w:p>
        </w:tc>
      </w:tr>
      <w:tr w:rsidR="4D723687" w:rsidTr="4D723687" w14:paraId="7D37D013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353171B0" w14:textId="33B3DCCB">
            <w:pPr>
              <w:pStyle w:val="Normal"/>
            </w:pPr>
            <w:r w:rsidR="30264253">
              <w:rPr/>
              <w:t>tweet_location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ED48853" w:rsidP="4D723687" w:rsidRDefault="2ED48853" w14:paraId="1F299DB6" w14:textId="2DCB0908">
            <w:pPr>
              <w:pStyle w:val="Normal"/>
            </w:pPr>
            <w:r w:rsidR="2ED48853">
              <w:rPr/>
              <w:t>Ok</w:t>
            </w:r>
          </w:p>
        </w:tc>
      </w:tr>
      <w:tr w:rsidR="4D723687" w:rsidTr="4D723687" w14:paraId="54956F27">
        <w:trPr>
          <w:cantSplit/>
          <w:tblHeader/>
          <w:trHeight w:val="300"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0264253" w:rsidP="4D723687" w:rsidRDefault="30264253" w14:paraId="770FCB31" w14:textId="257BF37D">
            <w:pPr>
              <w:pStyle w:val="Normal"/>
            </w:pPr>
            <w:r w:rsidR="30264253">
              <w:rPr/>
              <w:t>user_timezone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48D9150" w:rsidP="4D723687" w:rsidRDefault="148D9150" w14:paraId="762068E1" w14:textId="0F7A40CC">
            <w:pPr>
              <w:pStyle w:val="Normal"/>
            </w:pPr>
            <w:r w:rsidR="148D9150">
              <w:rPr/>
              <w:t>Parentheses</w:t>
            </w:r>
            <w:r w:rsidR="6FF11DCA">
              <w:rPr/>
              <w:t xml:space="preserve"> </w:t>
            </w:r>
            <w:r w:rsidR="6FF11DCA">
              <w:rPr/>
              <w:t>need</w:t>
            </w:r>
            <w:r w:rsidR="6FF11DCA">
              <w:rPr/>
              <w:t xml:space="preserve"> to be removed and any blank cells need to be set to N/A.</w:t>
            </w:r>
          </w:p>
        </w:tc>
      </w:tr>
    </w:tbl>
    <w:p xmlns:wp14="http://schemas.microsoft.com/office/word/2010/wordml" w:rsidRPr="0033106E" w:rsidR="003610B1" w:rsidP="0033106E" w:rsidRDefault="003610B1" w14:paraId="41C8F396" wp14:textId="77777777">
      <w:pPr>
        <w:suppressAutoHyphens/>
      </w:pPr>
    </w:p>
    <w:p xmlns:wp14="http://schemas.microsoft.com/office/word/2010/wordml" w:rsidRPr="0033106E" w:rsidR="003610B1" w:rsidP="0033106E" w:rsidRDefault="003610B1" w14:paraId="72A3D3EC" wp14:textId="77777777">
      <w:pPr>
        <w:suppressAutoHyphens/>
      </w:pPr>
    </w:p>
    <w:p xmlns:wp14="http://schemas.microsoft.com/office/word/2010/wordml" w:rsidR="003610B1" w:rsidP="0033106E" w:rsidRDefault="007556D5" w14:paraId="6FF597A6" wp14:textId="77777777">
      <w:pPr>
        <w:pStyle w:val="Heading2"/>
      </w:pPr>
      <w:r w:rsidRPr="0033106E">
        <w:t xml:space="preserve">Specific </w:t>
      </w:r>
      <w:r w:rsidR="0033106E">
        <w:t>T</w:t>
      </w:r>
      <w:r w:rsidRPr="0033106E">
        <w:t xml:space="preserve">ransformations </w:t>
      </w:r>
      <w:r w:rsidR="0033106E">
        <w:t>N</w:t>
      </w:r>
      <w:r w:rsidRPr="0033106E">
        <w:t xml:space="preserve">eeded to </w:t>
      </w:r>
      <w:r w:rsidR="0033106E">
        <w:t>J</w:t>
      </w:r>
      <w:r w:rsidRPr="0033106E">
        <w:t xml:space="preserve">oin the </w:t>
      </w:r>
      <w:r w:rsidR="0033106E">
        <w:t>D</w:t>
      </w:r>
      <w:r w:rsidRPr="0033106E">
        <w:t>ata</w:t>
      </w:r>
    </w:p>
    <w:p xmlns:wp14="http://schemas.microsoft.com/office/word/2010/wordml" w:rsidRPr="00077C59" w:rsidR="00077C59" w:rsidP="00077C59" w:rsidRDefault="00077C59" w14:paraId="1B1C4E69" wp14:textId="77777777">
      <w:r>
        <w:t xml:space="preserve">You may need to add rows. The first row is an example. Responses may have </w:t>
      </w:r>
      <w:r w:rsidR="00F36B52">
        <w:t>one</w:t>
      </w:r>
      <w:r>
        <w:t xml:space="preserve"> to </w:t>
      </w:r>
      <w:r w:rsidR="00F36B52">
        <w:t>three</w:t>
      </w:r>
      <w:r>
        <w:t xml:space="preserve"> Excel functions.</w:t>
      </w:r>
    </w:p>
    <w:p xmlns:wp14="http://schemas.microsoft.com/office/word/2010/wordml" w:rsidRPr="0033106E" w:rsidR="003610B1" w:rsidP="0033106E" w:rsidRDefault="003610B1" w14:paraId="0D0B940D" wp14:textId="77777777">
      <w:pPr>
        <w:suppressAutoHyphens/>
      </w:pPr>
    </w:p>
    <w:tbl>
      <w:tblPr>
        <w:tblW w:w="935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2338"/>
        <w:gridCol w:w="2337"/>
        <w:gridCol w:w="2338"/>
      </w:tblGrid>
      <w:tr xmlns:wp14="http://schemas.microsoft.com/office/word/2010/wordml" w:rsidRPr="0033106E" w:rsidR="00F36B52" w:rsidTr="4D723687" w14:paraId="25AC6D04" wp14:textId="77777777">
        <w:trPr>
          <w:tblHeader/>
        </w:trPr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F36B52" w:rsidP="00F36B52" w:rsidRDefault="00F36B52" w14:paraId="4A45728E" wp14:textId="77777777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F36B52" w:rsidP="00F36B52" w:rsidRDefault="00F36B52" w14:paraId="5BCF021A" wp14:textId="77777777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One</w:t>
            </w:r>
          </w:p>
        </w:tc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F36B52" w:rsidP="00F36B52" w:rsidRDefault="00F36B52" w14:paraId="374E5A5E" wp14:textId="77777777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Two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33106E" w:rsidR="00F36B52" w:rsidP="00F36B52" w:rsidRDefault="00F36B52" w14:paraId="6D1771C9" wp14:textId="7777777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Excel Function Three</w:t>
            </w:r>
          </w:p>
        </w:tc>
      </w:tr>
      <w:tr xmlns:wp14="http://schemas.microsoft.com/office/word/2010/wordml" w:rsidRPr="0033106E" w:rsidR="00F36B52" w:rsidTr="4D723687" w14:paraId="0D298E51" wp14:textId="77777777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36B52" w:rsidR="00F36B52" w:rsidP="00F36B52" w:rsidRDefault="00F36B52" w14:paraId="4638EF38" wp14:textId="77777777">
            <w:pPr>
              <w:rPr>
                <w:i/>
              </w:rPr>
            </w:pPr>
            <w:r w:rsidRPr="00F36B52">
              <w:rPr>
                <w:i/>
              </w:rPr>
              <w:t xml:space="preserve">Example: Smoker Status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36B52" w:rsidR="00F36B52" w:rsidP="00F36B52" w:rsidRDefault="00F36B52" w14:paraId="349DEAEE" wp14:textId="77777777">
            <w:pPr>
              <w:rPr>
                <w:i/>
              </w:rPr>
            </w:pPr>
            <w:r w:rsidRPr="00F36B52">
              <w:rPr>
                <w:i/>
              </w:rPr>
              <w:t>Example:</w:t>
            </w:r>
          </w:p>
          <w:p w:rsidRPr="00F36B52" w:rsidR="00F36B52" w:rsidP="00F36B52" w:rsidRDefault="00F36B52" w14:paraId="6026C96C" wp14:textId="77777777">
            <w:pPr>
              <w:rPr>
                <w:i/>
              </w:rPr>
            </w:pPr>
            <w:r w:rsidRPr="00F36B52">
              <w:rPr>
                <w:i/>
              </w:rPr>
              <w:t>IF(A1:A52=”Yes”,1,0)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36B52" w:rsidR="00F36B52" w:rsidP="00F36B52" w:rsidRDefault="00F36B52" w14:paraId="0E27B00A" wp14:textId="77777777">
            <w:pPr>
              <w:rPr>
                <w:i/>
              </w:rPr>
            </w:pP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36B52" w:rsidR="00F36B52" w:rsidP="00F36B52" w:rsidRDefault="00F36B52" w14:paraId="60061E4C" wp14:textId="77777777">
            <w:pPr>
              <w:rPr>
                <w:i/>
              </w:rPr>
            </w:pPr>
          </w:p>
        </w:tc>
      </w:tr>
      <w:tr xmlns:wp14="http://schemas.microsoft.com/office/word/2010/wordml" w:rsidRPr="0033106E" w:rsidR="00F36B52" w:rsidTr="4D723687" w14:paraId="255121A6" wp14:textId="77777777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7EA2E418" wp14:textId="6F22D5AA">
            <w:r w:rsidR="277390FF">
              <w:rPr/>
              <w:t>a</w:t>
            </w:r>
            <w:r w:rsidR="6369494F">
              <w:rPr/>
              <w:t>irline_sentiment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7C5A1721" wp14:textId="03654C13">
            <w:r w:rsidR="70ADFC45">
              <w:rPr/>
              <w:t>IF(</w:t>
            </w:r>
            <w:r w:rsidR="70ADFC45">
              <w:rPr/>
              <w:t>B2:506 = “positive</w:t>
            </w:r>
            <w:r w:rsidR="70ADFC45">
              <w:rPr/>
              <w:t>”</w:t>
            </w:r>
            <w:r w:rsidR="105A55C7">
              <w:rPr/>
              <w:t>,</w:t>
            </w:r>
            <w:r w:rsidR="105A55C7">
              <w:rPr/>
              <w:t xml:space="preserve"> 1)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5FB8B361" wp14:textId="54BFA317">
            <w:r w:rsidR="105A55C7">
              <w:rPr/>
              <w:t>IF(</w:t>
            </w:r>
            <w:r w:rsidR="105A55C7">
              <w:rPr/>
              <w:t>B2:506 = “negative</w:t>
            </w:r>
            <w:r w:rsidR="105A55C7">
              <w:rPr/>
              <w:t>”,</w:t>
            </w:r>
            <w:r w:rsidR="105A55C7">
              <w:rPr/>
              <w:t xml:space="preserve"> -1)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33378189" wp14:textId="1ECA6C3E">
            <w:r w:rsidR="025C596A">
              <w:rPr/>
              <w:t>IF(</w:t>
            </w:r>
            <w:r w:rsidR="025C596A">
              <w:rPr/>
              <w:t>B2:506 = “neutral</w:t>
            </w:r>
            <w:r w:rsidR="025C596A">
              <w:rPr/>
              <w:t>”,</w:t>
            </w:r>
            <w:r w:rsidR="025C596A">
              <w:rPr/>
              <w:t xml:space="preserve"> 0)</w:t>
            </w:r>
          </w:p>
        </w:tc>
      </w:tr>
      <w:tr xmlns:wp14="http://schemas.microsoft.com/office/word/2010/wordml" w:rsidRPr="0033106E" w:rsidR="00F36B52" w:rsidTr="4D723687" w14:paraId="27B22C27" wp14:textId="77777777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7950B9B8" wp14:textId="753BB29C">
            <w:r w:rsidR="1EFBBAAF">
              <w:rPr/>
              <w:t>negativereason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2E555DC4" wp14:textId="33365FAB">
            <w:r w:rsidR="1EFBBAAF">
              <w:rPr/>
              <w:t>Choose special select for blank cells.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307F947D" wp14:textId="732D5217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6B52" w:rsidP="00F36B52" w:rsidRDefault="00F36B52" w14:paraId="6163398E" wp14:textId="0C9171A3"/>
        </w:tc>
      </w:tr>
      <w:tr xmlns:wp14="http://schemas.microsoft.com/office/word/2010/wordml" w:rsidRPr="0033106E" w:rsidR="00077C59" w:rsidTr="4D723687" w14:paraId="6700ABC9" wp14:textId="77777777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33106E" w:rsidRDefault="00077C59" w14:paraId="2F187F3B" wp14:textId="2EA525B3">
            <w:r w:rsidR="62681569">
              <w:rPr/>
              <w:t>airline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33106E" w:rsidRDefault="00077C59" w14:paraId="4C529C30" wp14:textId="71AB9F2A">
            <w:r w:rsidR="6B8593ED">
              <w:rPr/>
              <w:t xml:space="preserve">See lookup table </w:t>
            </w:r>
            <w:r w:rsidR="6B8593ED">
              <w:rPr/>
              <w:t>IkupAirline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7C59" w:rsidP="0033106E" w:rsidRDefault="00077C59" w14:paraId="59DA795E" wp14:textId="45429FFA">
            <w:r w:rsidR="6B8593ED">
              <w:rPr/>
              <w:t>Find (command, F) Replace.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308AC" w:rsidR="00077C59" w:rsidP="0033106E" w:rsidRDefault="004501B9" w14:paraId="4BAA6C99" wp14:textId="47972F4C">
            <w:bookmarkStart w:name="_GoBack" w:id="0"/>
            <w:bookmarkEnd w:id="0"/>
          </w:p>
        </w:tc>
      </w:tr>
      <w:tr w:rsidR="4D723687" w:rsidTr="4D723687" w14:paraId="09F6B59C">
        <w:trPr>
          <w:trHeight w:val="300"/>
        </w:trPr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4513D8C" w:rsidP="4D723687" w:rsidRDefault="34513D8C" w14:paraId="6497344C" w14:textId="1DE6A0D4">
            <w:pPr>
              <w:pStyle w:val="Normal"/>
            </w:pPr>
            <w:r w:rsidR="34513D8C">
              <w:rPr/>
              <w:t>t</w:t>
            </w:r>
            <w:r w:rsidR="210CFA9B">
              <w:rPr/>
              <w:t>weet_created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1013E9B" w:rsidP="4D723687" w:rsidRDefault="41013E9B" w14:paraId="31A580E6" w14:textId="579F4CF0">
            <w:pPr>
              <w:pStyle w:val="Normal"/>
            </w:pPr>
            <w:r w:rsidR="41013E9B">
              <w:rPr/>
              <w:t xml:space="preserve">Update </w:t>
            </w:r>
            <w:r w:rsidR="52A8154A">
              <w:rPr/>
              <w:t>format to Date.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D723687" w:rsidP="4D723687" w:rsidRDefault="4D723687" w14:paraId="3C8BB2F4" w14:textId="5245DB88">
            <w:pPr>
              <w:pStyle w:val="Normal"/>
            </w:pP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D723687" w:rsidP="4D723687" w:rsidRDefault="4D723687" w14:paraId="38B990F1" w14:textId="42E15CD0">
            <w:pPr>
              <w:pStyle w:val="Normal"/>
            </w:pPr>
          </w:p>
        </w:tc>
      </w:tr>
      <w:tr w:rsidR="4D723687" w:rsidTr="4D723687" w14:paraId="74A60C81">
        <w:trPr>
          <w:trHeight w:val="300"/>
        </w:trPr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AD3AA89" w:rsidP="4D723687" w:rsidRDefault="6AD3AA89" w14:paraId="1C7E6690" w14:textId="170ADAE0">
            <w:pPr>
              <w:pStyle w:val="Normal"/>
            </w:pPr>
            <w:r w:rsidR="6AD3AA89">
              <w:rPr/>
              <w:t>u</w:t>
            </w:r>
            <w:r w:rsidR="210CFA9B">
              <w:rPr/>
              <w:t>ser_timezone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F63DAB1" w:rsidP="4D723687" w:rsidRDefault="5F63DAB1" w14:paraId="57621FEA" w14:textId="6B9E4B07">
            <w:pPr>
              <w:pStyle w:val="Normal"/>
            </w:pPr>
            <w:r w:rsidR="5F63DAB1">
              <w:rPr/>
              <w:t xml:space="preserve">Choose </w:t>
            </w:r>
            <w:bookmarkStart w:name="_Int_bTpFNDRX" w:id="496969748"/>
            <w:r w:rsidR="5F63DAB1">
              <w:rPr/>
              <w:t>select</w:t>
            </w:r>
            <w:bookmarkEnd w:id="496969748"/>
            <w:r w:rsidR="5F63DAB1">
              <w:rPr/>
              <w:t xml:space="preserve"> specific cells for the cells that </w:t>
            </w:r>
            <w:r w:rsidR="5F63DAB1">
              <w:rPr/>
              <w:t>contain</w:t>
            </w:r>
            <w:r w:rsidR="5F63DAB1">
              <w:rPr/>
              <w:t xml:space="preserve"> parentheses.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F63DAB1" w:rsidP="4D723687" w:rsidRDefault="5F63DAB1" w14:paraId="26357034" w14:textId="6370338D">
            <w:pPr>
              <w:pStyle w:val="Normal"/>
            </w:pPr>
            <w:r w:rsidR="5F63DAB1">
              <w:rPr/>
              <w:t xml:space="preserve">Choose special select for the blank cells that </w:t>
            </w:r>
            <w:r w:rsidR="369AB52F">
              <w:rPr/>
              <w:t>need to be filled with N/A.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D723687" w:rsidP="4D723687" w:rsidRDefault="4D723687" w14:paraId="7815652E" w14:textId="6DE571AC">
            <w:pPr>
              <w:pStyle w:val="Normal"/>
            </w:pPr>
          </w:p>
        </w:tc>
      </w:tr>
    </w:tbl>
    <w:p xmlns:wp14="http://schemas.microsoft.com/office/word/2010/wordml" w:rsidR="003610B1" w:rsidP="0033106E" w:rsidRDefault="003610B1" w14:paraId="44EAFD9C" wp14:textId="77777777">
      <w:pPr>
        <w:suppressAutoHyphens/>
      </w:pPr>
    </w:p>
    <w:p xmlns:wp14="http://schemas.microsoft.com/office/word/2010/wordml" w:rsidRPr="0033106E" w:rsidR="00E045C8" w:rsidP="0033106E" w:rsidRDefault="00E045C8" w14:paraId="4B94D5A5" wp14:textId="77777777">
      <w:pPr>
        <w:suppressAutoHyphens/>
      </w:pPr>
    </w:p>
    <w:p xmlns:wp14="http://schemas.microsoft.com/office/word/2010/wordml" w:rsidR="0033106E" w:rsidP="0033106E" w:rsidRDefault="0033106E" w14:paraId="2664F4B3" wp14:textId="77777777">
      <w:pPr>
        <w:pStyle w:val="Heading2"/>
      </w:pPr>
      <w:r w:rsidR="0033106E">
        <w:rPr/>
        <w:t>Executive Summary</w:t>
      </w:r>
    </w:p>
    <w:p w:rsidR="4D723687" w:rsidP="4D723687" w:rsidRDefault="4D723687" w14:paraId="05FBF7A9" w14:textId="2BA90C62">
      <w:pPr>
        <w:pStyle w:val="Normal"/>
      </w:pPr>
    </w:p>
    <w:p xmlns:wp14="http://schemas.microsoft.com/office/word/2010/wordml" w:rsidRPr="0033106E" w:rsidR="003610B1" w:rsidP="4D723687" w:rsidRDefault="0033106E" w14:paraId="6130F55C" wp14:textId="0E96A6EB">
      <w:pPr>
        <w:suppressAutoHyphens/>
        <w:ind w:firstLine="720"/>
      </w:pPr>
      <w:bookmarkStart w:name="_Int_3Z3Dt4dc" w:id="1227888025"/>
      <w:r w:rsidR="4E04352B">
        <w:rPr/>
        <w:t>In order to</w:t>
      </w:r>
      <w:bookmarkEnd w:id="1227888025"/>
      <w:r w:rsidR="4E04352B">
        <w:rPr/>
        <w:t xml:space="preserve"> </w:t>
      </w:r>
      <w:r w:rsidR="6B1775B9">
        <w:rPr/>
        <w:t>carry out</w:t>
      </w:r>
      <w:r w:rsidR="4E04352B">
        <w:rPr/>
        <w:t xml:space="preserve"> the </w:t>
      </w:r>
      <w:r w:rsidR="413AE120">
        <w:rPr/>
        <w:t>merger</w:t>
      </w:r>
      <w:r w:rsidR="4E04352B">
        <w:rPr/>
        <w:t xml:space="preserve"> from </w:t>
      </w:r>
      <w:r w:rsidR="44E1607D">
        <w:rPr/>
        <w:t xml:space="preserve">Wayne </w:t>
      </w:r>
      <w:r w:rsidR="0E16931C">
        <w:rPr/>
        <w:t>E</w:t>
      </w:r>
      <w:r w:rsidR="44E1607D">
        <w:rPr/>
        <w:t xml:space="preserve">nterprise to </w:t>
      </w:r>
      <w:r w:rsidR="30478F53">
        <w:rPr/>
        <w:t xml:space="preserve">Bruce, Inc we </w:t>
      </w:r>
      <w:r w:rsidR="2D0F1ECC">
        <w:rPr/>
        <w:t xml:space="preserve">will need to </w:t>
      </w:r>
      <w:r w:rsidR="68497721">
        <w:rPr/>
        <w:t>clean up</w:t>
      </w:r>
      <w:r w:rsidR="2D0F1ECC">
        <w:rPr/>
        <w:t xml:space="preserve"> the errors within the database. To effectively clean the database from</w:t>
      </w:r>
      <w:r w:rsidR="163AA1B3">
        <w:rPr/>
        <w:t xml:space="preserve"> Wayne Enterprise</w:t>
      </w:r>
      <w:r w:rsidR="20CE712F">
        <w:rPr/>
        <w:t xml:space="preserve"> we will use various </w:t>
      </w:r>
      <w:r w:rsidR="4BF5B38A">
        <w:rPr/>
        <w:t>functions within excel</w:t>
      </w:r>
      <w:r w:rsidR="3E7FF016">
        <w:rPr/>
        <w:t xml:space="preserve">. There are </w:t>
      </w:r>
      <w:r w:rsidR="79F8A6A2">
        <w:rPr/>
        <w:t xml:space="preserve">many </w:t>
      </w:r>
      <w:r w:rsidR="00B0980B">
        <w:rPr/>
        <w:t xml:space="preserve">blank cells that need to be filled with the correct data and values that need to be rounded up </w:t>
      </w:r>
      <w:bookmarkStart w:name="_Int_NwJSt36u" w:id="1067886122"/>
      <w:r w:rsidR="00B0980B">
        <w:rPr/>
        <w:t>in order to</w:t>
      </w:r>
      <w:bookmarkEnd w:id="1067886122"/>
      <w:r w:rsidR="00B0980B">
        <w:rPr/>
        <w:t xml:space="preserve"> get rid of any decimals. </w:t>
      </w:r>
      <w:r w:rsidR="75FDD2C4">
        <w:rPr/>
        <w:t>A few columns within the dataset are not in the correct format</w:t>
      </w:r>
      <w:r w:rsidR="044730D7">
        <w:rPr/>
        <w:t xml:space="preserve"> so we will simply </w:t>
      </w:r>
      <w:r w:rsidR="3FAEBB9F">
        <w:rPr/>
        <w:t xml:space="preserve">select the column and change the format. </w:t>
      </w:r>
      <w:r w:rsidR="6E76824F">
        <w:rPr/>
        <w:t>Overall,</w:t>
      </w:r>
      <w:r w:rsidR="73E36B42">
        <w:rPr/>
        <w:t xml:space="preserve"> we are aiming for the data from the Wayne Enterprise </w:t>
      </w:r>
      <w:bookmarkStart w:name="_Int_y7UzRM5f" w:id="608406828"/>
      <w:r w:rsidR="73E36B42">
        <w:rPr/>
        <w:t>database need</w:t>
      </w:r>
      <w:r w:rsidR="69A72939">
        <w:rPr/>
        <w:t>s</w:t>
      </w:r>
      <w:bookmarkEnd w:id="608406828"/>
      <w:r w:rsidR="73E36B42">
        <w:rPr/>
        <w:t xml:space="preserve"> to meet the standards of Bruce, Inc. </w:t>
      </w:r>
    </w:p>
    <w:sectPr w:rsidRPr="0033106E" w:rsidR="003610B1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276DF" w:rsidRDefault="005276DF" w14:paraId="3656B9AB" wp14:textId="77777777">
      <w:r>
        <w:separator/>
      </w:r>
    </w:p>
  </w:endnote>
  <w:endnote w:type="continuationSeparator" w:id="0">
    <w:p xmlns:wp14="http://schemas.microsoft.com/office/word/2010/wordml" w:rsidR="005276DF" w:rsidRDefault="005276DF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276DF" w:rsidRDefault="005276DF" w14:paraId="049F31CB" wp14:textId="77777777">
      <w:r>
        <w:separator/>
      </w:r>
    </w:p>
  </w:footnote>
  <w:footnote w:type="continuationSeparator" w:id="0">
    <w:p xmlns:wp14="http://schemas.microsoft.com/office/word/2010/wordml" w:rsidR="005276DF" w:rsidRDefault="005276DF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077C59" w:rsidR="003610B1" w:rsidP="00077C59" w:rsidRDefault="00077C59" w14:paraId="3DEEC669" wp14:textId="77777777">
    <w:pPr>
      <w:pStyle w:val="Header"/>
      <w:spacing w:after="200"/>
      <w:jc w:val="center"/>
    </w:pPr>
    <w:r>
      <w:rPr>
        <w:noProof/>
      </w:rPr>
      <w:drawing>
        <wp:inline xmlns:wp14="http://schemas.microsoft.com/office/word/2010/wordprocessingDrawing" distT="0" distB="0" distL="0" distR="0" wp14:anchorId="46A2C03B" wp14:editId="6CB5679B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Oc/ePk5fC9QUVI" int2:id="zagG0Nk9">
      <int2:state int2:type="AugLoop_Text_Critique" int2:value="Rejected"/>
    </int2:textHash>
    <int2:textHash int2:hashCode="wkzPwEau3phzzq" int2:id="rj9UUVgY">
      <int2:state int2:type="AugLoop_Text_Critique" int2:value="Rejected"/>
    </int2:textHash>
    <int2:textHash int2:hashCode="5DDjYNVcKt9roq" int2:id="jwtLEt8t">
      <int2:state int2:type="AugLoop_Text_Critique" int2:value="Rejected"/>
    </int2:textHash>
    <int2:textHash int2:hashCode="eyvzsPySVZjXSZ" int2:id="P7lQhlFy">
      <int2:state int2:type="AugLoop_Text_Critique" int2:value="Rejected"/>
    </int2:textHash>
    <int2:textHash int2:hashCode="JVDmJ6Qoclw9cj" int2:id="bhQWSXFh">
      <int2:state int2:type="AugLoop_Text_Critique" int2:value="Rejected"/>
    </int2:textHash>
    <int2:textHash int2:hashCode="AF1l6dxY4d7OP+" int2:id="bFEA3Bva">
      <int2:state int2:type="AugLoop_Text_Critique" int2:value="Rejected"/>
    </int2:textHash>
    <int2:textHash int2:hashCode="5yaI6eC6y9WYjh" int2:id="t7q5iudp">
      <int2:state int2:type="AugLoop_Text_Critique" int2:value="Rejected"/>
    </int2:textHash>
    <int2:textHash int2:hashCode="r3/RhE2GrmjFWV" int2:id="R3y7Hwye">
      <int2:state int2:type="AugLoop_Text_Critique" int2:value="Rejected"/>
    </int2:textHash>
    <int2:textHash int2:hashCode="C9HA0oehN9Px6C" int2:id="gCWzt2M5">
      <int2:state int2:type="AugLoop_Text_Critique" int2:value="Rejected"/>
    </int2:textHash>
    <int2:textHash int2:hashCode="BOWcKx44FzLoI3" int2:id="dLdzRflv">
      <int2:state int2:type="AugLoop_Text_Critique" int2:value="Rejected"/>
    </int2:textHash>
    <int2:textHash int2:hashCode="tg81jH+KrXtb1x" int2:id="i2KkoerU">
      <int2:state int2:type="AugLoop_Text_Critique" int2:value="Rejected"/>
    </int2:textHash>
    <int2:textHash int2:hashCode="bb8NuBMF8sCWhx" int2:id="ci5CGP5l">
      <int2:state int2:type="AugLoop_Text_Critique" int2:value="Rejected"/>
    </int2:textHash>
    <int2:textHash int2:hashCode="/wUOcYBVGN3vpM" int2:id="2wz7LDg2">
      <int2:state int2:type="AugLoop_Text_Critique" int2:value="Rejected"/>
    </int2:textHash>
    <int2:bookmark int2:bookmarkName="_Int_y7UzRM5f" int2:invalidationBookmarkName="" int2:hashCode="8/k27XE0flz/8h" int2:id="9R8J15fs">
      <int2:state int2:type="AugLoop_Text_Critique" int2:value="Rejected"/>
    </int2:bookmark>
    <int2:bookmark int2:bookmarkName="_Int_y7UzRM5f" int2:invalidationBookmarkName="" int2:hashCode="oUqoIPLSyZQXM0" int2:id="MDUWucbh">
      <int2:state int2:type="AugLoop_Text_Critique" int2:value="Rejected"/>
    </int2:bookmark>
    <int2:bookmark int2:bookmarkName="_Int_NwJSt36u" int2:invalidationBookmarkName="" int2:hashCode="e0dMsLOcF3PXGS" int2:id="Hi6gotqJ">
      <int2:state int2:type="AugLoop_Text_Critique" int2:value="Rejected"/>
    </int2:bookmark>
    <int2:bookmark int2:bookmarkName="_Int_3Z3Dt4dc" int2:invalidationBookmarkName="" int2:hashCode="3KKjJeR/dxf+gy" int2:id="sq2noj56">
      <int2:state int2:type="AugLoop_Text_Critique" int2:value="Rejected"/>
    </int2:bookmark>
    <int2:bookmark int2:bookmarkName="_Int_bTpFNDRX" int2:invalidationBookmarkName="" int2:hashCode="gUSP4nMke1M7nw" int2:id="alaEH9yF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B1"/>
    <w:rsid w:val="00077C59"/>
    <w:rsid w:val="00162521"/>
    <w:rsid w:val="0033106E"/>
    <w:rsid w:val="003610B1"/>
    <w:rsid w:val="004501B9"/>
    <w:rsid w:val="004E6ADF"/>
    <w:rsid w:val="005276DF"/>
    <w:rsid w:val="006B6F54"/>
    <w:rsid w:val="00751421"/>
    <w:rsid w:val="007556D5"/>
    <w:rsid w:val="00B0980B"/>
    <w:rsid w:val="00E045C8"/>
    <w:rsid w:val="00E83538"/>
    <w:rsid w:val="00F36B52"/>
    <w:rsid w:val="01B07010"/>
    <w:rsid w:val="01CA0DA9"/>
    <w:rsid w:val="02043683"/>
    <w:rsid w:val="025C596A"/>
    <w:rsid w:val="02AA64B9"/>
    <w:rsid w:val="02C31149"/>
    <w:rsid w:val="0315A2D1"/>
    <w:rsid w:val="0376C7CB"/>
    <w:rsid w:val="044730D7"/>
    <w:rsid w:val="044E5471"/>
    <w:rsid w:val="0516E40D"/>
    <w:rsid w:val="05C710D7"/>
    <w:rsid w:val="063437F2"/>
    <w:rsid w:val="07216769"/>
    <w:rsid w:val="07D1B93E"/>
    <w:rsid w:val="094F5753"/>
    <w:rsid w:val="0A7E83D9"/>
    <w:rsid w:val="0AB4EAD5"/>
    <w:rsid w:val="0B7E855D"/>
    <w:rsid w:val="0C4A8D22"/>
    <w:rsid w:val="0D512462"/>
    <w:rsid w:val="0E16931C"/>
    <w:rsid w:val="0E667505"/>
    <w:rsid w:val="0F54CAC0"/>
    <w:rsid w:val="105A55C7"/>
    <w:rsid w:val="10E51A3D"/>
    <w:rsid w:val="1170CF0E"/>
    <w:rsid w:val="1241544F"/>
    <w:rsid w:val="148D9150"/>
    <w:rsid w:val="163AA1B3"/>
    <w:rsid w:val="1648E4CB"/>
    <w:rsid w:val="16A6C731"/>
    <w:rsid w:val="16A7FC9C"/>
    <w:rsid w:val="17612EB6"/>
    <w:rsid w:val="18FCFF17"/>
    <w:rsid w:val="1C349FD9"/>
    <w:rsid w:val="1E98B0B9"/>
    <w:rsid w:val="1EFBBAAF"/>
    <w:rsid w:val="1FF2BCBC"/>
    <w:rsid w:val="20CE712F"/>
    <w:rsid w:val="210CFA9B"/>
    <w:rsid w:val="21FF4836"/>
    <w:rsid w:val="2439FA3E"/>
    <w:rsid w:val="24EFDE88"/>
    <w:rsid w:val="2544DEE6"/>
    <w:rsid w:val="25D74B65"/>
    <w:rsid w:val="25DFAE1E"/>
    <w:rsid w:val="268C7932"/>
    <w:rsid w:val="277390FF"/>
    <w:rsid w:val="28277F4A"/>
    <w:rsid w:val="29C9495F"/>
    <w:rsid w:val="29CF0520"/>
    <w:rsid w:val="2AB6E0C8"/>
    <w:rsid w:val="2CD6379F"/>
    <w:rsid w:val="2CE29259"/>
    <w:rsid w:val="2CFAF06D"/>
    <w:rsid w:val="2D00E519"/>
    <w:rsid w:val="2D0F1ECC"/>
    <w:rsid w:val="2D255E39"/>
    <w:rsid w:val="2EC63CF3"/>
    <w:rsid w:val="2ED48853"/>
    <w:rsid w:val="30264253"/>
    <w:rsid w:val="30478F53"/>
    <w:rsid w:val="307CC2CD"/>
    <w:rsid w:val="30D16B94"/>
    <w:rsid w:val="31D31A50"/>
    <w:rsid w:val="33D2E8E6"/>
    <w:rsid w:val="34513D8C"/>
    <w:rsid w:val="345DF4E4"/>
    <w:rsid w:val="3470ABC4"/>
    <w:rsid w:val="3476054F"/>
    <w:rsid w:val="355D3BCA"/>
    <w:rsid w:val="369AB52F"/>
    <w:rsid w:val="36CAB200"/>
    <w:rsid w:val="36FDC59E"/>
    <w:rsid w:val="37965FEF"/>
    <w:rsid w:val="382C4063"/>
    <w:rsid w:val="3930515F"/>
    <w:rsid w:val="395F481A"/>
    <w:rsid w:val="39CC7BB2"/>
    <w:rsid w:val="3B5B35E4"/>
    <w:rsid w:val="3C50A8B5"/>
    <w:rsid w:val="3CF70645"/>
    <w:rsid w:val="3D5D121C"/>
    <w:rsid w:val="3D831F32"/>
    <w:rsid w:val="3DEC7916"/>
    <w:rsid w:val="3E7FF016"/>
    <w:rsid w:val="3F63BCBB"/>
    <w:rsid w:val="3F8BD5E9"/>
    <w:rsid w:val="3FAEBB9F"/>
    <w:rsid w:val="41013E9B"/>
    <w:rsid w:val="4127B8F7"/>
    <w:rsid w:val="4136066F"/>
    <w:rsid w:val="413AE120"/>
    <w:rsid w:val="42994219"/>
    <w:rsid w:val="42B7BD50"/>
    <w:rsid w:val="4326A0D2"/>
    <w:rsid w:val="44E1607D"/>
    <w:rsid w:val="4849E9CC"/>
    <w:rsid w:val="48990AE6"/>
    <w:rsid w:val="48EB2374"/>
    <w:rsid w:val="498E5124"/>
    <w:rsid w:val="4B152808"/>
    <w:rsid w:val="4BA3497F"/>
    <w:rsid w:val="4BF5B38A"/>
    <w:rsid w:val="4C957E5B"/>
    <w:rsid w:val="4D723687"/>
    <w:rsid w:val="4E04352B"/>
    <w:rsid w:val="4EB99337"/>
    <w:rsid w:val="4EDE33A5"/>
    <w:rsid w:val="4EF65FD3"/>
    <w:rsid w:val="4F30D986"/>
    <w:rsid w:val="4F37A7CC"/>
    <w:rsid w:val="4FBD76E2"/>
    <w:rsid w:val="4FC0666A"/>
    <w:rsid w:val="4FCD1F1D"/>
    <w:rsid w:val="515AA9FF"/>
    <w:rsid w:val="518FFA3A"/>
    <w:rsid w:val="5226C4CF"/>
    <w:rsid w:val="52A8154A"/>
    <w:rsid w:val="532004D7"/>
    <w:rsid w:val="55A2CAAC"/>
    <w:rsid w:val="56FA35F2"/>
    <w:rsid w:val="575CC68F"/>
    <w:rsid w:val="578EA6EB"/>
    <w:rsid w:val="57B0A263"/>
    <w:rsid w:val="591A4AA2"/>
    <w:rsid w:val="5A1702CA"/>
    <w:rsid w:val="5A659512"/>
    <w:rsid w:val="5AA7DFBD"/>
    <w:rsid w:val="5CDB4CFE"/>
    <w:rsid w:val="5E771D5F"/>
    <w:rsid w:val="5ED73CA0"/>
    <w:rsid w:val="5F49CA6F"/>
    <w:rsid w:val="5F63DAB1"/>
    <w:rsid w:val="600CA960"/>
    <w:rsid w:val="60108CFF"/>
    <w:rsid w:val="60730D01"/>
    <w:rsid w:val="61AEBE21"/>
    <w:rsid w:val="62681569"/>
    <w:rsid w:val="6268C7EC"/>
    <w:rsid w:val="6322D12F"/>
    <w:rsid w:val="6369494F"/>
    <w:rsid w:val="64CBDFBC"/>
    <w:rsid w:val="65F48CFB"/>
    <w:rsid w:val="66A4C7CC"/>
    <w:rsid w:val="66ADA7E4"/>
    <w:rsid w:val="67ACB83B"/>
    <w:rsid w:val="68497721"/>
    <w:rsid w:val="684C7835"/>
    <w:rsid w:val="69A72939"/>
    <w:rsid w:val="6A4FE804"/>
    <w:rsid w:val="6AB48084"/>
    <w:rsid w:val="6AD3AA89"/>
    <w:rsid w:val="6B1775B9"/>
    <w:rsid w:val="6B8593ED"/>
    <w:rsid w:val="6B9F303D"/>
    <w:rsid w:val="6BF24AA5"/>
    <w:rsid w:val="6D22FDF5"/>
    <w:rsid w:val="6D8E1B06"/>
    <w:rsid w:val="6E64A17C"/>
    <w:rsid w:val="6E76824F"/>
    <w:rsid w:val="6F7F3AD3"/>
    <w:rsid w:val="6FF11DCA"/>
    <w:rsid w:val="705A9EB7"/>
    <w:rsid w:val="70982094"/>
    <w:rsid w:val="70ADFC45"/>
    <w:rsid w:val="70F585C4"/>
    <w:rsid w:val="7157C707"/>
    <w:rsid w:val="72484309"/>
    <w:rsid w:val="72B983BB"/>
    <w:rsid w:val="73AD7449"/>
    <w:rsid w:val="73E003E8"/>
    <w:rsid w:val="73E36B42"/>
    <w:rsid w:val="75FDD2C4"/>
    <w:rsid w:val="774B3051"/>
    <w:rsid w:val="78E700B2"/>
    <w:rsid w:val="790EBE05"/>
    <w:rsid w:val="79F8A6A2"/>
    <w:rsid w:val="7A7DC2BA"/>
    <w:rsid w:val="7C7C74E3"/>
    <w:rsid w:val="7D3C4A02"/>
    <w:rsid w:val="7F93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EDB5"/>
  <w15:docId w15:val="{7CC37698-F572-4109-81E6-DE153C065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rsid w:val="0033106E"/>
    <w:pPr>
      <w:suppressAutoHyphen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33106E"/>
    <w:pPr>
      <w:suppressAutoHyphens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077C5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7C59"/>
  </w:style>
  <w:style w:type="paragraph" w:styleId="BalloonText">
    <w:name w:val="Balloon Text"/>
    <w:basedOn w:val="Normal"/>
    <w:link w:val="BalloonTextChar"/>
    <w:uiPriority w:val="99"/>
    <w:semiHidden/>
    <w:unhideWhenUsed/>
    <w:rsid w:val="00F36B5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3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f82a7288b20449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D8505-46EB-4455-9DD5-4624AF15B3DE}"/>
</file>

<file path=customXml/itemProps2.xml><?xml version="1.0" encoding="utf-8"?>
<ds:datastoreItem xmlns:ds="http://schemas.openxmlformats.org/officeDocument/2006/customXml" ds:itemID="{25A80129-CA61-4762-99AB-9CB9B280E292}"/>
</file>

<file path=customXml/itemProps3.xml><?xml version="1.0" encoding="utf-8"?>
<ds:datastoreItem xmlns:ds="http://schemas.openxmlformats.org/officeDocument/2006/customXml" ds:itemID="{F002DCB2-F18C-4D47-AC23-13BE598531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Locke, Jennifer</dc:creator>
  <lastModifiedBy>Littles, Ashley</lastModifiedBy>
  <revision>9</revision>
  <dcterms:created xsi:type="dcterms:W3CDTF">2020-01-29T18:26:00.0000000Z</dcterms:created>
  <dcterms:modified xsi:type="dcterms:W3CDTF">2023-11-26T20:38:33.8583306Z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