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A8645F" wp14:paraId="2C078E63" wp14:textId="268BA1B3">
      <w:pPr>
        <w:keepNext w:val="0"/>
        <w:keepLines w:val="0"/>
        <w:spacing w:line="480" w:lineRule="auto"/>
        <w:rPr>
          <w:rFonts w:ascii="Times New Roman" w:hAnsi="Times New Roman" w:eastAsia="Times New Roman" w:cs="Times New Roman" w:asciiTheme="minorAscii" w:hAnsiTheme="minorAscii" w:eastAsiaTheme="minorAscii" w:cstheme="minorAscii"/>
          <w:color w:val="auto"/>
          <w:sz w:val="24"/>
          <w:szCs w:val="24"/>
        </w:rPr>
      </w:pPr>
      <w:r w:rsidRPr="56A8645F" w:rsidR="36369C5C">
        <w:rPr>
          <w:rFonts w:ascii="Times New Roman" w:hAnsi="Times New Roman" w:eastAsia="Times New Roman" w:cs="Times New Roman" w:asciiTheme="minorAscii" w:hAnsiTheme="minorAscii" w:eastAsiaTheme="minorAscii" w:cstheme="minorAscii"/>
          <w:color w:val="auto"/>
          <w:sz w:val="24"/>
          <w:szCs w:val="24"/>
        </w:rPr>
        <w:t>Ashley Riek</w:t>
      </w:r>
    </w:p>
    <w:p w:rsidR="36369C5C" w:rsidP="56A8645F" w:rsidRDefault="36369C5C" w14:paraId="7D594568" w14:textId="347201DF">
      <w:pPr>
        <w:keepNext w:val="0"/>
        <w:keepLines w:val="0"/>
        <w:spacing w:line="480" w:lineRule="auto"/>
        <w:rPr>
          <w:rFonts w:ascii="Times New Roman" w:hAnsi="Times New Roman" w:eastAsia="Times New Roman" w:cs="Times New Roman" w:asciiTheme="minorAscii" w:hAnsiTheme="minorAscii" w:eastAsiaTheme="minorAscii" w:cstheme="minorAscii"/>
          <w:color w:val="auto"/>
          <w:sz w:val="24"/>
          <w:szCs w:val="24"/>
        </w:rPr>
      </w:pPr>
      <w:r w:rsidRPr="56A8645F" w:rsidR="36369C5C">
        <w:rPr>
          <w:rFonts w:ascii="Times New Roman" w:hAnsi="Times New Roman" w:eastAsia="Times New Roman" w:cs="Times New Roman" w:asciiTheme="minorAscii" w:hAnsiTheme="minorAscii" w:eastAsiaTheme="minorAscii" w:cstheme="minorAscii"/>
          <w:color w:val="auto"/>
          <w:sz w:val="24"/>
          <w:szCs w:val="24"/>
        </w:rPr>
        <w:t>01/24/2026</w:t>
      </w:r>
    </w:p>
    <w:p w:rsidR="36369C5C" w:rsidP="56A8645F" w:rsidRDefault="36369C5C" w14:paraId="7C36CF2A" w14:textId="795FB1FF">
      <w:pPr>
        <w:keepNext w:val="0"/>
        <w:keepLines w:val="0"/>
        <w:spacing w:line="480" w:lineRule="auto"/>
        <w:rPr>
          <w:rFonts w:ascii="Times New Roman" w:hAnsi="Times New Roman" w:eastAsia="Times New Roman" w:cs="Times New Roman" w:asciiTheme="minorAscii" w:hAnsiTheme="minorAscii" w:eastAsiaTheme="minorAscii" w:cstheme="minorAscii"/>
          <w:color w:val="auto"/>
          <w:sz w:val="24"/>
          <w:szCs w:val="24"/>
        </w:rPr>
      </w:pPr>
      <w:r w:rsidRPr="56A8645F" w:rsidR="36369C5C">
        <w:rPr>
          <w:rFonts w:ascii="Times New Roman" w:hAnsi="Times New Roman" w:eastAsia="Times New Roman" w:cs="Times New Roman" w:asciiTheme="minorAscii" w:hAnsiTheme="minorAscii" w:eastAsiaTheme="minorAscii" w:cstheme="minorAscii"/>
          <w:color w:val="auto"/>
          <w:sz w:val="24"/>
          <w:szCs w:val="24"/>
        </w:rPr>
        <w:t>CS-499 Milestone Two</w:t>
      </w:r>
    </w:p>
    <w:p w:rsidR="5EB42854" w:rsidP="56A8645F" w:rsidRDefault="5EB42854" w14:paraId="67B39BEE" w14:textId="03686B16">
      <w:pPr>
        <w:pStyle w:val="Normal"/>
        <w:keepNext w:val="0"/>
        <w:keepLines w:val="0"/>
        <w:spacing w:line="480" w:lineRule="auto"/>
        <w:jc w:val="cente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Enhancement One: Software Design and Engineering</w:t>
      </w:r>
    </w:p>
    <w:p w:rsidR="5EB42854" w:rsidP="56A8645F" w:rsidRDefault="5EB42854" w14:paraId="09066E43" w14:textId="722FF7D7">
      <w:pPr>
        <w:pStyle w:val="Normal"/>
        <w:keepNext w:val="0"/>
        <w:keepLines w:val="0"/>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b w:val="0"/>
          <w:bCs w:val="0"/>
          <w:noProof w:val="0"/>
          <w:lang w:val="en-US"/>
        </w:rPr>
        <w:t>Artifact Description</w:t>
      </w:r>
    </w:p>
    <w:p w:rsidR="5EB42854" w:rsidP="56A8645F" w:rsidRDefault="5EB42854" w14:paraId="60DE5461" w14:textId="49F643B0">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The artifact selected for this enhancement is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InventoryApp</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a mobile inventory management application originally developed for the course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CS-360: Mobile Architecture and Programming</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The project was initially created in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July 2025</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as an Android application designed to allow users to add, view, update, and remove inventory items while displaying low-stock alerts based on user-defined thresholds.</w:t>
      </w:r>
    </w:p>
    <w:p w:rsidR="5EB42854" w:rsidP="56A8645F" w:rsidRDefault="5EB42854" w14:paraId="3D52A83C" w14:textId="58207605">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original version of the application successfully met its functional requirements, but much of the business logic and validation was embedded directly within user interface components. This made the system harder to </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maintain</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extend, and </w:t>
      </w:r>
      <w:r w:rsidRPr="56A8645F" w:rsidR="2020ACB6">
        <w:rPr>
          <w:rFonts w:ascii="Times New Roman" w:hAnsi="Times New Roman" w:eastAsia="Times New Roman" w:cs="Times New Roman" w:asciiTheme="minorAscii" w:hAnsiTheme="minorAscii" w:eastAsiaTheme="minorAscii" w:cstheme="minorAscii"/>
          <w:noProof w:val="0"/>
          <w:color w:val="auto"/>
          <w:sz w:val="24"/>
          <w:szCs w:val="24"/>
          <w:lang w:val="en-US"/>
        </w:rPr>
        <w:t>reason</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from a software engineering perspective. For Milestone Two, the application was enhanced to improve architectural structure, data integrity, and long-term scalability while </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demonstrating</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intentional design decisions aligned with professional software engineering practices.</w:t>
      </w:r>
    </w:p>
    <w:p w:rsidR="5EB42854" w:rsidP="56A8645F" w:rsidRDefault="5EB42854" w14:paraId="219ADA2D" w14:textId="7C4D3E06">
      <w:pPr>
        <w:pStyle w:val="Normal"/>
        <w:keepNext w:val="0"/>
        <w:keepLines w:val="0"/>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b w:val="0"/>
          <w:bCs w:val="0"/>
          <w:noProof w:val="0"/>
          <w:lang w:val="en-US"/>
        </w:rPr>
        <w:t xml:space="preserve">Justification for Inclusion in </w:t>
      </w:r>
      <w:r w:rsidRPr="56A8645F" w:rsidR="5EB42854">
        <w:rPr>
          <w:b w:val="0"/>
          <w:bCs w:val="0"/>
          <w:noProof w:val="0"/>
          <w:lang w:val="en-US"/>
        </w:rPr>
        <w:t>ePortfolio</w:t>
      </w:r>
    </w:p>
    <w:p w:rsidR="5EB42854" w:rsidP="56A8645F" w:rsidRDefault="5EB42854" w14:paraId="05C571C1" w14:textId="74781C23">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InventoryApp</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was selected for inclusion in my </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ePortfolio</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because it </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represents</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 meaningful progression from a feature-focused student project into a system that reflects professional software design principles. The application </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demonstrates</w:t>
      </w:r>
      <w:r w:rsidRPr="56A8645F" w:rsidR="5EB42854">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skills in mobile development, object-oriented programming, system architecture, and applied software engineering decision-making.</w:t>
      </w:r>
    </w:p>
    <w:p w:rsidR="5EB42854" w:rsidP="56A8645F" w:rsidRDefault="5EB42854" w14:paraId="53984F84" w14:textId="273C32AC">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Several components of the enhanced artifact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showcase</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my technical abilities. A dedicated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business logic layer</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was introduced in the form of an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InventoryService</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class to centralize all inventory rules and decision-making. This removed complex logic from the user interface layer and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established</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a clear separation of concerns between presentation, business logic, and data handling. A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validation framework</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was added through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InventoryValidator</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and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ValidationResult</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classes to enforce input constraints and prevent invalid or unsafe data from entering the system. Guard clauses were implemented throughout the application to improve fault tolerance and prevent runtime crashes caused by null or malformed inputs.</w:t>
      </w:r>
    </w:p>
    <w:p w:rsidR="5EB42854" w:rsidP="56A8645F" w:rsidRDefault="5EB42854" w14:paraId="0CF58D7F" w14:textId="405FE550">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The artifact was further improved by introducing </w:t>
      </w:r>
      <w:bookmarkStart w:name="_Int_hMBdbc4c" w:id="646046287"/>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duplicate-prevention</w:t>
      </w:r>
      <w:bookmarkEnd w:id="646046287"/>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logic</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to protect data integrity.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New items</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are now checked against existing inventory entries to prevent accidental duplication, using SKU-based uniqueness with a name-based fallback when SKUs are not provided. Input normalization was added to ensure consistent data representation and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eliminate</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formatting-based duplication issues.</w:t>
      </w:r>
    </w:p>
    <w:p w:rsidR="5EB42854" w:rsidP="56A8645F" w:rsidRDefault="5EB42854" w14:paraId="581604B5" w14:textId="1DE3652F">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To support a stronger security mindset and real-world accountability, an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audit logging system</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was implemented to record inventory actions such as additions, deletions, quantity updates, and undo operations. Each log entry captures the user, action type, item details, and timestamp. An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admin-only audit screen</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was added to allow authorized users to review this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activity</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history,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demonstrating</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role-aware system design without restricting core functionality for general users.</w:t>
      </w:r>
    </w:p>
    <w:p w:rsidR="5EB42854" w:rsidP="56A8645F" w:rsidRDefault="5EB42854" w14:paraId="2378AB23" w14:textId="1D262DB2">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Additional</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architectural improvements include a repository abstraction layer to decouple the business logic from the underlying data storage mechanism, and a centralized message registry to ensure consistent and maintainable user-facing error messaging. Together, these enhancements transformed the application from a UI-driven system into a layered, extensible, and security-conscious software solution suitable for long-term growth and professional presentation.</w:t>
      </w:r>
    </w:p>
    <w:p w:rsidR="5EB42854" w:rsidP="56A8645F" w:rsidRDefault="5EB42854" w14:paraId="2ECFF9B1" w14:textId="114222AC">
      <w:pPr>
        <w:pStyle w:val="Normal"/>
        <w:keepNext w:val="0"/>
        <w:keepLines w:val="0"/>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b w:val="0"/>
          <w:bCs w:val="0"/>
          <w:noProof w:val="0"/>
          <w:lang w:val="en-US"/>
        </w:rPr>
        <w:t>Alignment With Course Outcomes</w:t>
      </w:r>
    </w:p>
    <w:p w:rsidR="5EB42854" w:rsidP="56A8645F" w:rsidRDefault="5EB42854" w14:paraId="0D86C02B" w14:textId="768C17A0">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The planned enhancement goals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established</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in Module One were met and </w:t>
      </w:r>
      <w:bookmarkStart w:name="_Int_ZQoW6w1o" w:id="914617765"/>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expanded upon</w:t>
      </w:r>
      <w:bookmarkEnd w:id="914617765"/>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during this milestone. The primary outcome targeted was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designing and evaluating computing solutions using algorithmic principles and computer science practices while managing trade-offs involved in design choices</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This is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demonstrated</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through the restructuring of the application architecture, the introduction of a business logic service layer, and the implementation of centralized validation and duplicate-prevention rules.</w:t>
      </w:r>
    </w:p>
    <w:p w:rsidR="5EB42854" w:rsidP="56A8645F" w:rsidRDefault="5EB42854" w14:paraId="0432C4A6" w14:textId="267A611F">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The enhancement also supports the outcome of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demonstrating</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well-founded and innovative techniques, skills, and tools in computing practices for implementing solutions that deliver value</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The use of service abstraction, repository patterns, audit logging, and defensive programming techniques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reflects</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industry-aligned software engineering practices.</w:t>
      </w:r>
    </w:p>
    <w:p w:rsidR="5EB42854" w:rsidP="56A8645F" w:rsidRDefault="5EB42854" w14:paraId="710179D0" w14:textId="5B71B8EF">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The outcome related to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professional-quality communication</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is addressed through extensive internal documentation, architectural comments, and a clear narrative explanation of design intent and trade-offs. These additions ensure that the system can be understood and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maintained</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by other developers or stakeholders.</w:t>
      </w:r>
    </w:p>
    <w:p w:rsidR="5EB42854" w:rsidP="56A8645F" w:rsidRDefault="5EB42854" w14:paraId="32266AB3" w14:textId="56E0E2E7">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Finally, a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security mindset</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is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demonstrated</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through input validation, guard clauses, data normalization, duplicate prevention, and audit logging.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These features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anticipate</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accidental or malicious misuse of the system and mitigate risks related to data corruption, unauthorized changes, and system instability.</w:t>
      </w:r>
    </w:p>
    <w:p w:rsidR="5EB42854" w:rsidP="56A8645F" w:rsidRDefault="5EB42854" w14:paraId="34768D51" w14:textId="6665E43B">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No major updates were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required</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to the original outcome-coverage plan; however, the inclusion of duplicate-prevention logic and audit logging extended the scope of the enhancement in a way that further strengthened alignment with security and data integrity goals.</w:t>
      </w:r>
    </w:p>
    <w:p w:rsidR="5EB42854" w:rsidP="56A8645F" w:rsidRDefault="5EB42854" w14:paraId="53662E46" w14:textId="3AD5C0AF">
      <w:pPr>
        <w:pStyle w:val="Normal"/>
        <w:keepNext w:val="0"/>
        <w:keepLines w:val="0"/>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b w:val="0"/>
          <w:bCs w:val="0"/>
          <w:noProof w:val="0"/>
          <w:lang w:val="en-US"/>
        </w:rPr>
        <w:t>Reflection on the Enhancement Process</w:t>
      </w:r>
    </w:p>
    <w:p w:rsidR="5EB42854" w:rsidP="56A8645F" w:rsidRDefault="5EB42854" w14:paraId="50754AC7" w14:textId="37F56D2E">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Enhancing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InventoryApp</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provided</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valuable insight into the difference between building a functional application and designing a maintainable, scalable system. One of the most significant lessons learned was the importance of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separation of concerns</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Moving business rules and validation logic out of the user interface and into dedicated service and validator classes resulted in cleaner code, easier testing, and a more flexible architecture that can support future expansion.</w:t>
      </w:r>
    </w:p>
    <w:p w:rsidR="5EB42854" w:rsidP="56A8645F" w:rsidRDefault="5EB42854" w14:paraId="5F2E33CE" w14:textId="3E21007B">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Another key learning outcome involved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defensive programming and data integrity</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Implementing guard clauses, validation rules, and duplicate-prevention logic reinforced the idea that software must be resilient to both user error and unexpected system states. The addition of an audit logging mechanism further highlighted how accountability and traceability are essential features in real-world applications, particularly in environments where data accuracy and operational transparency matter.</w:t>
      </w:r>
    </w:p>
    <w:p w:rsidR="5EB42854" w:rsidP="56A8645F" w:rsidRDefault="5EB42854" w14:paraId="02460B9D" w14:textId="3E3426B9">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The primary challenge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encountered</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during this process was refactoring existing logic without introducing regressions or breaking core functionality. Ensuring that all user interactions were correctly routed through the new service layer required careful coordination between UI components and business logic. Balancing architectural improvements with system stability also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required</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thoughtful trade-offs, particularly when introducing new features such as soft deletion and audit tracking.</w:t>
      </w:r>
    </w:p>
    <w:p w:rsidR="5EB42854" w:rsidP="56A8645F" w:rsidRDefault="5EB42854" w14:paraId="2CD02EED" w14:textId="4778F951">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Overall, this enhancement experience reinforced the value of intentional system design, strategic planning, and iterative refinement. It shifted my perspective from focusing solely on feature implementation to prioritizing long-term maintainability, security awareness, and professional software engineering standards. This artifact now </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represents</w:t>
      </w:r>
      <w:r w:rsidRPr="56A8645F" w:rsidR="5EB42854">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 xml:space="preserve"> not only what I built, but how my technical thinking and design maturity evolved through the enhancement process.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DraIrd172Taire" int2:id="eOTii758">
      <int2:state int2:type="spell" int2:value="Rejected"/>
    </int2:textHash>
    <int2:textHash int2:hashCode="2eEJnHyS0/Qoxw" int2:id="c3PXOwj4">
      <int2:state int2:type="spell" int2:value="Rejected"/>
    </int2:textHash>
    <int2:textHash int2:hashCode="AbeLw7rPs/VVQ3" int2:id="aRZwKFGv">
      <int2:state int2:type="spell" int2:value="Rejected"/>
    </int2:textHash>
    <int2:textHash int2:hashCode="odyYhByQYarczZ" int2:id="PrxsMXzc">
      <int2:state int2:type="spell" int2:value="Rejected"/>
    </int2:textHash>
    <int2:textHash int2:hashCode="WidrAB7kSoNQKd" int2:id="15LNaKzY">
      <int2:state int2:type="spell" int2:value="Rejected"/>
    </int2:textHash>
    <int2:bookmark int2:bookmarkName="_Int_ZQoW6w1o" int2:invalidationBookmarkName="" int2:hashCode="2R5IuPk9rCvlLt" int2:id="ogCG5aoo">
      <int2:state int2:type="gram" int2:value="Rejected"/>
    </int2:bookmark>
    <int2:bookmark int2:bookmarkName="_Int_hMBdbc4c" int2:invalidationBookmarkName="" int2:hashCode="NBHpvXS5SjptJI" int2:id="CqjQ3NBT">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C9611F"/>
    <w:rsid w:val="2020ACB6"/>
    <w:rsid w:val="36369C5C"/>
    <w:rsid w:val="47546661"/>
    <w:rsid w:val="4CE565C0"/>
    <w:rsid w:val="56A8645F"/>
    <w:rsid w:val="5CF9E807"/>
    <w:rsid w:val="5EB42854"/>
    <w:rsid w:val="64A1844E"/>
    <w:rsid w:val="70C9611F"/>
    <w:rsid w:val="7F98E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B3D8"/>
  <w15:chartTrackingRefBased/>
  <w15:docId w15:val="{E5CA1CE9-DCE6-4520-BA61-9F317EE017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6A8645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9dc8d7ffcb64a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2026-01-24T21:50:43.6767781Z</dcterms:created>
  <dcterms:modified xsi:type="dcterms:W3CDTF">2026-01-24T22:07:59.7186750Z</dcterms:modified>
  <dc:creator>Riek, Ashley</dc:creator>
  <lastModifiedBy>Riek, Ashley</lastModifiedBy>
</coreProperties>
</file>