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firstLine="420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炬机传媒后台管理1.0</w:t>
      </w:r>
    </w:p>
    <w:p>
      <w:pPr>
        <w:rPr>
          <w:rFonts w:hint="default"/>
          <w:sz w:val="36"/>
          <w:szCs w:val="36"/>
          <w:lang w:val="en-US" w:eastAsia="zh-CN"/>
        </w:rPr>
      </w:pPr>
    </w:p>
    <w:p>
      <w:pPr>
        <w:rPr>
          <w:rFonts w:hint="default"/>
          <w:sz w:val="36"/>
          <w:szCs w:val="36"/>
          <w:lang w:val="en-US" w:eastAsia="zh-CN"/>
        </w:rPr>
      </w:pPr>
    </w:p>
    <w:tbl>
      <w:tblPr>
        <w:tblStyle w:val="8"/>
        <w:tblW w:w="84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5"/>
        <w:gridCol w:w="33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shd w:val="clear" w:color="auto" w:fill="C0C0C0"/>
          </w:tcPr>
          <w:p>
            <w:pPr>
              <w:shd w:val="clear" w:color="auto" w:fill="C0C0C0"/>
              <w:spacing w:line="360" w:lineRule="auto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版本号</w:t>
            </w:r>
          </w:p>
        </w:tc>
        <w:tc>
          <w:tcPr>
            <w:tcW w:w="1704" w:type="dxa"/>
            <w:shd w:val="clear" w:color="auto" w:fill="C0C0C0"/>
          </w:tcPr>
          <w:p>
            <w:pPr>
              <w:shd w:val="clear" w:color="auto" w:fill="C0C0C0"/>
              <w:spacing w:line="360" w:lineRule="auto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修订时间</w:t>
            </w:r>
          </w:p>
        </w:tc>
        <w:tc>
          <w:tcPr>
            <w:tcW w:w="1705" w:type="dxa"/>
            <w:shd w:val="clear" w:color="auto" w:fill="C0C0C0"/>
          </w:tcPr>
          <w:p>
            <w:pPr>
              <w:shd w:val="clear" w:color="auto" w:fill="C0C0C0"/>
              <w:spacing w:line="360" w:lineRule="auto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修订人</w:t>
            </w:r>
          </w:p>
        </w:tc>
        <w:tc>
          <w:tcPr>
            <w:tcW w:w="3326" w:type="dxa"/>
            <w:shd w:val="clear" w:color="auto" w:fill="C0C0C0"/>
          </w:tcPr>
          <w:p>
            <w:pPr>
              <w:shd w:val="clear" w:color="auto" w:fill="C0C0C0"/>
              <w:spacing w:line="360" w:lineRule="auto"/>
              <w:rPr>
                <w:rFonts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0"/>
                <w:sz w:val="20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  <w:t>V1.0</w:t>
            </w:r>
          </w:p>
        </w:tc>
        <w:tc>
          <w:tcPr>
            <w:tcW w:w="1704" w:type="dxa"/>
          </w:tcPr>
          <w:p>
            <w:pPr>
              <w:spacing w:line="360" w:lineRule="auto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  <w:t>20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  <w:lang w:val="en-US" w:eastAsia="zh-CN"/>
              </w:rPr>
              <w:t>21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  <w:t>7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  <w:t>.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  <w:lang w:val="en-US" w:eastAsia="zh-CN"/>
              </w:rPr>
              <w:t>22</w:t>
            </w:r>
          </w:p>
        </w:tc>
        <w:tc>
          <w:tcPr>
            <w:tcW w:w="1705" w:type="dxa"/>
          </w:tcPr>
          <w:p>
            <w:pPr>
              <w:spacing w:line="360" w:lineRule="auto"/>
              <w:rPr>
                <w:rFonts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</w:rPr>
              <w:t>欧植敏</w:t>
            </w:r>
          </w:p>
        </w:tc>
        <w:tc>
          <w:tcPr>
            <w:tcW w:w="3326" w:type="dxa"/>
          </w:tcPr>
          <w:p>
            <w:pPr>
              <w:spacing w:line="360" w:lineRule="auto"/>
              <w:rPr>
                <w:rFonts w:hint="default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0"/>
                <w:sz w:val="20"/>
                <w:szCs w:val="20"/>
                <w:lang w:val="en-US" w:eastAsia="zh-CN"/>
              </w:rPr>
              <w:t>全版本</w:t>
            </w:r>
          </w:p>
        </w:tc>
      </w:tr>
    </w:tbl>
    <w:p>
      <w:pPr>
        <w:pStyle w:val="2"/>
        <w:rPr>
          <w:rFonts w:hint="eastAsia"/>
        </w:rPr>
      </w:pPr>
    </w:p>
    <w:p>
      <w:pPr>
        <w:pStyle w:val="2"/>
        <w:rPr>
          <w:b w:val="0"/>
        </w:rPr>
      </w:pPr>
      <w:r>
        <w:rPr>
          <w:rFonts w:hint="eastAsia"/>
        </w:rPr>
        <w:t>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产品</w:t>
      </w:r>
      <w:r>
        <w:t>目标</w:t>
      </w:r>
    </w:p>
    <w:p>
      <w:pPr>
        <w:rPr>
          <w:rFonts w:asciiTheme="minorEastAsia" w:hAnsiTheme="minorEastAsia"/>
          <w:color w:val="000000"/>
          <w:szCs w:val="21"/>
          <w:shd w:val="clear" w:color="auto" w:fill="FFFFFF"/>
        </w:rPr>
      </w:pPr>
      <w:r>
        <w:rPr>
          <w:rFonts w:asciiTheme="minorEastAsia" w:hAnsiTheme="minorEastAsia"/>
          <w:szCs w:val="21"/>
        </w:rPr>
        <w:t>需求</w:t>
      </w:r>
      <w:r>
        <w:rPr>
          <w:rFonts w:hint="eastAsia" w:asciiTheme="minorEastAsia" w:hAnsiTheme="minorEastAsia"/>
          <w:szCs w:val="21"/>
          <w:lang w:val="en-US" w:eastAsia="zh-CN"/>
        </w:rPr>
        <w:t>来源</w:t>
      </w:r>
      <w:r>
        <w:rPr>
          <w:rFonts w:asciiTheme="minorEastAsia" w:hAnsiTheme="minorEastAsia"/>
          <w:szCs w:val="21"/>
        </w:rPr>
        <w:t>：</w:t>
      </w:r>
      <w:r>
        <w:rPr>
          <w:rFonts w:hint="eastAsia" w:asciiTheme="minorEastAsia" w:hAnsiTheme="minorEastAsia"/>
          <w:szCs w:val="21"/>
        </w:rPr>
        <w:t xml:space="preserve"> </w:t>
      </w:r>
    </w:p>
    <w:p>
      <w:pPr>
        <w:rPr>
          <w:rFonts w:asciiTheme="minorEastAsia" w:hAnsiTheme="minorEastAsia"/>
          <w:szCs w:val="21"/>
        </w:rPr>
      </w:pPr>
    </w:p>
    <w:p>
      <w:pPr>
        <w:rPr>
          <w:rFonts w:asciiTheme="minorEastAsia" w:hAnsiTheme="minorEastAsia"/>
          <w:b w:val="0"/>
          <w:szCs w:val="21"/>
        </w:rPr>
      </w:pPr>
      <w:r>
        <w:rPr>
          <w:rFonts w:hint="eastAsia" w:asciiTheme="minorEastAsia" w:hAnsiTheme="minorEastAsia"/>
          <w:szCs w:val="21"/>
          <w:lang w:val="en-US" w:eastAsia="zh-CN"/>
        </w:rPr>
        <w:t>需求背景</w:t>
      </w:r>
      <w:r>
        <w:rPr>
          <w:rFonts w:hint="eastAsia" w:asciiTheme="minorEastAsia" w:hAnsiTheme="minorEastAsia"/>
          <w:szCs w:val="21"/>
        </w:rPr>
        <w:t>：</w:t>
      </w:r>
      <w:r>
        <w:rPr>
          <w:rFonts w:hint="eastAsia" w:asciiTheme="minorEastAsia" w:hAnsiTheme="minorEastAsia"/>
          <w:b w:val="0"/>
          <w:szCs w:val="21"/>
        </w:rPr>
        <w:t xml:space="preserve"> </w:t>
      </w:r>
    </w:p>
    <w:p>
      <w:pPr>
        <w:rPr>
          <w:rFonts w:hint="eastAsia"/>
        </w:rPr>
      </w:pPr>
    </w:p>
    <w:p>
      <w:r>
        <w:rPr>
          <w:rFonts w:hint="eastAsia"/>
          <w:lang w:val="en-US" w:eastAsia="zh-CN"/>
        </w:rPr>
        <w:t>需求价值</w:t>
      </w:r>
      <w:r>
        <w:t>：</w:t>
      </w:r>
    </w:p>
    <w:p/>
    <w:p>
      <w:r>
        <w:rPr>
          <w:rFonts w:hint="eastAsia"/>
          <w:lang w:val="en-US" w:eastAsia="zh-CN"/>
        </w:rPr>
        <w:t>需求参与者（角色）</w:t>
      </w:r>
      <w:r>
        <w:t>：</w:t>
      </w:r>
    </w:p>
    <w:p>
      <w:pPr>
        <w:rPr>
          <w:b w:val="0"/>
        </w:rPr>
      </w:pPr>
    </w:p>
    <w:p>
      <w:pPr>
        <w:rPr>
          <w:b w:val="0"/>
        </w:rPr>
      </w:pPr>
      <w:r>
        <w:rPr>
          <w:rFonts w:hint="eastAsia"/>
          <w:lang w:val="en-US" w:eastAsia="zh-CN"/>
        </w:rPr>
        <w:t>界面示意图（UI低保真）</w:t>
      </w:r>
    </w:p>
    <w:p/>
    <w:p>
      <w:pPr>
        <w:pStyle w:val="2"/>
        <w:rPr>
          <w:b w:val="0"/>
        </w:rPr>
      </w:pPr>
      <w:r>
        <w:t>2</w:t>
      </w:r>
      <w:r>
        <w:rPr>
          <w:rFonts w:hint="eastAsia"/>
        </w:rPr>
        <w:t xml:space="preserve"> 功能概要</w:t>
      </w:r>
    </w:p>
    <w:p/>
    <w:tbl>
      <w:tblPr>
        <w:tblStyle w:val="12"/>
        <w:tblW w:w="8853" w:type="dxa"/>
        <w:tblInd w:w="0" w:type="dxa"/>
        <w:tblBorders>
          <w:top w:val="single" w:color="BEBEBE" w:themeColor="background1" w:themeShade="BF" w:sz="4" w:space="0"/>
          <w:left w:val="single" w:color="BEBEBE" w:themeColor="background1" w:themeShade="BF" w:sz="4" w:space="0"/>
          <w:bottom w:val="single" w:color="BEBEBE" w:themeColor="background1" w:themeShade="BF" w:sz="4" w:space="0"/>
          <w:right w:val="single" w:color="BEBEBE" w:themeColor="background1" w:themeShade="BF" w:sz="4" w:space="0"/>
          <w:insideH w:val="single" w:color="BEBEBE" w:themeColor="background1" w:themeShade="BF" w:sz="4" w:space="0"/>
          <w:insideV w:val="single" w:color="BEBEBE" w:themeColor="background1" w:themeShade="BF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8"/>
        <w:gridCol w:w="2084"/>
        <w:gridCol w:w="5371"/>
      </w:tblGrid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shd w:val="clear" w:color="auto" w:fill="1F4E79" w:themeFill="accent1" w:themeFillShade="80"/>
          </w:tcPr>
          <w:p>
            <w:pPr>
              <w:jc w:val="center"/>
              <w:rPr>
                <w:rFonts w:asciiTheme="minorHAnsi" w:eastAsiaTheme="minorEastAsia"/>
                <w:b w:val="0"/>
                <w:bCs/>
                <w:color w:val="FFFFFF" w:themeColor="background1"/>
                <w:sz w:val="18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HAnsi" w:eastAsiaTheme="minorEastAsia"/>
                <w:b w:val="0"/>
                <w:bCs/>
                <w:color w:val="FFFFFF" w:themeColor="background1"/>
                <w:sz w:val="18"/>
                <w:szCs w:val="22"/>
                <w14:textFill>
                  <w14:solidFill>
                    <w14:schemeClr w14:val="bg1"/>
                  </w14:solidFill>
                </w14:textFill>
              </w:rPr>
              <w:t>功能模块</w:t>
            </w:r>
          </w:p>
        </w:tc>
        <w:tc>
          <w:tcPr>
            <w:tcW w:w="2084" w:type="dxa"/>
            <w:shd w:val="clear" w:color="auto" w:fill="1F4E79" w:themeFill="accent1" w:themeFillShade="80"/>
          </w:tcPr>
          <w:p>
            <w:pPr>
              <w:jc w:val="center"/>
              <w:rPr>
                <w:rFonts w:hint="eastAsia" w:asciiTheme="minorHAnsi" w:eastAsiaTheme="minorEastAsia"/>
                <w:b w:val="0"/>
                <w:bCs/>
                <w:color w:val="FFFFFF" w:themeColor="background1"/>
                <w:sz w:val="18"/>
                <w:szCs w:val="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HAnsi" w:eastAsiaTheme="minorEastAsia"/>
                <w:b w:val="0"/>
                <w:bCs/>
                <w:color w:val="FFFFFF" w:themeColor="background1"/>
                <w:sz w:val="18"/>
                <w:szCs w:val="22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子模块</w:t>
            </w:r>
          </w:p>
        </w:tc>
        <w:tc>
          <w:tcPr>
            <w:tcW w:w="5371" w:type="dxa"/>
            <w:shd w:val="clear" w:color="auto" w:fill="1F4E79" w:themeFill="accent1" w:themeFillShade="80"/>
          </w:tcPr>
          <w:p>
            <w:pPr>
              <w:jc w:val="center"/>
              <w:rPr>
                <w:rFonts w:asciiTheme="minorHAnsi" w:eastAsiaTheme="minorEastAsia"/>
                <w:b w:val="0"/>
                <w:bCs/>
                <w:color w:val="FFFFFF" w:themeColor="background1"/>
                <w:sz w:val="18"/>
                <w:szCs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Theme="minorHAnsi" w:eastAsiaTheme="minorEastAsia"/>
                <w:b w:val="0"/>
                <w:bCs/>
                <w:color w:val="FFFFFF" w:themeColor="background1"/>
                <w:sz w:val="18"/>
                <w:szCs w:val="22"/>
                <w14:textFill>
                  <w14:solidFill>
                    <w14:schemeClr w14:val="bg1"/>
                  </w14:solidFill>
                </w14:textFill>
              </w:rPr>
              <w:t>功能描述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18"/>
                <w:lang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18"/>
                <w:lang w:val="en-US" w:eastAsia="zh-CN"/>
              </w:rPr>
              <w:t>首页</w:t>
            </w: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18"/>
                <w:lang w:val="en-US" w:eastAsia="zh-CN"/>
              </w:rPr>
              <w:t>首页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数据概览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shd w:val="clear" w:color="auto" w:fill="F1F1F1" w:themeFill="background1" w:themeFillShade="F2"/>
          </w:tcPr>
          <w:p>
            <w:pPr>
              <w:jc w:val="left"/>
              <w:rPr>
                <w:rFonts w:hint="default" w:asciiTheme="minorHAnsi" w:eastAsiaTheme="minorEastAsia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18"/>
                <w:lang w:val="en-US" w:eastAsia="zh-CN"/>
              </w:rPr>
              <w:t>会员管理</w:t>
            </w: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18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18"/>
                <w:lang w:val="en-US" w:eastAsia="zh-CN"/>
              </w:rPr>
              <w:t>会员管理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管理APP侧的所有用户数据，修改账户状态等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restart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收益统计</w:t>
            </w:r>
          </w:p>
        </w:tc>
        <w:tc>
          <w:tcPr>
            <w:tcW w:w="2084" w:type="dxa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投放收益</w:t>
            </w:r>
          </w:p>
        </w:tc>
        <w:tc>
          <w:tcPr>
            <w:tcW w:w="537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查询广告主投放广告后平台补贴给广告主的收益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continue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</w:p>
        </w:tc>
        <w:tc>
          <w:tcPr>
            <w:tcW w:w="2084" w:type="dxa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活动收益</w:t>
            </w:r>
          </w:p>
        </w:tc>
        <w:tc>
          <w:tcPr>
            <w:tcW w:w="537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查看用户的活动收益和奖励收益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continue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</w:p>
        </w:tc>
        <w:tc>
          <w:tcPr>
            <w:tcW w:w="2084" w:type="dxa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浏览收益</w:t>
            </w:r>
          </w:p>
        </w:tc>
        <w:tc>
          <w:tcPr>
            <w:tcW w:w="5371" w:type="dxa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查看用户浏览广告的收益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restart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提现统计</w:t>
            </w: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银行卡提现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用于财务审核投放收益提现列表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continue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支付宝提现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查询APP侧用户提现活动收益、浏览收益、奖励收益记录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restart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财务管理</w:t>
            </w: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充值记录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查询APP侧用户充值的火苗记录，并且财务人员可做开发票处理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continue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推广奖励配置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设置平台活动收益金额和活动金额上限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continue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平台收益统计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用于记录整个平台收益统计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vMerge w:val="continue"/>
            <w:shd w:val="clear" w:color="auto" w:fill="F1F1F1" w:themeFill="background1" w:themeFillShade="F2"/>
          </w:tcPr>
          <w:p>
            <w:pPr>
              <w:jc w:val="left"/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银行卡管理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各大银行的基本信息维护，如图标、开户行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shd w:val="clear" w:color="auto" w:fill="F1F1F1" w:themeFill="background1" w:themeFillShade="F2"/>
          </w:tcPr>
          <w:p>
            <w:pPr>
              <w:jc w:val="left"/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素材库管理</w:t>
            </w: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素材库管理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用于APP侧素材库的维护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shd w:val="clear" w:color="auto" w:fill="F1F1F1" w:themeFill="background1" w:themeFillShade="F2"/>
          </w:tcPr>
          <w:p>
            <w:pPr>
              <w:jc w:val="left"/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广告投放管理</w:t>
            </w: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广告投放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可查看到APP侧广告主投放的所有广告记录并且可操作</w:t>
            </w:r>
          </w:p>
        </w:tc>
      </w:tr>
      <w:tr>
        <w:tblPrEx>
          <w:tblBorders>
            <w:top w:val="single" w:color="BEBEBE" w:themeColor="background1" w:themeShade="BF" w:sz="4" w:space="0"/>
            <w:left w:val="single" w:color="BEBEBE" w:themeColor="background1" w:themeShade="BF" w:sz="4" w:space="0"/>
            <w:bottom w:val="single" w:color="BEBEBE" w:themeColor="background1" w:themeShade="BF" w:sz="4" w:space="0"/>
            <w:right w:val="single" w:color="BEBEBE" w:themeColor="background1" w:themeShade="BF" w:sz="4" w:space="0"/>
            <w:insideH w:val="single" w:color="BEBEBE" w:themeColor="background1" w:themeShade="BF" w:sz="4" w:space="0"/>
            <w:insideV w:val="single" w:color="BEBEBE" w:themeColor="background1" w:themeShade="BF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98" w:type="dxa"/>
            <w:shd w:val="clear" w:color="auto" w:fill="F1F1F1" w:themeFill="background1" w:themeFillShade="F2"/>
          </w:tcPr>
          <w:p>
            <w:pPr>
              <w:jc w:val="left"/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我的电子流</w:t>
            </w:r>
          </w:p>
        </w:tc>
        <w:tc>
          <w:tcPr>
            <w:tcW w:w="2084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/>
                <w:sz w:val="18"/>
                <w:szCs w:val="22"/>
                <w:lang w:val="en-US" w:eastAsia="zh-CN"/>
              </w:rPr>
              <w:t>我的电子流</w:t>
            </w:r>
          </w:p>
        </w:tc>
        <w:tc>
          <w:tcPr>
            <w:tcW w:w="5371" w:type="dxa"/>
            <w:shd w:val="clear" w:color="auto" w:fill="F1F1F1" w:themeFill="background1" w:themeFillShade="F2"/>
          </w:tcPr>
          <w:p>
            <w:pPr>
              <w:rPr>
                <w:rFonts w:hint="default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</w:pPr>
            <w:r>
              <w:rPr>
                <w:rFonts w:hint="eastAsia" w:asciiTheme="minorHAnsi" w:eastAsiaTheme="minorEastAsia"/>
                <w:b w:val="0"/>
                <w:bCs w:val="0"/>
                <w:sz w:val="18"/>
                <w:szCs w:val="22"/>
                <w:lang w:val="en-US" w:eastAsia="zh-CN"/>
              </w:rPr>
              <w:t>处理APP侧提交到后台审核的信息，如成为广告主、广告投放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再次弹框确认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导出：文件格式：页面名称_2021_01_01.xlsx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查询：模糊搜索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时间控件：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汇总行：汇总当前页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2825" cy="1190625"/>
            <wp:effectExtent l="0" t="0" r="952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 w:eastAsia="华文宋体"/>
          <w:b w:val="0"/>
          <w:lang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用例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eastAsia" w:hAnsi="华文宋体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32"/>
          <w:szCs w:val="32"/>
          <w:lang w:val="en-US" w:eastAsia="zh-CN"/>
        </w:rPr>
        <w:t>3.1首页</w:t>
      </w:r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0340" cy="2939415"/>
            <wp:effectExtent l="0" t="0" r="1651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lang w:val="en-US" w:eastAsia="zh-CN"/>
        </w:rPr>
        <w:t>图：首页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【关键的】</w:t>
      </w: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炬机传媒后台管理登入后默认展示首页内容（</w:t>
      </w:r>
      <w: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游客类型的账户不计算在内</w:t>
      </w:r>
      <w:r>
        <w:rPr>
          <w:rFonts w:hint="eastAsia"/>
          <w:b w:val="0"/>
          <w:bCs w:val="0"/>
          <w:lang w:val="en-US" w:eastAsia="zh-CN"/>
        </w:rPr>
        <w:t>）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注册用户数：炬机传媒注册为会员的所有用户数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广告主数：申请成功为广告主的用户数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广告投放数：炬机传媒APP投放广告的数量，</w:t>
      </w:r>
      <w: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累计审核通过的广告投放订单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平台收益：累计【平台收益统计】模块的金额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天/月控件：折线图展示，展示的最后节点为当日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天：展示当月每天的数据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月：展示当年每月的数据</w:t>
      </w:r>
    </w:p>
    <w:p>
      <w:pPr>
        <w:numPr>
          <w:ilvl w:val="1"/>
          <w:numId w:val="1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统计图默认以天为单位展示，天/月保存操作人员所选的字段，缓存在浏览器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注册用户数：根据所选的天/月展示数据统计，实时数据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日活用户数：实时统计数据；定义：当天登录过炬机传媒APP产生一次有效计费的正式用户（普通会员、广告主）（</w:t>
      </w:r>
      <w:r>
        <w:rPr>
          <w:rFonts w:hint="eastAsia"/>
          <w:b w:val="0"/>
          <w:bCs w:val="0"/>
          <w:color w:val="0070C0"/>
          <w:lang w:val="en-US" w:eastAsia="zh-CN"/>
        </w:rPr>
        <w:t>月活：账号当月产生过最少一次有效的广告展示计费</w:t>
      </w:r>
      <w:r>
        <w:rPr>
          <w:rFonts w:hint="eastAsia"/>
          <w:b w:val="0"/>
          <w:bCs w:val="0"/>
          <w:lang w:val="en-US" w:eastAsia="zh-CN"/>
        </w:rPr>
        <w:t>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广告曝光量：</w:t>
      </w:r>
      <w:r>
        <w:rPr>
          <w:rFonts w:hint="eastAsia"/>
          <w:b w:val="0"/>
          <w:bCs w:val="0"/>
          <w:color w:val="0070C0"/>
          <w:lang w:val="en-US" w:eastAsia="zh-CN"/>
        </w:rPr>
        <w:t>统计实时的数据</w:t>
      </w:r>
      <w:r>
        <w:rPr>
          <w:rFonts w:hint="eastAsia"/>
          <w:b w:val="0"/>
          <w:bCs w:val="0"/>
          <w:lang w:val="en-US" w:eastAsia="zh-CN"/>
        </w:rPr>
        <w:t>；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自有CPM：汇总当日平台向用户展示广</w:t>
      </w:r>
      <w:r>
        <w:rPr>
          <w:rFonts w:hint="eastAsia"/>
          <w:b w:val="0"/>
          <w:bCs w:val="0"/>
          <w:color w:val="auto"/>
          <w:lang w:val="en-US" w:eastAsia="zh-CN"/>
        </w:rPr>
        <w:t>告的有效次数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自有</w:t>
      </w:r>
      <w:r>
        <w:rPr>
          <w:rFonts w:hint="eastAsia"/>
          <w:b w:val="0"/>
          <w:bCs w:val="0"/>
          <w:color w:val="auto"/>
          <w:lang w:val="en-US" w:eastAsia="zh-CN"/>
        </w:rPr>
        <w:t>CPC：汇总当日平台用户点击广告的有效次数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自有CPM：汇总当日平台向用户展示广</w:t>
      </w:r>
      <w:r>
        <w:rPr>
          <w:rFonts w:hint="eastAsia"/>
          <w:b w:val="0"/>
          <w:bCs w:val="0"/>
          <w:color w:val="auto"/>
          <w:lang w:val="en-US" w:eastAsia="zh-CN"/>
        </w:rPr>
        <w:t>告的有效次数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成为广告主：当日申请通过为广告主的用户数；实时数据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32"/>
          <w:szCs w:val="32"/>
          <w:lang w:val="en-US" w:eastAsia="zh-CN"/>
        </w:rPr>
        <w:t>3.2会员管理</w:t>
      </w:r>
    </w:p>
    <w:p>
      <w:r>
        <w:drawing>
          <wp:inline distT="0" distB="0" distL="114300" distR="114300">
            <wp:extent cx="5273040" cy="2083435"/>
            <wp:effectExtent l="0" t="0" r="3810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center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图：会员管理</w:t>
      </w:r>
    </w:p>
    <w:p>
      <w:p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会员管理：炬机传媒APP所有用户数，包含游客、普通会员、广告主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会员类型：下拉多选，默认选择普通会员、广告主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下游用户数：查询出与该手机号相关联的所有下游用户数（例：A推广B、C，B推广D；根据A查询到BCD）（已经开发完成）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增加“创建时间”“认证时间”筛选控件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注册手机号：作为后台管理查询数据的ID(可能会出现一个注册手机号查询出N（账号状态为启用、注销）个账户数据的情况)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游客：后台自动生产随机字符串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普通会员、游客：用户注册APP手机号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企业名称：根据APP侧的认证类型取值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个人认证：姓名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企业认证：企业名称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所在城市：根据APP侧的认证类型取值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个人认证：所在城市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企业认证：企业注册地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联系方式：根据APP侧的认证类型取值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个人认证：联系方式</w:t>
      </w:r>
    </w:p>
    <w:p>
      <w:pPr>
        <w:numPr>
          <w:ilvl w:val="2"/>
          <w:numId w:val="2"/>
        </w:numPr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企业认证：负责人联系方式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排序规则：（注：首次展示会员类型只有普通会员和广告主）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del w:id="0" w:author="ozm" w:date="2021-08-16T14:27:55Z">
        <w:r>
          <w:rPr>
            <w:rFonts w:hint="eastAsia"/>
            <w:b w:val="0"/>
            <w:bCs w:val="0"/>
            <w:lang w:val="en-US" w:eastAsia="zh-CN"/>
          </w:rPr>
          <w:delText>认证时间（认证状态：审核通过）&gt;</w:delText>
        </w:r>
      </w:del>
      <w:r>
        <w:rPr>
          <w:rFonts w:hint="eastAsia"/>
          <w:b w:val="0"/>
          <w:bCs w:val="0"/>
          <w:lang w:val="en-US" w:eastAsia="zh-CN"/>
        </w:rPr>
        <w:t>创建时间：降序排序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自定义列：保存操作人员所选的字段，缓存在浏览器，下次不需要在重新选择；支持全选。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960" cy="3632200"/>
            <wp:effectExtent l="0" t="0" r="8890" b="635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图：会员管理-自定义列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【导出】功能：导出当前查询到的所有数据，最大导出量10万条到Excel，文件格式.xlsx,文件名称为当前页面名称（按时间段导：单位：天）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位置：用户手机定位地址</w:t>
      </w:r>
    </w:p>
    <w:p>
      <w:pPr>
        <w:numPr>
          <w:ilvl w:val="0"/>
          <w:numId w:val="2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【编辑】功能：</w:t>
      </w:r>
    </w:p>
    <w:p>
      <w:pPr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64785" cy="2990215"/>
            <wp:effectExtent l="0" t="0" r="12065" b="63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 w:eastAsia="华文宋体"/>
          <w:lang w:val="en-US" w:eastAsia="zh-CN"/>
        </w:rPr>
      </w:pPr>
      <w:r>
        <w:rPr>
          <w:rFonts w:hint="eastAsia"/>
          <w:lang w:val="en-US" w:eastAsia="zh-CN"/>
        </w:rPr>
        <w:t>图：会员管理-编辑-会员类型：普通会员</w:t>
      </w:r>
    </w:p>
    <w:p>
      <w:pPr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64785" cy="6236970"/>
            <wp:effectExtent l="0" t="0" r="12065" b="1143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图：会员管理-编辑-会员类型：广告主、认证类型：个人</w:t>
      </w:r>
    </w:p>
    <w:p>
      <w:pPr>
        <w:numPr>
          <w:ilvl w:val="0"/>
          <w:numId w:val="0"/>
        </w:numPr>
        <w:ind w:left="420" w:leftChars="0"/>
        <w:jc w:val="left"/>
      </w:pPr>
      <w:r>
        <w:drawing>
          <wp:inline distT="0" distB="0" distL="114300" distR="114300">
            <wp:extent cx="5264785" cy="6236970"/>
            <wp:effectExtent l="0" t="0" r="12065" b="1143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图：会员管理-编辑-会员类型：广告主、认证类型：企业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支持后台操作账号状态；当点击“注销”时，弹框再次确认：‘确定’选中“注销”，‘取消’不选中</w:t>
      </w:r>
    </w:p>
    <w:p>
      <w:pPr>
        <w:numPr>
          <w:ilvl w:val="1"/>
          <w:numId w:val="2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“冻结”：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当用户账号冻结之后，用户为登录状态时，弹窗提示：该账号已冻结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当用户登录时，在请输入手机号输入框处红字提示：该账号已冻结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注销：操作项只有【详情】按钮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32"/>
          <w:szCs w:val="32"/>
          <w:lang w:val="en-US" w:eastAsia="zh-CN"/>
        </w:rPr>
        <w:t>3.3收益统计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投放收益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109085"/>
            <wp:effectExtent l="0" t="0" r="9525" b="571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图：收益统计-投放收益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4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投放收益：用户在APP侧投放广告结束后，平台会返投放金额的40%给还用户</w:t>
      </w:r>
    </w:p>
    <w:p>
      <w:pPr>
        <w:numPr>
          <w:ilvl w:val="0"/>
          <w:numId w:val="4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按收益时间降序排序</w:t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活动收益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4810125"/>
            <wp:effectExtent l="0" t="0" r="3810" b="9525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图：收益统计-活动收益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5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活动收益：用户在APP侧邀请好友成功后会得到对应的奖励</w:t>
      </w:r>
    </w:p>
    <w:p>
      <w:pPr>
        <w:numPr>
          <w:ilvl w:val="0"/>
          <w:numId w:val="5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默认展示所有的记录，收益时间单位：整体，按收益金额&gt;账号创建时间降序排序</w:t>
      </w:r>
    </w:p>
    <w:p>
      <w:pPr>
        <w:numPr>
          <w:ilvl w:val="0"/>
          <w:numId w:val="5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收益时间单位：整体（默认）、时、日、月</w:t>
      </w:r>
    </w:p>
    <w:p>
      <w:pPr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当收益时间单位为‘整体’时：展示平台账号有记录的数据，收益金额以查询条件的开始时间至结束时间汇总</w:t>
      </w:r>
    </w:p>
    <w:p>
      <w:pPr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当收益时间单位为‘时’时：根据开始时间至结束时间，查询单个账号有记录的数据；例：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4310" cy="977265"/>
            <wp:effectExtent l="0" t="0" r="2540" b="133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当收益时间单位为‘日’时：根据开始时间至结束时间，查询单个账号的日记录，收益金额以日记录汇总；例：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4310" cy="977265"/>
            <wp:effectExtent l="0" t="0" r="2540" b="133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当收益时间单位为‘月’时：根据开始时间至结束时间，查询单个账号的月记录，收益金额以月记录汇总；例：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74310" cy="1253490"/>
            <wp:effectExtent l="0" t="0" r="2540" b="381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奖励收益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368800"/>
            <wp:effectExtent l="0" t="0" r="6985" b="1270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图：收益统计-奖励收益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6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奖励收益：A用户推广B用户，B看广告A会有收益；如下为收益结算方式：</w:t>
      </w:r>
    </w:p>
    <w:p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自投广告：用户名下推广的用户观看该广告，可得投放广告费用的10%；例如投放1000元，有10000人观看广告：其中有5000人是广告主推广用户，那广告主可得50元，若10000人都是广告主推广用户，则可得100元。（注：广告投放结束之后结算）</w:t>
      </w:r>
    </w:p>
    <w:p>
      <w:pPr>
        <w:numPr>
          <w:ilvl w:val="1"/>
          <w:numId w:val="6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三方广告：根据系统配置的B用户看4张广告，A用户会有0.01元</w:t>
      </w:r>
    </w:p>
    <w:p>
      <w:pPr>
        <w:numPr>
          <w:ilvl w:val="0"/>
          <w:numId w:val="6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默认展示所有的记录，收益时间单位：整体，按收益金额&gt;账号创建时间降序排序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浏览收益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975100"/>
            <wp:effectExtent l="0" t="0" r="8255" b="635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图：收益统计-浏览收益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7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浏览收益：用户看广告或者点击广告会有对应的收益，CPM+CPC</w:t>
      </w:r>
    </w:p>
    <w:p>
      <w:pPr>
        <w:numPr>
          <w:ilvl w:val="0"/>
          <w:numId w:val="7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默认展示所有的记录，收益时间单位：整体，按浏览收益&gt;账号创建时间降序排序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32"/>
          <w:szCs w:val="32"/>
          <w:lang w:val="en-US" w:eastAsia="zh-CN"/>
        </w:rPr>
        <w:t>3.4提现统计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银行卡提现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438400"/>
            <wp:effectExtent l="0" t="0" r="5080" b="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图：提现统计-银行卡提现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9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银行卡提现：用户在APP侧提现“投放收益”时，需要后台审核，审核打款完成之后用户提现成功</w:t>
      </w:r>
    </w:p>
    <w:p>
      <w:pPr>
        <w:numPr>
          <w:ilvl w:val="0"/>
          <w:numId w:val="9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提现状态：待审核、待结算、已结算、审核驳回、结算驳回</w:t>
      </w:r>
    </w:p>
    <w:p>
      <w:pPr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待审核：用户在APP侧提交提现申请后，会在后台展示该记录，该记录提现状态为待审核</w:t>
      </w:r>
    </w:p>
    <w:p>
      <w:pPr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待结算：当操作人员点击【审核】之后，提现状态：待结算状态</w:t>
      </w:r>
    </w:p>
    <w:p>
      <w:pPr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已结算：当操作人员点击【结算】之后，提现状态：已结算状态，表示财务已经打款给用户</w:t>
      </w:r>
    </w:p>
    <w:p>
      <w:pPr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审核驳回：记录状态为待审核，操作人员点击【驳回】之后，提现状态：审核驳回，该记录结束</w:t>
      </w:r>
    </w:p>
    <w:p>
      <w:pPr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结算驳回：记录状态为待结算，操作人员点击【驳回】之后，提现状态：结算驳回，该记录结束</w:t>
      </w:r>
    </w:p>
    <w:p>
      <w:pPr>
        <w:numPr>
          <w:ilvl w:val="0"/>
          <w:numId w:val="9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【审核】按钮：点击【审核】之后，变为【结算】</w:t>
      </w:r>
    </w:p>
    <w:p>
      <w:pPr>
        <w:numPr>
          <w:ilvl w:val="0"/>
          <w:numId w:val="9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【结算】按钮：点击【结算】之后，会再次弹框确认，如下图：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057525" cy="2466975"/>
            <wp:effectExtent l="0" t="0" r="9525" b="952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图：提现统计-银行卡提现-结算</w:t>
      </w:r>
    </w:p>
    <w:p>
      <w:pPr>
        <w:numPr>
          <w:ilvl w:val="0"/>
          <w:numId w:val="9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【驳回】按钮：点击【驳回】之后，弹框填写驳回信息，如下图：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057525" cy="2466975"/>
            <wp:effectExtent l="0" t="0" r="9525" b="952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图：提现统计-银行卡提现-驳回</w:t>
      </w:r>
    </w:p>
    <w:p>
      <w:pPr>
        <w:numPr>
          <w:ilvl w:val="0"/>
          <w:numId w:val="9"/>
        </w:numPr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排序规则：</w:t>
      </w:r>
      <w:r>
        <w:rPr>
          <w:rFonts w:hint="eastAsia"/>
          <w:b w:val="0"/>
          <w:bCs w:val="0"/>
          <w:lang w:val="en-US" w:eastAsia="zh-CN"/>
        </w:rPr>
        <w:t>默认展示待审核</w:t>
      </w:r>
      <w:r>
        <w:rPr>
          <w:rFonts w:hint="default"/>
          <w:b w:val="0"/>
          <w:bCs w:val="0"/>
          <w:lang w:val="en-US" w:eastAsia="zh-CN"/>
        </w:rPr>
        <w:t>&gt;</w:t>
      </w:r>
      <w:r>
        <w:rPr>
          <w:rFonts w:hint="eastAsia"/>
          <w:b w:val="0"/>
          <w:bCs w:val="0"/>
          <w:lang w:val="en-US" w:eastAsia="zh-CN"/>
        </w:rPr>
        <w:t>待结算</w:t>
      </w:r>
    </w:p>
    <w:p>
      <w:pPr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待审核&gt;待结算&gt;已结算&gt;审核驳回&gt;结算驳回</w:t>
      </w:r>
    </w:p>
    <w:p>
      <w:pPr>
        <w:numPr>
          <w:ilvl w:val="1"/>
          <w:numId w:val="9"/>
        </w:numPr>
        <w:ind w:left="840" w:leftChars="0" w:hanging="420" w:firstLineChars="0"/>
        <w:jc w:val="left"/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提现时间：先提交先展示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支付宝提现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640330"/>
            <wp:effectExtent l="0" t="0" r="9525" b="762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图：提现统计-支付宝提现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1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支付宝提现：用户在APP侧提现活动收益、奖励收益、浏览收益到支付宝的记录信息（都是为提现成功的订单）</w:t>
      </w:r>
    </w:p>
    <w:p>
      <w:pPr>
        <w:numPr>
          <w:ilvl w:val="0"/>
          <w:numId w:val="1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排序规则：按提现时间降序排序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default" w:hAnsi="华文宋体"/>
          <w:b w:val="0"/>
          <w:bCs w:val="0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32"/>
          <w:szCs w:val="32"/>
          <w:lang w:val="en-US" w:eastAsia="zh-CN"/>
        </w:rPr>
        <w:t>3.5财务管理</w:t>
      </w:r>
    </w:p>
    <w:p>
      <w:pPr>
        <w:numPr>
          <w:ilvl w:val="0"/>
          <w:numId w:val="11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充值记录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320540"/>
            <wp:effectExtent l="0" t="0" r="4445" b="3810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图：财务管理-充值记录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12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充值记录：用户在APP侧充值火苗的订单（目前充值方式只支持支付宝）</w:t>
      </w:r>
    </w:p>
    <w:p>
      <w:pPr>
        <w:numPr>
          <w:ilvl w:val="0"/>
          <w:numId w:val="12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充值状态：</w:t>
      </w:r>
    </w:p>
    <w:p>
      <w:pPr>
        <w:numPr>
          <w:ilvl w:val="1"/>
          <w:numId w:val="1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充值成功：火苗充值订单充值成功</w:t>
      </w:r>
    </w:p>
    <w:p>
      <w:pPr>
        <w:numPr>
          <w:ilvl w:val="1"/>
          <w:numId w:val="1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充值失败：火苗订单充值因系统或者网络等原因充值失败（注：因用户行为取消的充值订单不记录在内）</w:t>
      </w:r>
    </w:p>
    <w:p>
      <w:pPr>
        <w:numPr>
          <w:ilvl w:val="0"/>
          <w:numId w:val="12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发票状态：</w:t>
      </w:r>
    </w:p>
    <w:p>
      <w:pPr>
        <w:numPr>
          <w:ilvl w:val="1"/>
          <w:numId w:val="1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未开发票：用户充值完火苗之后，在后台生成充值记录，该记录订单的发票状态为未开发票状态</w:t>
      </w:r>
    </w:p>
    <w:p>
      <w:pPr>
        <w:numPr>
          <w:ilvl w:val="1"/>
          <w:numId w:val="1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已开发票：后台管理人员点击弹框信息【开发票】之后，该记录的发票状态变为已开票，置灰不可操作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057525" cy="2466975"/>
            <wp:effectExtent l="0" t="0" r="9525" b="9525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图：财务管理-充值记录-开发票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2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排序规则：</w:t>
      </w:r>
    </w:p>
    <w:p>
      <w:pPr>
        <w:numPr>
          <w:ilvl w:val="1"/>
          <w:numId w:val="1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未开发票&gt;已开发票</w:t>
      </w:r>
    </w:p>
    <w:p>
      <w:pPr>
        <w:numPr>
          <w:ilvl w:val="1"/>
          <w:numId w:val="12"/>
        </w:numPr>
        <w:ind w:left="840" w:leftChars="0" w:hanging="420" w:firstLineChars="0"/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按提现时间降序排序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1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推广奖励配置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230" cy="4819650"/>
            <wp:effectExtent l="0" t="0" r="7620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图：财务管理-活动奖励配置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13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活动奖励配置：配置活动奖励金额，邀请好友成功后平台会给到用户的配置的活动金额。</w:t>
      </w:r>
    </w:p>
    <w:p>
      <w:pPr>
        <w:numPr>
          <w:ilvl w:val="0"/>
          <w:numId w:val="13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【修改】：根据用户的注册时间为节点匹配规则</w:t>
      </w:r>
    </w:p>
    <w:p>
      <w:pPr>
        <w:numPr>
          <w:ilvl w:val="0"/>
          <w:numId w:val="13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操作人：更新过该记录的操作人员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1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平台收益统计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032250"/>
            <wp:effectExtent l="0" t="0" r="8255" b="635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图：财务管理-平台收益统计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14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平台收益统计：根据广告主投放完的广告订单，统计平台收益。</w:t>
      </w:r>
    </w:p>
    <w:p>
      <w:pPr>
        <w:numPr>
          <w:ilvl w:val="0"/>
          <w:numId w:val="14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排序规则：按</w:t>
      </w:r>
      <w:r>
        <w:rPr>
          <w:rFonts w:hint="eastAsia"/>
          <w:b w:val="0"/>
          <w:bCs w:val="0"/>
          <w:lang w:val="en-US" w:eastAsia="zh-CN"/>
        </w:rPr>
        <w:t>结算</w:t>
      </w:r>
      <w:r>
        <w:rPr>
          <w:rFonts w:hint="default"/>
          <w:b w:val="0"/>
          <w:bCs w:val="0"/>
          <w:lang w:val="en-US" w:eastAsia="zh-CN"/>
        </w:rPr>
        <w:t>时间降序排序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1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银行卡管理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0975" cy="4360545"/>
            <wp:effectExtent l="0" t="0" r="15875" b="190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图：财务管理-银行卡管理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15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银行卡管理：用于APP侧用户提现到银行卡，用户需要绑定银行卡，后台维护银行卡信息管理（该模块的功能点与炬机传媒1.0版本一至）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32"/>
          <w:szCs w:val="32"/>
          <w:lang w:val="en-US" w:eastAsia="zh-CN"/>
        </w:rPr>
        <w:t>3.6素材库管理</w:t>
      </w:r>
    </w:p>
    <w:p>
      <w:pPr>
        <w:numPr>
          <w:ilvl w:val="0"/>
          <w:numId w:val="16"/>
        </w:numPr>
        <w:ind w:left="420" w:leftChars="0" w:firstLine="0" w:firstLineChars="0"/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24"/>
          <w:szCs w:val="24"/>
          <w:lang w:val="en-US" w:eastAsia="zh-CN"/>
        </w:rPr>
        <w:t>素材库管理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695190"/>
            <wp:effectExtent l="0" t="0" r="4445" b="10160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图：素材库管理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17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素材库管理：用于APP侧素材库板块的功能维护（该模块的功能点与炬机传媒1.0版本一至）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32"/>
          <w:szCs w:val="32"/>
          <w:lang w:val="en-US" w:eastAsia="zh-CN"/>
        </w:rPr>
        <w:t>3.7广告投放管理</w:t>
      </w:r>
    </w:p>
    <w:p>
      <w:pPr>
        <w:numPr>
          <w:ilvl w:val="0"/>
          <w:numId w:val="18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广告投放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68905"/>
            <wp:effectExtent l="0" t="0" r="10160" b="17145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图：广告投放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19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广告投放：用于查询APP侧用户投放广告记录（该模块的功能点与炬机传媒1.0版本一至）</w:t>
      </w:r>
    </w:p>
    <w:p>
      <w:pPr>
        <w:numPr>
          <w:ilvl w:val="0"/>
          <w:numId w:val="19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增加“广告投放ID”列</w:t>
      </w:r>
    </w:p>
    <w:p>
      <w:pPr>
        <w:pStyle w:val="2"/>
        <w:numPr>
          <w:ilvl w:val="0"/>
          <w:numId w:val="0"/>
        </w:numPr>
        <w:ind w:leftChars="0" w:firstLine="420" w:firstLineChars="0"/>
        <w:rPr>
          <w:rFonts w:hint="default" w:hAnsi="华文宋体"/>
          <w:b w:val="0"/>
          <w:bCs w:val="0"/>
          <w:sz w:val="32"/>
          <w:szCs w:val="32"/>
          <w:lang w:val="en-US" w:eastAsia="zh-CN"/>
        </w:rPr>
      </w:pPr>
      <w:r>
        <w:rPr>
          <w:rFonts w:hint="eastAsia" w:hAnsi="华文宋体"/>
          <w:b w:val="0"/>
          <w:bCs w:val="0"/>
          <w:sz w:val="32"/>
          <w:szCs w:val="32"/>
          <w:lang w:val="en-US" w:eastAsia="zh-CN"/>
        </w:rPr>
        <w:t>3.8我的电子流</w:t>
      </w:r>
    </w:p>
    <w:p>
      <w:pPr>
        <w:numPr>
          <w:ilvl w:val="0"/>
          <w:numId w:val="20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我的电子流-待审核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358640"/>
            <wp:effectExtent l="0" t="0" r="5715" b="3810"/>
            <wp:docPr id="4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图：我的电子流-待审核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【关键点】</w:t>
      </w:r>
    </w:p>
    <w:p>
      <w:pPr>
        <w:numPr>
          <w:ilvl w:val="0"/>
          <w:numId w:val="21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系统所有审核信息会在我的电子流处等待审核，目前审核项有成为广告主、广告投放</w:t>
      </w:r>
    </w:p>
    <w:p>
      <w:pPr>
        <w:numPr>
          <w:ilvl w:val="0"/>
          <w:numId w:val="21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【处理】按钮：根据不同的项目，展示不同的内容，如下图：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6259830"/>
            <wp:effectExtent l="0" t="0" r="10160" b="762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5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/>
        </w:rPr>
      </w:pPr>
      <w:r>
        <w:rPr>
          <w:rFonts w:hint="eastAsia"/>
          <w:lang w:val="en-US" w:eastAsia="zh-CN"/>
        </w:rPr>
        <w:t>图：我的电子流-处理-成为广告主-个人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6259830"/>
            <wp:effectExtent l="0" t="0" r="10160" b="762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5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图：我的电子流-处理-成为广告主-企业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6660515"/>
            <wp:effectExtent l="0" t="0" r="10160" b="698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66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图：我的电子流-处理-广告投放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 w:hAnsi="华文宋体"/>
          <w:b w:val="0"/>
          <w:bCs w:val="0"/>
          <w:sz w:val="32"/>
          <w:szCs w:val="3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2F5662"/>
    <w:multiLevelType w:val="multilevel"/>
    <w:tmpl w:val="892F5662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63D8181"/>
    <w:multiLevelType w:val="multilevel"/>
    <w:tmpl w:val="963D8181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B714C177"/>
    <w:multiLevelType w:val="multilevel"/>
    <w:tmpl w:val="B714C177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061FDEA"/>
    <w:multiLevelType w:val="multilevel"/>
    <w:tmpl w:val="C061FDE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C099D894"/>
    <w:multiLevelType w:val="multilevel"/>
    <w:tmpl w:val="C099D894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CFE0CDE9"/>
    <w:multiLevelType w:val="multilevel"/>
    <w:tmpl w:val="CFE0CDE9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2D15D2E"/>
    <w:multiLevelType w:val="multilevel"/>
    <w:tmpl w:val="D2D15D2E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D54104EE"/>
    <w:multiLevelType w:val="multilevel"/>
    <w:tmpl w:val="D54104EE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DCF44645"/>
    <w:multiLevelType w:val="multilevel"/>
    <w:tmpl w:val="DCF44645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EC2940D6"/>
    <w:multiLevelType w:val="multilevel"/>
    <w:tmpl w:val="EC2940D6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EF4325E3"/>
    <w:multiLevelType w:val="multilevel"/>
    <w:tmpl w:val="EF4325E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085FBD82"/>
    <w:multiLevelType w:val="multilevel"/>
    <w:tmpl w:val="085FBD8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0B601F63"/>
    <w:multiLevelType w:val="multilevel"/>
    <w:tmpl w:val="0B601F63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3">
    <w:nsid w:val="159A9A5B"/>
    <w:multiLevelType w:val="multilevel"/>
    <w:tmpl w:val="159A9A5B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">
    <w:nsid w:val="2FFB5AEC"/>
    <w:multiLevelType w:val="multilevel"/>
    <w:tmpl w:val="2FFB5AEC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5">
    <w:nsid w:val="3FBFCF53"/>
    <w:multiLevelType w:val="multilevel"/>
    <w:tmpl w:val="3FBFCF53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52E1E1A8"/>
    <w:multiLevelType w:val="multilevel"/>
    <w:tmpl w:val="52E1E1A8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5305E8D2"/>
    <w:multiLevelType w:val="multilevel"/>
    <w:tmpl w:val="5305E8D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54DF696A"/>
    <w:multiLevelType w:val="multilevel"/>
    <w:tmpl w:val="54DF696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60B69034"/>
    <w:multiLevelType w:val="multilevel"/>
    <w:tmpl w:val="60B69034"/>
    <w:lvl w:ilvl="0" w:tentative="0">
      <w:start w:val="1"/>
      <w:numFmt w:val="decimal"/>
      <w:suff w:val="space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0">
    <w:nsid w:val="6C9746C6"/>
    <w:multiLevelType w:val="multilevel"/>
    <w:tmpl w:val="6C9746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18"/>
  </w:num>
  <w:num w:numId="9">
    <w:abstractNumId w:val="13"/>
  </w:num>
  <w:num w:numId="10">
    <w:abstractNumId w:val="9"/>
  </w:num>
  <w:num w:numId="11">
    <w:abstractNumId w:val="17"/>
  </w:num>
  <w:num w:numId="12">
    <w:abstractNumId w:val="19"/>
  </w:num>
  <w:num w:numId="13">
    <w:abstractNumId w:val="4"/>
  </w:num>
  <w:num w:numId="14">
    <w:abstractNumId w:val="5"/>
  </w:num>
  <w:num w:numId="15">
    <w:abstractNumId w:val="1"/>
  </w:num>
  <w:num w:numId="16">
    <w:abstractNumId w:val="10"/>
  </w:num>
  <w:num w:numId="17">
    <w:abstractNumId w:val="14"/>
  </w:num>
  <w:num w:numId="18">
    <w:abstractNumId w:val="20"/>
  </w:num>
  <w:num w:numId="19">
    <w:abstractNumId w:val="12"/>
  </w:num>
  <w:num w:numId="20">
    <w:abstractNumId w:val="11"/>
  </w:num>
  <w:num w:numId="21">
    <w:abstractNumId w:val="1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ozm">
    <w15:presenceInfo w15:providerId="None" w15:userId="oz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816B9"/>
    <w:rsid w:val="005F1BE0"/>
    <w:rsid w:val="029C5257"/>
    <w:rsid w:val="02F93764"/>
    <w:rsid w:val="03133194"/>
    <w:rsid w:val="03DD5492"/>
    <w:rsid w:val="04A234ED"/>
    <w:rsid w:val="05542B81"/>
    <w:rsid w:val="05F354CD"/>
    <w:rsid w:val="06456CD6"/>
    <w:rsid w:val="06506477"/>
    <w:rsid w:val="0693786D"/>
    <w:rsid w:val="06937F98"/>
    <w:rsid w:val="06996CE3"/>
    <w:rsid w:val="07630AF6"/>
    <w:rsid w:val="078C387D"/>
    <w:rsid w:val="085D0866"/>
    <w:rsid w:val="089B715E"/>
    <w:rsid w:val="089E5266"/>
    <w:rsid w:val="091B494B"/>
    <w:rsid w:val="09221874"/>
    <w:rsid w:val="09223D3C"/>
    <w:rsid w:val="09DA1B74"/>
    <w:rsid w:val="0A0B30C4"/>
    <w:rsid w:val="0AB11854"/>
    <w:rsid w:val="0ADB38B4"/>
    <w:rsid w:val="0ADC24CC"/>
    <w:rsid w:val="0B7C761D"/>
    <w:rsid w:val="0BA33614"/>
    <w:rsid w:val="0C1003B2"/>
    <w:rsid w:val="0D0B4781"/>
    <w:rsid w:val="0D7F5D64"/>
    <w:rsid w:val="0DA735ED"/>
    <w:rsid w:val="0E6F053F"/>
    <w:rsid w:val="0E856954"/>
    <w:rsid w:val="0F010F57"/>
    <w:rsid w:val="0F303A81"/>
    <w:rsid w:val="0F423EC2"/>
    <w:rsid w:val="0F495241"/>
    <w:rsid w:val="10011CCD"/>
    <w:rsid w:val="105108A3"/>
    <w:rsid w:val="10AA7C13"/>
    <w:rsid w:val="11072398"/>
    <w:rsid w:val="11776757"/>
    <w:rsid w:val="117F61F2"/>
    <w:rsid w:val="12760F51"/>
    <w:rsid w:val="13465E42"/>
    <w:rsid w:val="13750602"/>
    <w:rsid w:val="139475A6"/>
    <w:rsid w:val="13FB05A1"/>
    <w:rsid w:val="141F74E7"/>
    <w:rsid w:val="14334837"/>
    <w:rsid w:val="14922E1E"/>
    <w:rsid w:val="1573035C"/>
    <w:rsid w:val="15AB4F21"/>
    <w:rsid w:val="16584522"/>
    <w:rsid w:val="167C182F"/>
    <w:rsid w:val="16B874BE"/>
    <w:rsid w:val="16CA319C"/>
    <w:rsid w:val="174D0DA7"/>
    <w:rsid w:val="18900C06"/>
    <w:rsid w:val="198D18D6"/>
    <w:rsid w:val="1AB00B75"/>
    <w:rsid w:val="1B200CF8"/>
    <w:rsid w:val="1B3F5F51"/>
    <w:rsid w:val="1B412E6C"/>
    <w:rsid w:val="1C6B7D0F"/>
    <w:rsid w:val="1C8F24E8"/>
    <w:rsid w:val="1CB95FE2"/>
    <w:rsid w:val="1D2D211C"/>
    <w:rsid w:val="1DA8434E"/>
    <w:rsid w:val="1DDB1526"/>
    <w:rsid w:val="1E590FFF"/>
    <w:rsid w:val="1E811D5D"/>
    <w:rsid w:val="1E840F41"/>
    <w:rsid w:val="1EC83CD5"/>
    <w:rsid w:val="1F460E35"/>
    <w:rsid w:val="20715ED2"/>
    <w:rsid w:val="20D72758"/>
    <w:rsid w:val="20E13872"/>
    <w:rsid w:val="21493319"/>
    <w:rsid w:val="21746313"/>
    <w:rsid w:val="217C3497"/>
    <w:rsid w:val="21F521BE"/>
    <w:rsid w:val="229A2939"/>
    <w:rsid w:val="22BF64C6"/>
    <w:rsid w:val="22E00EE5"/>
    <w:rsid w:val="23686FD8"/>
    <w:rsid w:val="23847A6A"/>
    <w:rsid w:val="23DE2940"/>
    <w:rsid w:val="24EA4C46"/>
    <w:rsid w:val="252D2F00"/>
    <w:rsid w:val="25E462C8"/>
    <w:rsid w:val="26507650"/>
    <w:rsid w:val="26C57A16"/>
    <w:rsid w:val="27050C4D"/>
    <w:rsid w:val="27744C9A"/>
    <w:rsid w:val="27B05E25"/>
    <w:rsid w:val="27F07602"/>
    <w:rsid w:val="2804134F"/>
    <w:rsid w:val="28297ADC"/>
    <w:rsid w:val="28C54CEC"/>
    <w:rsid w:val="28E35C11"/>
    <w:rsid w:val="2A117A24"/>
    <w:rsid w:val="2A5503EE"/>
    <w:rsid w:val="2A5E24F4"/>
    <w:rsid w:val="2AF80095"/>
    <w:rsid w:val="2B0A0EAF"/>
    <w:rsid w:val="2B562224"/>
    <w:rsid w:val="2B9E4E43"/>
    <w:rsid w:val="2BE05A9A"/>
    <w:rsid w:val="2BE82049"/>
    <w:rsid w:val="2C5A1907"/>
    <w:rsid w:val="2D1E15B2"/>
    <w:rsid w:val="2D3A19EC"/>
    <w:rsid w:val="2E7B352E"/>
    <w:rsid w:val="2EB75E1D"/>
    <w:rsid w:val="2EEC3721"/>
    <w:rsid w:val="2F246769"/>
    <w:rsid w:val="31902199"/>
    <w:rsid w:val="31A2548A"/>
    <w:rsid w:val="330E09BE"/>
    <w:rsid w:val="34667C02"/>
    <w:rsid w:val="34BF4D8C"/>
    <w:rsid w:val="35456160"/>
    <w:rsid w:val="35E05FF9"/>
    <w:rsid w:val="35FD3599"/>
    <w:rsid w:val="362D39AF"/>
    <w:rsid w:val="362E7016"/>
    <w:rsid w:val="370A2F07"/>
    <w:rsid w:val="37FB7269"/>
    <w:rsid w:val="38237CCA"/>
    <w:rsid w:val="38FF4063"/>
    <w:rsid w:val="3979779C"/>
    <w:rsid w:val="39897D95"/>
    <w:rsid w:val="39912777"/>
    <w:rsid w:val="3A2E7690"/>
    <w:rsid w:val="3A423372"/>
    <w:rsid w:val="3BCF1881"/>
    <w:rsid w:val="3BD875CE"/>
    <w:rsid w:val="3BDA62C8"/>
    <w:rsid w:val="3C494A59"/>
    <w:rsid w:val="3C670DD6"/>
    <w:rsid w:val="3C6D5B0D"/>
    <w:rsid w:val="3D0B436D"/>
    <w:rsid w:val="3DCD08B3"/>
    <w:rsid w:val="3E4A33C0"/>
    <w:rsid w:val="3E9B6FAD"/>
    <w:rsid w:val="3EB43D85"/>
    <w:rsid w:val="3F60504B"/>
    <w:rsid w:val="412B7A71"/>
    <w:rsid w:val="41782A2E"/>
    <w:rsid w:val="42837C8C"/>
    <w:rsid w:val="4285277F"/>
    <w:rsid w:val="4299465A"/>
    <w:rsid w:val="42B106FE"/>
    <w:rsid w:val="436D568C"/>
    <w:rsid w:val="43F71401"/>
    <w:rsid w:val="44611478"/>
    <w:rsid w:val="44904A9A"/>
    <w:rsid w:val="44CF21C5"/>
    <w:rsid w:val="44EA04C9"/>
    <w:rsid w:val="45236730"/>
    <w:rsid w:val="464F4D65"/>
    <w:rsid w:val="46A30230"/>
    <w:rsid w:val="46FA4C42"/>
    <w:rsid w:val="47615F41"/>
    <w:rsid w:val="47F5364A"/>
    <w:rsid w:val="49506170"/>
    <w:rsid w:val="4A9A756C"/>
    <w:rsid w:val="4AA469A0"/>
    <w:rsid w:val="4AA95D13"/>
    <w:rsid w:val="4AF563D1"/>
    <w:rsid w:val="4B99328C"/>
    <w:rsid w:val="4B9D1DE7"/>
    <w:rsid w:val="4C3A4F0B"/>
    <w:rsid w:val="4C3C73D0"/>
    <w:rsid w:val="4C9F282C"/>
    <w:rsid w:val="4CAC5F5F"/>
    <w:rsid w:val="4CDA5A27"/>
    <w:rsid w:val="4D517274"/>
    <w:rsid w:val="4D5670B6"/>
    <w:rsid w:val="4D6D40EB"/>
    <w:rsid w:val="4DB63F1B"/>
    <w:rsid w:val="4DCB5081"/>
    <w:rsid w:val="4EA75714"/>
    <w:rsid w:val="4EC230BF"/>
    <w:rsid w:val="4EE610E9"/>
    <w:rsid w:val="4FB17E36"/>
    <w:rsid w:val="4FDB6C51"/>
    <w:rsid w:val="4FDF7BBD"/>
    <w:rsid w:val="5002492E"/>
    <w:rsid w:val="500A09D4"/>
    <w:rsid w:val="500F6C5A"/>
    <w:rsid w:val="5072251D"/>
    <w:rsid w:val="509A0AE4"/>
    <w:rsid w:val="50DE3776"/>
    <w:rsid w:val="510E7076"/>
    <w:rsid w:val="51166798"/>
    <w:rsid w:val="51B5030E"/>
    <w:rsid w:val="528D678D"/>
    <w:rsid w:val="52912860"/>
    <w:rsid w:val="52FD15CD"/>
    <w:rsid w:val="54181EDD"/>
    <w:rsid w:val="544D6068"/>
    <w:rsid w:val="54956D43"/>
    <w:rsid w:val="549E5A70"/>
    <w:rsid w:val="54B94AEC"/>
    <w:rsid w:val="54BC190A"/>
    <w:rsid w:val="55177CB5"/>
    <w:rsid w:val="55546C9E"/>
    <w:rsid w:val="55EC7205"/>
    <w:rsid w:val="56067348"/>
    <w:rsid w:val="5667276D"/>
    <w:rsid w:val="56D47662"/>
    <w:rsid w:val="571C3376"/>
    <w:rsid w:val="574F372C"/>
    <w:rsid w:val="579367D8"/>
    <w:rsid w:val="58286157"/>
    <w:rsid w:val="58AF63D6"/>
    <w:rsid w:val="58E70C6C"/>
    <w:rsid w:val="59117714"/>
    <w:rsid w:val="595531A7"/>
    <w:rsid w:val="59AA1387"/>
    <w:rsid w:val="5B6446BB"/>
    <w:rsid w:val="5B6A47D2"/>
    <w:rsid w:val="5B9079CA"/>
    <w:rsid w:val="5C5E1ACE"/>
    <w:rsid w:val="5D1B631E"/>
    <w:rsid w:val="5DA14922"/>
    <w:rsid w:val="5E2B4892"/>
    <w:rsid w:val="5E5C046A"/>
    <w:rsid w:val="5E6C4FE3"/>
    <w:rsid w:val="5EE74CB9"/>
    <w:rsid w:val="5F102C59"/>
    <w:rsid w:val="60167DEE"/>
    <w:rsid w:val="60B71BEC"/>
    <w:rsid w:val="60B7342D"/>
    <w:rsid w:val="613420E2"/>
    <w:rsid w:val="61633A89"/>
    <w:rsid w:val="619861CC"/>
    <w:rsid w:val="61D42521"/>
    <w:rsid w:val="61DE05C7"/>
    <w:rsid w:val="620F6C82"/>
    <w:rsid w:val="624D4040"/>
    <w:rsid w:val="62A00253"/>
    <w:rsid w:val="633C6B94"/>
    <w:rsid w:val="63CC4B37"/>
    <w:rsid w:val="641A7998"/>
    <w:rsid w:val="648475F4"/>
    <w:rsid w:val="648B784E"/>
    <w:rsid w:val="650853CF"/>
    <w:rsid w:val="65234B10"/>
    <w:rsid w:val="65945812"/>
    <w:rsid w:val="65A62C6E"/>
    <w:rsid w:val="65E44908"/>
    <w:rsid w:val="666E0EBB"/>
    <w:rsid w:val="666E7EA6"/>
    <w:rsid w:val="66CF4B44"/>
    <w:rsid w:val="67291184"/>
    <w:rsid w:val="67B8336D"/>
    <w:rsid w:val="67CB5943"/>
    <w:rsid w:val="6A1F4D3C"/>
    <w:rsid w:val="6A40344A"/>
    <w:rsid w:val="6A4B7175"/>
    <w:rsid w:val="6A674AD4"/>
    <w:rsid w:val="6A8325B7"/>
    <w:rsid w:val="6ABD3F68"/>
    <w:rsid w:val="6B167E9C"/>
    <w:rsid w:val="6B3E59DE"/>
    <w:rsid w:val="6B815F3A"/>
    <w:rsid w:val="6CF23C71"/>
    <w:rsid w:val="6D106861"/>
    <w:rsid w:val="6D9E2E93"/>
    <w:rsid w:val="6E0B2E28"/>
    <w:rsid w:val="6E3810F0"/>
    <w:rsid w:val="6EAF5566"/>
    <w:rsid w:val="6FB13003"/>
    <w:rsid w:val="70402FD0"/>
    <w:rsid w:val="708D3E06"/>
    <w:rsid w:val="70B21DCE"/>
    <w:rsid w:val="71940B89"/>
    <w:rsid w:val="721E56F2"/>
    <w:rsid w:val="72BF3B26"/>
    <w:rsid w:val="731E0018"/>
    <w:rsid w:val="740D3FE1"/>
    <w:rsid w:val="74691F75"/>
    <w:rsid w:val="74865E2A"/>
    <w:rsid w:val="74EE0756"/>
    <w:rsid w:val="75105261"/>
    <w:rsid w:val="75190255"/>
    <w:rsid w:val="757E4E70"/>
    <w:rsid w:val="758536F6"/>
    <w:rsid w:val="759E6A21"/>
    <w:rsid w:val="770F54C5"/>
    <w:rsid w:val="78FB52D8"/>
    <w:rsid w:val="7900185B"/>
    <w:rsid w:val="79477547"/>
    <w:rsid w:val="79882762"/>
    <w:rsid w:val="7A36341D"/>
    <w:rsid w:val="7AA21B34"/>
    <w:rsid w:val="7B3E516C"/>
    <w:rsid w:val="7B710FBA"/>
    <w:rsid w:val="7B8E2507"/>
    <w:rsid w:val="7C227D93"/>
    <w:rsid w:val="7CF22FF5"/>
    <w:rsid w:val="7D00666D"/>
    <w:rsid w:val="7D4C4789"/>
    <w:rsid w:val="7D7243E8"/>
    <w:rsid w:val="7D836935"/>
    <w:rsid w:val="7EDC4CB4"/>
    <w:rsid w:val="7F8C0310"/>
    <w:rsid w:val="7FD3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iPriority="99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iPriority="9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宋体" w:eastAsia="华文宋体" w:hAnsiTheme="minorHAnsi" w:cstheme="minorBidi"/>
      <w:b/>
      <w:bCs/>
      <w:kern w:val="2"/>
      <w:sz w:val="24"/>
      <w:szCs w:val="3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semiHidden/>
    <w:unhideWhenUsed/>
    <w:qFormat/>
    <w:uiPriority w:val="99"/>
    <w:pPr>
      <w:jc w:val="left"/>
    </w:pPr>
  </w:style>
  <w:style w:type="paragraph" w:styleId="6">
    <w:name w:val="Body Text"/>
    <w:basedOn w:val="1"/>
    <w:qFormat/>
    <w:uiPriority w:val="0"/>
    <w:pPr>
      <w:spacing w:after="120" w:line="360" w:lineRule="auto"/>
    </w:pPr>
    <w:rPr>
      <w:rFonts w:ascii="Calibri" w:hAnsi="Calibri" w:eastAsia="宋体" w:cs="Times New Roman"/>
    </w:rPr>
  </w:style>
  <w:style w:type="table" w:styleId="8">
    <w:name w:val="Table Grid"/>
    <w:basedOn w:val="7"/>
    <w:unhideWhenUsed/>
    <w:qFormat/>
    <w:uiPriority w:val="9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annotation reference"/>
    <w:basedOn w:val="9"/>
    <w:semiHidden/>
    <w:unhideWhenUsed/>
    <w:qFormat/>
    <w:uiPriority w:val="99"/>
    <w:rPr>
      <w:sz w:val="21"/>
      <w:szCs w:val="21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table" w:customStyle="1" w:styleId="12">
    <w:name w:val="Plain Table 1"/>
    <w:basedOn w:val="7"/>
    <w:qFormat/>
    <w:uiPriority w:val="41"/>
    <w:rPr>
      <w:rFonts w:asciiTheme="minorHAnsi" w:eastAsiaTheme="minorEastAsia"/>
      <w:sz w:val="21"/>
      <w:szCs w:val="22"/>
    </w:rPr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microsoft.com/office/2011/relationships/people" Target="people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2021-07-22T03:48:00Z</dcterms:created>
  <dc:creator>ozm</dc:creator>
  <cp:lastModifiedBy>ozm</cp:lastModifiedBy>
  <dcterms:modified xsi:type="dcterms:W3CDTF">2021-08-16T06:28:32Z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6F75672068514A2E877165D10744EE9E</vt:lpwstr>
  </property>
</Properties>
</file>