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bmp" ContentType="image/bmp"/>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834754322"/>
        <w:docPartObj>
          <w:docPartGallery w:val="AutoText"/>
        </w:docPartObj>
      </w:sdtPr>
      <w:sdtEndPr>
        <w:rPr>
          <w:rFonts w:eastAsia="微软雅黑" w:asciiTheme="majorHAnsi" w:hAnsiTheme="majorHAnsi" w:cstheme="majorBidi"/>
          <w:b/>
          <w:bCs/>
          <w:sz w:val="32"/>
          <w:szCs w:val="32"/>
        </w:rPr>
      </w:sdtEndPr>
      <w:sdtContent>
        <w:p>
          <w:pPr>
            <w:ind w:firstLine="1440" w:firstLineChars="600"/>
            <w:rPr>
              <w:rFonts w:ascii="Arial" w:hAnsi="Arial" w:cs="Arial"/>
              <w:b/>
              <w:sz w:val="36"/>
            </w:rPr>
          </w:pPr>
          <w:r>
            <w:rPr>
              <w:rFonts w:hint="eastAsia"/>
              <w:lang w:val="en-US" w:eastAsia="zh-CN"/>
            </w:rPr>
            <w:t xml:space="preserve">       </w:t>
          </w:r>
          <w:r>
            <w:rPr>
              <w:rFonts w:hint="eastAsia" w:ascii="Arial" w:hAnsi="Arial" w:eastAsia="黑体" w:cs="Arial"/>
              <w:bCs/>
              <w:sz w:val="52"/>
              <w:lang w:val="en-US" w:eastAsia="zh-CN"/>
            </w:rPr>
            <w:t xml:space="preserve"> </w:t>
          </w:r>
          <w:bookmarkStart w:id="33" w:name="_GoBack"/>
          <w:bookmarkEnd w:id="33"/>
          <w:r>
            <w:rPr>
              <w:rFonts w:hint="eastAsia" w:ascii="Arial" w:hAnsi="Arial" w:eastAsia="黑体" w:cs="Arial"/>
              <w:bCs/>
              <w:sz w:val="52"/>
              <w:lang w:val="en-US" w:eastAsia="zh-CN"/>
            </w:rPr>
            <w:t>酒店</w:t>
          </w:r>
          <w:r>
            <w:rPr>
              <w:rFonts w:hint="eastAsia" w:ascii="Arial" w:hAnsi="Arial" w:eastAsia="黑体" w:cs="Arial"/>
              <w:bCs/>
              <w:sz w:val="52"/>
            </w:rPr>
            <w:t>系统需求文档</w:t>
          </w:r>
        </w:p>
        <w:p>
          <w:pPr>
            <w:spacing w:before="100" w:beforeAutospacing="1" w:after="100" w:afterAutospacing="1" w:line="300" w:lineRule="auto"/>
            <w:jc w:val="center"/>
            <w:rPr>
              <w:rFonts w:eastAsia="隶书"/>
              <w:b/>
              <w:sz w:val="36"/>
            </w:rPr>
          </w:pPr>
        </w:p>
        <w:p>
          <w:pPr>
            <w:spacing w:before="100" w:beforeAutospacing="1" w:after="100" w:afterAutospacing="1" w:line="300" w:lineRule="auto"/>
            <w:jc w:val="center"/>
            <w:rPr>
              <w:rFonts w:eastAsia="隶书"/>
              <w:b/>
              <w:sz w:val="36"/>
            </w:rPr>
          </w:pPr>
        </w:p>
        <w:p>
          <w:pPr>
            <w:spacing w:before="100" w:beforeAutospacing="1" w:after="100" w:afterAutospacing="1" w:line="300" w:lineRule="auto"/>
            <w:ind w:firstLine="1785"/>
            <w:rPr>
              <w:rFonts w:ascii="宋体" w:hAnsi="宋体"/>
              <w:bCs/>
              <w:sz w:val="28"/>
            </w:rPr>
          </w:pPr>
          <w:r>
            <w:rPr>
              <w:rFonts w:hint="eastAsia" w:ascii="宋体" w:hAnsi="宋体"/>
              <w:b/>
              <w:sz w:val="28"/>
            </w:rPr>
            <w:t>编制单位：</w:t>
          </w:r>
        </w:p>
        <w:p>
          <w:pPr>
            <w:spacing w:before="100" w:beforeAutospacing="1" w:after="100" w:afterAutospacing="1" w:line="300" w:lineRule="auto"/>
            <w:ind w:firstLine="1785"/>
            <w:rPr>
              <w:rFonts w:ascii="宋体" w:hAnsi="宋体"/>
              <w:bCs/>
              <w:sz w:val="28"/>
            </w:rPr>
          </w:pPr>
          <w:r>
            <w:rPr>
              <w:rFonts w:hint="eastAsia" w:ascii="宋体" w:hAnsi="宋体"/>
              <w:b/>
              <w:sz w:val="28"/>
            </w:rPr>
            <w:t>编制时间：</w:t>
          </w:r>
          <w:r>
            <w:rPr>
              <w:rFonts w:ascii="Arial" w:hAnsi="Arial" w:cs="Arial"/>
              <w:bCs/>
              <w:sz w:val="28"/>
            </w:rPr>
            <w:t>201</w:t>
          </w:r>
          <w:r>
            <w:rPr>
              <w:rFonts w:hint="eastAsia" w:ascii="Arial" w:hAnsi="Arial" w:cs="Arial"/>
              <w:bCs/>
              <w:sz w:val="28"/>
            </w:rPr>
            <w:t>8</w:t>
          </w:r>
          <w:r>
            <w:rPr>
              <w:rFonts w:ascii="Arial" w:hAnsi="Arial" w:cs="Arial"/>
              <w:bCs/>
              <w:sz w:val="28"/>
            </w:rPr>
            <w:t>-</w:t>
          </w:r>
          <w:r>
            <w:rPr>
              <w:rFonts w:hint="eastAsia" w:ascii="Arial" w:hAnsi="Arial" w:cs="Arial"/>
              <w:bCs/>
              <w:sz w:val="28"/>
            </w:rPr>
            <w:t>12-28</w:t>
          </w:r>
        </w:p>
        <w:p>
          <w:pPr>
            <w:spacing w:before="100" w:beforeAutospacing="1" w:after="100" w:afterAutospacing="1" w:line="300" w:lineRule="auto"/>
            <w:ind w:firstLine="1785"/>
            <w:outlineLvl w:val="0"/>
            <w:rPr>
              <w:rFonts w:ascii="Arial" w:hAnsi="Arial" w:cs="Arial"/>
              <w:bCs/>
              <w:sz w:val="28"/>
            </w:rPr>
          </w:pPr>
          <w:bookmarkStart w:id="0" w:name="_Toc1122754"/>
          <w:r>
            <w:rPr>
              <w:rFonts w:hint="eastAsia" w:ascii="宋体" w:hAnsi="宋体"/>
              <w:b/>
              <w:sz w:val="28"/>
            </w:rPr>
            <w:t>版 本 号：</w:t>
          </w:r>
          <w:r>
            <w:rPr>
              <w:rFonts w:hint="eastAsia" w:ascii="Arial" w:hAnsi="Arial" w:cs="Arial"/>
              <w:bCs/>
              <w:sz w:val="28"/>
            </w:rPr>
            <w:t>0.1</w:t>
          </w:r>
          <w:bookmarkEnd w:id="0"/>
        </w:p>
        <w:p>
          <w:pPr>
            <w:spacing w:before="100" w:beforeAutospacing="1" w:after="100" w:afterAutospacing="1" w:line="300" w:lineRule="auto"/>
            <w:ind w:firstLine="1785"/>
            <w:outlineLvl w:val="0"/>
            <w:rPr>
              <w:rFonts w:ascii="Arial" w:hAnsi="Arial" w:cs="Arial"/>
              <w:bCs/>
              <w:sz w:val="28"/>
            </w:rPr>
          </w:pPr>
        </w:p>
        <w:p>
          <w:pPr>
            <w:spacing w:before="100" w:beforeAutospacing="1" w:after="100" w:afterAutospacing="1" w:line="300" w:lineRule="auto"/>
            <w:ind w:firstLine="1785"/>
            <w:outlineLvl w:val="0"/>
            <w:rPr>
              <w:rFonts w:ascii="宋体" w:hAnsi="宋体" w:cs="Arial"/>
              <w:bCs/>
              <w:sz w:val="28"/>
            </w:rPr>
          </w:pPr>
        </w:p>
        <w:p>
          <w:pPr>
            <w:spacing w:before="100" w:beforeAutospacing="1" w:after="100" w:afterAutospacing="1" w:line="300" w:lineRule="auto"/>
          </w:pPr>
        </w:p>
        <w:tbl>
          <w:tblPr>
            <w:tblStyle w:val="22"/>
            <w:tblpPr w:topFromText="180" w:bottomFromText="180" w:vertAnchor="text" w:tblpX="1" w:tblpYSpec="bottom"/>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4"/>
            <w:gridCol w:w="2132"/>
            <w:gridCol w:w="2132"/>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1" w:hRule="atLeast"/>
            </w:trPr>
            <w:tc>
              <w:tcPr>
                <w:tcW w:w="1844" w:type="dxa"/>
                <w:vAlign w:val="center"/>
              </w:tcPr>
              <w:p>
                <w:pPr>
                  <w:spacing w:before="100" w:beforeAutospacing="1" w:after="100" w:afterAutospacing="1" w:line="300" w:lineRule="auto"/>
                  <w:jc w:val="center"/>
                  <w:rPr>
                    <w:rFonts w:ascii="新宋体" w:hAnsi="新宋体" w:eastAsia="新宋体"/>
                    <w:bCs/>
                  </w:rPr>
                </w:pPr>
                <w:r>
                  <w:rPr>
                    <w:rFonts w:hint="eastAsia" w:ascii="新宋体" w:hAnsi="新宋体" w:eastAsia="新宋体"/>
                    <w:bCs/>
                  </w:rPr>
                  <w:t>编制</w:t>
                </w:r>
              </w:p>
            </w:tc>
            <w:tc>
              <w:tcPr>
                <w:tcW w:w="2132" w:type="dxa"/>
                <w:vAlign w:val="center"/>
              </w:tcPr>
              <w:p>
                <w:pPr>
                  <w:spacing w:before="100" w:beforeAutospacing="1" w:after="100" w:afterAutospacing="1" w:line="300" w:lineRule="auto"/>
                  <w:jc w:val="center"/>
                  <w:rPr>
                    <w:rFonts w:ascii="新宋体" w:hAnsi="新宋体" w:eastAsia="新宋体"/>
                    <w:bCs/>
                  </w:rPr>
                </w:pPr>
                <w:r>
                  <w:rPr>
                    <w:rFonts w:hint="eastAsia" w:ascii="新宋体" w:hAnsi="新宋体" w:eastAsia="新宋体"/>
                    <w:bCs/>
                  </w:rPr>
                  <w:t>审核</w:t>
                </w:r>
              </w:p>
            </w:tc>
            <w:tc>
              <w:tcPr>
                <w:tcW w:w="2132" w:type="dxa"/>
                <w:vAlign w:val="center"/>
              </w:tcPr>
              <w:p>
                <w:pPr>
                  <w:spacing w:before="100" w:beforeAutospacing="1" w:after="100" w:afterAutospacing="1" w:line="300" w:lineRule="auto"/>
                  <w:jc w:val="center"/>
                  <w:rPr>
                    <w:rFonts w:ascii="新宋体" w:hAnsi="新宋体" w:eastAsia="新宋体"/>
                    <w:bCs/>
                  </w:rPr>
                </w:pPr>
                <w:r>
                  <w:rPr>
                    <w:rFonts w:hint="eastAsia" w:ascii="新宋体" w:hAnsi="新宋体" w:eastAsia="新宋体"/>
                    <w:bCs/>
                  </w:rPr>
                  <w:t>批准</w:t>
                </w:r>
              </w:p>
            </w:tc>
            <w:tc>
              <w:tcPr>
                <w:tcW w:w="1812" w:type="dxa"/>
                <w:vAlign w:val="center"/>
              </w:tcPr>
              <w:p>
                <w:pPr>
                  <w:spacing w:before="100" w:beforeAutospacing="1" w:after="100" w:afterAutospacing="1" w:line="300" w:lineRule="auto"/>
                  <w:jc w:val="center"/>
                  <w:rPr>
                    <w:rFonts w:ascii="新宋体" w:hAnsi="新宋体" w:eastAsia="新宋体"/>
                    <w:bCs/>
                  </w:rPr>
                </w:pPr>
                <w:r>
                  <w:rPr>
                    <w:rFonts w:hint="eastAsia" w:ascii="新宋体" w:hAnsi="新宋体" w:eastAsia="新宋体"/>
                    <w:bCs/>
                  </w:rPr>
                  <w:t>生效日期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5" w:hRule="atLeast"/>
            </w:trPr>
            <w:tc>
              <w:tcPr>
                <w:tcW w:w="1844" w:type="dxa"/>
                <w:vAlign w:val="center"/>
              </w:tcPr>
              <w:p>
                <w:pPr>
                  <w:jc w:val="center"/>
                  <w:rPr>
                    <w:color w:val="000000" w:themeColor="text1"/>
                    <w14:textFill>
                      <w14:solidFill>
                        <w14:schemeClr w14:val="tx1"/>
                      </w14:solidFill>
                    </w14:textFill>
                  </w:rPr>
                </w:pPr>
              </w:p>
            </w:tc>
            <w:tc>
              <w:tcPr>
                <w:tcW w:w="2132" w:type="dxa"/>
                <w:vAlign w:val="center"/>
              </w:tcPr>
              <w:p>
                <w:pPr>
                  <w:jc w:val="center"/>
                  <w:rPr>
                    <w:rFonts w:ascii="新宋体" w:hAnsi="新宋体" w:eastAsia="新宋体"/>
                    <w:bCs/>
                    <w:color w:val="000000" w:themeColor="text1"/>
                    <w14:textFill>
                      <w14:solidFill>
                        <w14:schemeClr w14:val="tx1"/>
                      </w14:solidFill>
                    </w14:textFill>
                  </w:rPr>
                </w:pPr>
              </w:p>
            </w:tc>
            <w:tc>
              <w:tcPr>
                <w:tcW w:w="2132" w:type="dxa"/>
                <w:vAlign w:val="center"/>
              </w:tcPr>
              <w:p>
                <w:pPr>
                  <w:jc w:val="center"/>
                  <w:rPr>
                    <w:rFonts w:ascii="新宋体" w:hAnsi="新宋体" w:eastAsia="新宋体"/>
                    <w:bCs/>
                    <w:color w:val="000000" w:themeColor="text1"/>
                    <w14:textFill>
                      <w14:solidFill>
                        <w14:schemeClr w14:val="tx1"/>
                      </w14:solidFill>
                    </w14:textFill>
                  </w:rPr>
                </w:pPr>
              </w:p>
            </w:tc>
            <w:tc>
              <w:tcPr>
                <w:tcW w:w="1812" w:type="dxa"/>
                <w:vAlign w:val="center"/>
              </w:tcPr>
              <w:p>
                <w:pPr>
                  <w:jc w:val="center"/>
                  <w:rPr>
                    <w:rFonts w:ascii="宋体" w:hAnsi="新宋体"/>
                    <w:bCs/>
                    <w:color w:val="000000" w:themeColor="text1"/>
                    <w14:textFill>
                      <w14:solidFill>
                        <w14:schemeClr w14:val="tx1"/>
                      </w14:solidFill>
                    </w14:textFill>
                  </w:rPr>
                </w:pPr>
                <w:r>
                  <w:rPr>
                    <w:rFonts w:hint="eastAsia" w:ascii="宋体" w:hAnsi="新宋体"/>
                    <w:bCs/>
                    <w:color w:val="000000" w:themeColor="text1"/>
                    <w14:textFill>
                      <w14:solidFill>
                        <w14:schemeClr w14:val="tx1"/>
                      </w14:solidFill>
                    </w14:textFill>
                  </w:rPr>
                  <w:t>20181228</w:t>
                </w:r>
              </w:p>
            </w:tc>
          </w:tr>
        </w:tbl>
        <w:p>
          <w:pPr>
            <w:spacing w:before="100" w:beforeAutospacing="1" w:after="100" w:afterAutospacing="1" w:line="300" w:lineRule="auto"/>
            <w:jc w:val="center"/>
            <w:rPr>
              <w:rFonts w:eastAsia="黑体"/>
              <w:sz w:val="36"/>
            </w:rPr>
          </w:pPr>
          <w:r>
            <w:br w:type="page"/>
          </w:r>
          <w:r>
            <w:t xml:space="preserve"> </w:t>
          </w:r>
          <w:r>
            <w:rPr>
              <w:rFonts w:hint="eastAsia" w:eastAsia="黑体"/>
              <w:sz w:val="36"/>
            </w:rPr>
            <w:t>变更记录</w:t>
          </w:r>
        </w:p>
        <w:p>
          <w:pPr>
            <w:spacing w:before="100" w:beforeAutospacing="1" w:after="100" w:afterAutospacing="1" w:line="300" w:lineRule="auto"/>
            <w:rPr>
              <w:rFonts w:ascii="微软雅黑" w:hAnsi="微软雅黑" w:eastAsia="微软雅黑" w:cs="Arial"/>
              <w:i/>
            </w:rPr>
          </w:pPr>
          <w:r>
            <w:rPr>
              <w:rFonts w:hint="eastAsia" w:ascii="微软雅黑" w:hAnsi="微软雅黑" w:eastAsia="微软雅黑" w:cs="Arial"/>
              <w:i/>
            </w:rPr>
            <w:t>首次发布版本号为1.0</w:t>
          </w:r>
        </w:p>
        <w:p>
          <w:pPr>
            <w:spacing w:before="100" w:beforeAutospacing="1" w:after="100" w:afterAutospacing="1" w:line="300" w:lineRule="auto"/>
            <w:rPr>
              <w:rFonts w:ascii="Arial" w:hAnsi="Arial" w:cs="Arial"/>
              <w:i/>
            </w:rPr>
          </w:pPr>
          <w:r>
            <w:rPr>
              <w:rFonts w:ascii="Arial" w:hAnsi="Arial" w:cs="Arial"/>
              <w:b/>
              <w:i/>
            </w:rPr>
            <w:t>A</w:t>
          </w:r>
          <w:r>
            <w:rPr>
              <w:rFonts w:ascii="Arial" w:hAnsi="Arial" w:cs="Arial"/>
              <w:i/>
            </w:rPr>
            <w:t xml:space="preserve"> - ADDED  </w:t>
          </w:r>
          <w:r>
            <w:rPr>
              <w:rFonts w:ascii="Arial" w:hAnsi="Arial" w:cs="Arial"/>
              <w:b/>
              <w:i/>
            </w:rPr>
            <w:t>M</w:t>
          </w:r>
          <w:r>
            <w:rPr>
              <w:rFonts w:ascii="Arial" w:hAnsi="Arial" w:cs="Arial"/>
              <w:i/>
            </w:rPr>
            <w:t xml:space="preserve"> - MODIFIED  </w:t>
          </w:r>
          <w:r>
            <w:rPr>
              <w:rFonts w:ascii="Arial" w:hAnsi="Arial" w:cs="Arial"/>
              <w:b/>
              <w:i/>
            </w:rPr>
            <w:t>D</w:t>
          </w:r>
          <w:r>
            <w:rPr>
              <w:rFonts w:ascii="Arial" w:hAnsi="Arial" w:cs="Arial"/>
              <w:i/>
            </w:rPr>
            <w:t xml:space="preserve"> - DELETED</w:t>
          </w:r>
        </w:p>
        <w:tbl>
          <w:tblPr>
            <w:tblStyle w:val="22"/>
            <w:tblW w:w="8673" w:type="dxa"/>
            <w:tblInd w:w="-204" w:type="dxa"/>
            <w:tblLayout w:type="fixed"/>
            <w:tblCellMar>
              <w:top w:w="0" w:type="dxa"/>
              <w:left w:w="80" w:type="dxa"/>
              <w:bottom w:w="0" w:type="dxa"/>
              <w:right w:w="80" w:type="dxa"/>
            </w:tblCellMar>
          </w:tblPr>
          <w:tblGrid>
            <w:gridCol w:w="962"/>
            <w:gridCol w:w="1121"/>
            <w:gridCol w:w="1339"/>
            <w:gridCol w:w="897"/>
            <w:gridCol w:w="3339"/>
            <w:gridCol w:w="1015"/>
          </w:tblGrid>
          <w:tr>
            <w:tblPrEx>
              <w:tblLayout w:type="fixed"/>
              <w:tblCellMar>
                <w:top w:w="0" w:type="dxa"/>
                <w:left w:w="80" w:type="dxa"/>
                <w:bottom w:w="0" w:type="dxa"/>
                <w:right w:w="80" w:type="dxa"/>
              </w:tblCellMar>
            </w:tblPrEx>
            <w:trPr>
              <w:cantSplit/>
            </w:trPr>
            <w:tc>
              <w:tcPr>
                <w:tcW w:w="962" w:type="dxa"/>
                <w:tcBorders>
                  <w:top w:val="single" w:color="auto" w:sz="6" w:space="0"/>
                  <w:left w:val="single" w:color="auto" w:sz="6" w:space="0"/>
                  <w:bottom w:val="single" w:color="auto" w:sz="6" w:space="0"/>
                  <w:right w:val="single" w:color="auto" w:sz="6" w:space="0"/>
                </w:tcBorders>
              </w:tcPr>
              <w:p>
                <w:pPr>
                  <w:jc w:val="center"/>
                  <w:rPr>
                    <w:rFonts w:ascii="宋体" w:hAnsi="宋体"/>
                  </w:rPr>
                </w:pPr>
                <w:r>
                  <w:rPr>
                    <w:rFonts w:hint="eastAsia" w:ascii="宋体" w:hAnsi="宋体"/>
                  </w:rPr>
                  <w:t>版本号</w:t>
                </w:r>
              </w:p>
            </w:tc>
            <w:tc>
              <w:tcPr>
                <w:tcW w:w="1121" w:type="dxa"/>
                <w:tcBorders>
                  <w:top w:val="single" w:color="auto" w:sz="6" w:space="0"/>
                  <w:left w:val="single" w:color="auto" w:sz="6" w:space="0"/>
                  <w:bottom w:val="single" w:color="auto" w:sz="6" w:space="0"/>
                  <w:right w:val="single" w:color="auto" w:sz="6" w:space="0"/>
                </w:tcBorders>
              </w:tcPr>
              <w:p>
                <w:pPr>
                  <w:jc w:val="center"/>
                  <w:rPr>
                    <w:rFonts w:ascii="宋体" w:hAnsi="宋体"/>
                  </w:rPr>
                </w:pPr>
                <w:r>
                  <w:rPr>
                    <w:rFonts w:hint="eastAsia" w:ascii="宋体" w:hAnsi="宋体"/>
                  </w:rPr>
                  <w:t>日期</w:t>
                </w:r>
              </w:p>
            </w:tc>
            <w:tc>
              <w:tcPr>
                <w:tcW w:w="1339" w:type="dxa"/>
                <w:tcBorders>
                  <w:top w:val="single" w:color="auto" w:sz="6" w:space="0"/>
                  <w:left w:val="single" w:color="auto" w:sz="6" w:space="0"/>
                  <w:bottom w:val="single" w:color="auto" w:sz="6" w:space="0"/>
                  <w:right w:val="single" w:color="auto" w:sz="6" w:space="0"/>
                </w:tcBorders>
              </w:tcPr>
              <w:p>
                <w:pPr>
                  <w:jc w:val="center"/>
                  <w:rPr>
                    <w:rFonts w:ascii="宋体" w:hAnsi="宋体"/>
                  </w:rPr>
                </w:pPr>
                <w:r>
                  <w:rPr>
                    <w:rFonts w:hint="eastAsia" w:ascii="宋体" w:hAnsi="宋体"/>
                  </w:rPr>
                  <w:t>章节号</w:t>
                </w:r>
              </w:p>
            </w:tc>
            <w:tc>
              <w:tcPr>
                <w:tcW w:w="897" w:type="dxa"/>
                <w:tcBorders>
                  <w:top w:val="single" w:color="auto" w:sz="6" w:space="0"/>
                  <w:left w:val="single" w:color="auto" w:sz="6" w:space="0"/>
                  <w:bottom w:val="single" w:color="auto" w:sz="6" w:space="0"/>
                  <w:right w:val="single" w:color="auto" w:sz="6" w:space="0"/>
                </w:tcBorders>
              </w:tcPr>
              <w:p>
                <w:pPr>
                  <w:jc w:val="center"/>
                  <w:rPr>
                    <w:rFonts w:ascii="Arial" w:hAnsi="Arial" w:cs="Arial"/>
                  </w:rPr>
                </w:pPr>
                <w:r>
                  <w:rPr>
                    <w:rFonts w:ascii="Arial" w:hAnsi="Arial" w:cs="Arial"/>
                    <w:b/>
                  </w:rPr>
                  <w:t>A/M</w:t>
                </w:r>
                <w:r>
                  <w:rPr>
                    <w:rFonts w:hint="eastAsia" w:ascii="Arial" w:hAnsi="Arial" w:cs="Arial"/>
                    <w:b/>
                  </w:rPr>
                  <w:t>/</w:t>
                </w:r>
                <w:r>
                  <w:rPr>
                    <w:rFonts w:ascii="Arial" w:hAnsi="Arial" w:cs="Arial"/>
                    <w:b/>
                  </w:rPr>
                  <w:t>D</w:t>
                </w:r>
              </w:p>
            </w:tc>
            <w:tc>
              <w:tcPr>
                <w:tcW w:w="3339" w:type="dxa"/>
                <w:tcBorders>
                  <w:top w:val="single" w:color="auto" w:sz="6" w:space="0"/>
                  <w:left w:val="single" w:color="auto" w:sz="6" w:space="0"/>
                  <w:bottom w:val="single" w:color="auto" w:sz="6" w:space="0"/>
                  <w:right w:val="single" w:color="auto" w:sz="6" w:space="0"/>
                </w:tcBorders>
              </w:tcPr>
              <w:p>
                <w:pPr>
                  <w:jc w:val="center"/>
                  <w:rPr>
                    <w:rFonts w:ascii="宋体" w:hAnsi="宋体"/>
                  </w:rPr>
                </w:pPr>
                <w:r>
                  <w:rPr>
                    <w:rFonts w:hint="eastAsia" w:ascii="宋体" w:hAnsi="宋体"/>
                  </w:rPr>
                  <w:t>变更简述</w:t>
                </w:r>
              </w:p>
            </w:tc>
            <w:tc>
              <w:tcPr>
                <w:tcW w:w="1015" w:type="dxa"/>
                <w:tcBorders>
                  <w:top w:val="single" w:color="auto" w:sz="6" w:space="0"/>
                  <w:left w:val="single" w:color="auto" w:sz="6" w:space="0"/>
                  <w:bottom w:val="single" w:color="auto" w:sz="6" w:space="0"/>
                  <w:right w:val="single" w:color="auto" w:sz="6" w:space="0"/>
                </w:tcBorders>
              </w:tcPr>
              <w:p>
                <w:pPr>
                  <w:jc w:val="center"/>
                  <w:rPr>
                    <w:rFonts w:ascii="宋体" w:hAnsi="宋体"/>
                  </w:rPr>
                </w:pPr>
                <w:r>
                  <w:rPr>
                    <w:rFonts w:hint="eastAsia" w:ascii="宋体" w:hAnsi="宋体"/>
                  </w:rPr>
                  <w:t>变更人</w:t>
                </w:r>
              </w:p>
            </w:tc>
          </w:tr>
          <w:tr>
            <w:tblPrEx>
              <w:tblLayout w:type="fixed"/>
              <w:tblCellMar>
                <w:top w:w="0" w:type="dxa"/>
                <w:left w:w="80" w:type="dxa"/>
                <w:bottom w:w="0" w:type="dxa"/>
                <w:right w:w="80" w:type="dxa"/>
              </w:tblCellMar>
            </w:tblPrEx>
            <w:trPr>
              <w:cantSplit/>
            </w:trPr>
            <w:tc>
              <w:tcPr>
                <w:tcW w:w="962" w:type="dxa"/>
                <w:tcBorders>
                  <w:top w:val="single" w:color="auto" w:sz="6" w:space="0"/>
                  <w:left w:val="single" w:color="auto" w:sz="6" w:space="0"/>
                  <w:right w:val="single" w:color="auto" w:sz="6" w:space="0"/>
                </w:tcBorders>
              </w:tcPr>
              <w:p>
                <w:pPr>
                  <w:rPr>
                    <w:rFonts w:ascii="宋体" w:hAnsi="宋体"/>
                  </w:rPr>
                </w:pPr>
                <w:r>
                  <w:rPr>
                    <w:rFonts w:hint="eastAsia" w:ascii="宋体" w:hAnsi="宋体"/>
                  </w:rPr>
                  <w:t>0.1</w:t>
                </w:r>
              </w:p>
            </w:tc>
            <w:tc>
              <w:tcPr>
                <w:tcW w:w="1121" w:type="dxa"/>
                <w:tcBorders>
                  <w:top w:val="single" w:color="auto" w:sz="6" w:space="0"/>
                  <w:left w:val="single" w:color="auto" w:sz="6" w:space="0"/>
                  <w:right w:val="single" w:color="auto" w:sz="6" w:space="0"/>
                </w:tcBorders>
              </w:tcPr>
              <w:p>
                <w:pPr>
                  <w:rPr>
                    <w:rFonts w:ascii="宋体" w:hAnsi="宋体"/>
                  </w:rPr>
                </w:pPr>
                <w:r>
                  <w:rPr>
                    <w:rFonts w:hint="eastAsia" w:ascii="宋体" w:hAnsi="宋体"/>
                  </w:rPr>
                  <w:t>20181228</w:t>
                </w:r>
              </w:p>
            </w:tc>
            <w:tc>
              <w:tcPr>
                <w:tcW w:w="1339" w:type="dxa"/>
                <w:tcBorders>
                  <w:top w:val="single" w:color="auto" w:sz="6" w:space="0"/>
                  <w:left w:val="single" w:color="auto" w:sz="6" w:space="0"/>
                  <w:right w:val="single" w:color="auto" w:sz="6" w:space="0"/>
                </w:tcBorders>
              </w:tcPr>
              <w:p>
                <w:pPr>
                  <w:rPr>
                    <w:rFonts w:ascii="宋体" w:hAnsi="宋体"/>
                  </w:rPr>
                </w:pPr>
                <w:r>
                  <w:rPr>
                    <w:rFonts w:hint="eastAsia" w:ascii="宋体" w:hAnsi="宋体"/>
                  </w:rPr>
                  <w:t>/</w:t>
                </w:r>
              </w:p>
            </w:tc>
            <w:tc>
              <w:tcPr>
                <w:tcW w:w="897" w:type="dxa"/>
                <w:tcBorders>
                  <w:top w:val="single" w:color="auto" w:sz="6" w:space="0"/>
                  <w:left w:val="single" w:color="auto" w:sz="6" w:space="0"/>
                  <w:right w:val="single" w:color="auto" w:sz="6" w:space="0"/>
                </w:tcBorders>
              </w:tcPr>
              <w:p>
                <w:pPr>
                  <w:rPr>
                    <w:rFonts w:ascii="宋体" w:hAnsi="宋体"/>
                  </w:rPr>
                </w:pPr>
                <w:r>
                  <w:rPr>
                    <w:rFonts w:hint="eastAsia" w:ascii="宋体" w:hAnsi="宋体"/>
                  </w:rPr>
                  <w:t>A</w:t>
                </w:r>
              </w:p>
            </w:tc>
            <w:tc>
              <w:tcPr>
                <w:tcW w:w="3339" w:type="dxa"/>
                <w:tcBorders>
                  <w:top w:val="single" w:color="auto" w:sz="6" w:space="0"/>
                  <w:left w:val="single" w:color="auto" w:sz="6" w:space="0"/>
                  <w:right w:val="single" w:color="auto" w:sz="6" w:space="0"/>
                </w:tcBorders>
              </w:tcPr>
              <w:p>
                <w:pPr>
                  <w:rPr>
                    <w:rFonts w:ascii="宋体" w:hAnsi="宋体"/>
                  </w:rPr>
                </w:pPr>
                <w:r>
                  <w:rPr>
                    <w:rFonts w:hint="eastAsia" w:ascii="宋体" w:hAnsi="宋体"/>
                  </w:rPr>
                  <w:t>首次发布</w:t>
                </w:r>
              </w:p>
            </w:tc>
            <w:tc>
              <w:tcPr>
                <w:tcW w:w="1015" w:type="dxa"/>
                <w:tcBorders>
                  <w:top w:val="single" w:color="auto" w:sz="6" w:space="0"/>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right w:val="single" w:color="auto" w:sz="6" w:space="0"/>
                </w:tcBorders>
              </w:tcPr>
              <w:p>
                <w:pPr>
                  <w:rPr>
                    <w:rFonts w:ascii="宋体" w:hAnsi="宋体"/>
                  </w:rPr>
                </w:pPr>
              </w:p>
            </w:tc>
            <w:tc>
              <w:tcPr>
                <w:tcW w:w="1121" w:type="dxa"/>
                <w:tcBorders>
                  <w:left w:val="single" w:color="auto" w:sz="6" w:space="0"/>
                  <w:right w:val="single" w:color="auto" w:sz="6" w:space="0"/>
                </w:tcBorders>
              </w:tcPr>
              <w:p>
                <w:pPr>
                  <w:rPr>
                    <w:rFonts w:ascii="宋体" w:hAnsi="宋体"/>
                  </w:rPr>
                </w:pPr>
              </w:p>
            </w:tc>
            <w:tc>
              <w:tcPr>
                <w:tcW w:w="1339" w:type="dxa"/>
                <w:tcBorders>
                  <w:left w:val="single" w:color="auto" w:sz="6" w:space="0"/>
                  <w:right w:val="single" w:color="auto" w:sz="6" w:space="0"/>
                </w:tcBorders>
              </w:tcPr>
              <w:p>
                <w:pPr>
                  <w:rPr>
                    <w:rFonts w:ascii="宋体" w:hAnsi="宋体"/>
                  </w:rPr>
                </w:pPr>
              </w:p>
            </w:tc>
            <w:tc>
              <w:tcPr>
                <w:tcW w:w="897" w:type="dxa"/>
                <w:tcBorders>
                  <w:left w:val="single" w:color="auto" w:sz="6" w:space="0"/>
                  <w:right w:val="single" w:color="auto" w:sz="6" w:space="0"/>
                </w:tcBorders>
              </w:tcPr>
              <w:p>
                <w:pPr>
                  <w:rPr>
                    <w:rFonts w:ascii="宋体" w:hAnsi="宋体"/>
                  </w:rPr>
                </w:pPr>
              </w:p>
            </w:tc>
            <w:tc>
              <w:tcPr>
                <w:tcW w:w="3339" w:type="dxa"/>
                <w:tcBorders>
                  <w:left w:val="single" w:color="auto" w:sz="6" w:space="0"/>
                  <w:right w:val="single" w:color="auto" w:sz="6" w:space="0"/>
                </w:tcBorders>
              </w:tcPr>
              <w:p>
                <w:pPr>
                  <w:rPr>
                    <w:rFonts w:ascii="宋体" w:hAnsi="宋体"/>
                  </w:rPr>
                </w:pPr>
              </w:p>
            </w:tc>
            <w:tc>
              <w:tcPr>
                <w:tcW w:w="1015" w:type="dxa"/>
                <w:tcBorders>
                  <w:left w:val="single" w:color="auto" w:sz="6" w:space="0"/>
                  <w:right w:val="single" w:color="auto" w:sz="6" w:space="0"/>
                </w:tcBorders>
              </w:tcPr>
              <w:p>
                <w:pPr>
                  <w:rPr>
                    <w:rFonts w:ascii="宋体" w:hAnsi="宋体"/>
                  </w:rPr>
                </w:pPr>
              </w:p>
            </w:tc>
          </w:tr>
          <w:tr>
            <w:tblPrEx>
              <w:tblLayout w:type="fixed"/>
              <w:tblCellMar>
                <w:top w:w="0" w:type="dxa"/>
                <w:left w:w="80" w:type="dxa"/>
                <w:bottom w:w="0" w:type="dxa"/>
                <w:right w:w="80" w:type="dxa"/>
              </w:tblCellMar>
            </w:tblPrEx>
            <w:trPr>
              <w:cantSplit/>
            </w:trPr>
            <w:tc>
              <w:tcPr>
                <w:tcW w:w="962" w:type="dxa"/>
                <w:tcBorders>
                  <w:left w:val="single" w:color="auto" w:sz="6" w:space="0"/>
                  <w:bottom w:val="single" w:color="auto" w:sz="4" w:space="0"/>
                  <w:right w:val="single" w:color="auto" w:sz="6" w:space="0"/>
                </w:tcBorders>
              </w:tcPr>
              <w:p>
                <w:pPr>
                  <w:rPr>
                    <w:rFonts w:ascii="宋体" w:hAnsi="宋体"/>
                  </w:rPr>
                </w:pPr>
              </w:p>
            </w:tc>
            <w:tc>
              <w:tcPr>
                <w:tcW w:w="1121" w:type="dxa"/>
                <w:tcBorders>
                  <w:left w:val="single" w:color="auto" w:sz="6" w:space="0"/>
                  <w:bottom w:val="single" w:color="auto" w:sz="4" w:space="0"/>
                  <w:right w:val="single" w:color="auto" w:sz="6" w:space="0"/>
                </w:tcBorders>
              </w:tcPr>
              <w:p>
                <w:pPr>
                  <w:rPr>
                    <w:rFonts w:ascii="宋体" w:hAnsi="宋体"/>
                  </w:rPr>
                </w:pPr>
              </w:p>
            </w:tc>
            <w:tc>
              <w:tcPr>
                <w:tcW w:w="1339" w:type="dxa"/>
                <w:tcBorders>
                  <w:left w:val="single" w:color="auto" w:sz="6" w:space="0"/>
                  <w:bottom w:val="single" w:color="auto" w:sz="4" w:space="0"/>
                  <w:right w:val="single" w:color="auto" w:sz="6" w:space="0"/>
                </w:tcBorders>
              </w:tcPr>
              <w:p>
                <w:pPr>
                  <w:rPr>
                    <w:rFonts w:ascii="宋体" w:hAnsi="宋体"/>
                  </w:rPr>
                </w:pPr>
              </w:p>
            </w:tc>
            <w:tc>
              <w:tcPr>
                <w:tcW w:w="897" w:type="dxa"/>
                <w:tcBorders>
                  <w:left w:val="single" w:color="auto" w:sz="6" w:space="0"/>
                  <w:bottom w:val="single" w:color="auto" w:sz="4" w:space="0"/>
                  <w:right w:val="single" w:color="auto" w:sz="6" w:space="0"/>
                </w:tcBorders>
              </w:tcPr>
              <w:p>
                <w:pPr>
                  <w:rPr>
                    <w:rFonts w:ascii="宋体" w:hAnsi="宋体"/>
                  </w:rPr>
                </w:pPr>
              </w:p>
            </w:tc>
            <w:tc>
              <w:tcPr>
                <w:tcW w:w="3339" w:type="dxa"/>
                <w:tcBorders>
                  <w:left w:val="single" w:color="auto" w:sz="6" w:space="0"/>
                  <w:bottom w:val="single" w:color="auto" w:sz="4" w:space="0"/>
                  <w:right w:val="single" w:color="auto" w:sz="6" w:space="0"/>
                </w:tcBorders>
              </w:tcPr>
              <w:p>
                <w:pPr>
                  <w:rPr>
                    <w:rFonts w:ascii="宋体" w:hAnsi="宋体"/>
                  </w:rPr>
                </w:pPr>
              </w:p>
            </w:tc>
            <w:tc>
              <w:tcPr>
                <w:tcW w:w="1015" w:type="dxa"/>
                <w:tcBorders>
                  <w:left w:val="single" w:color="auto" w:sz="6" w:space="0"/>
                  <w:bottom w:val="single" w:color="auto" w:sz="4" w:space="0"/>
                  <w:right w:val="single" w:color="auto" w:sz="6" w:space="0"/>
                </w:tcBorders>
              </w:tcPr>
              <w:p>
                <w:pPr>
                  <w:rPr>
                    <w:rFonts w:ascii="宋体" w:hAnsi="宋体"/>
                  </w:rPr>
                </w:pPr>
              </w:p>
            </w:tc>
          </w:tr>
        </w:tbl>
        <w:p>
          <w:pPr>
            <w:ind w:left="1260" w:firstLine="420"/>
            <w:rPr>
              <w:rFonts w:ascii="微软雅黑" w:hAnsi="微软雅黑"/>
              <w:b/>
              <w:sz w:val="52"/>
              <w:szCs w:val="52"/>
            </w:rPr>
          </w:pPr>
          <w:r>
            <w:rPr>
              <w:rFonts w:eastAsia="微软雅黑" w:asciiTheme="majorHAnsi" w:hAnsiTheme="majorHAnsi" w:cstheme="majorBidi"/>
              <w:b/>
              <w:bCs/>
              <w:sz w:val="32"/>
              <w:szCs w:val="32"/>
            </w:rPr>
            <w:br w:type="page"/>
          </w:r>
          <w:r>
            <w:rPr>
              <w:rFonts w:hint="eastAsia" w:ascii="微软雅黑" w:hAnsi="微软雅黑" w:eastAsia="微软雅黑"/>
              <w:b/>
              <w:sz w:val="52"/>
              <w:szCs w:val="52"/>
            </w:rPr>
            <w:t>NOVA需求</w:t>
          </w:r>
          <w:r>
            <w:rPr>
              <w:rFonts w:ascii="微软雅黑" w:hAnsi="微软雅黑" w:eastAsia="微软雅黑"/>
              <w:b/>
              <w:sz w:val="52"/>
              <w:szCs w:val="52"/>
            </w:rPr>
            <w:t>文档</w:t>
          </w: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360"/>
            <w:jc w:val="center"/>
            <w:rPr>
              <w:rFonts w:ascii="微软雅黑" w:hAnsi="微软雅黑" w:cs="Arial"/>
              <w:b/>
              <w:bCs/>
              <w:sz w:val="18"/>
              <w:szCs w:val="18"/>
            </w:rPr>
          </w:pPr>
        </w:p>
        <w:tbl>
          <w:tblPr>
            <w:tblStyle w:val="22"/>
            <w:tblpPr w:leftFromText="180" w:rightFromText="180" w:vertAnchor="text" w:horzAnchor="page" w:tblpX="2606" w:tblpY="16"/>
            <w:tblOverlap w:val="never"/>
            <w:tblW w:w="7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1344"/>
            <w:gridCol w:w="3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restart"/>
                <w:shd w:val="clear" w:color="auto" w:fill="auto"/>
              </w:tcPr>
              <w:p>
                <w:pPr>
                  <w:ind w:firstLine="171" w:firstLineChars="95"/>
                  <w:rPr>
                    <w:rFonts w:ascii="微软雅黑 Light" w:hAnsi="微软雅黑 Light" w:eastAsia="微软雅黑 Light" w:cs="Arial"/>
                    <w:sz w:val="18"/>
                    <w:szCs w:val="18"/>
                  </w:rPr>
                </w:pPr>
                <w:r>
                  <w:rPr>
                    <w:rFonts w:ascii="微软雅黑 Light" w:hAnsi="微软雅黑 Light" w:eastAsia="微软雅黑 Light" w:cs="LucidaGrande"/>
                    <w:kern w:val="0"/>
                    <w:sz w:val="18"/>
                    <w:szCs w:val="18"/>
                  </w:rPr>
                  <w:t>状态</w:t>
                </w:r>
                <w:r>
                  <w:rPr>
                    <w:rFonts w:ascii="微软雅黑 Light" w:hAnsi="微软雅黑 Light" w:eastAsia="微软雅黑 Light" w:cs="Arial"/>
                    <w:sz w:val="18"/>
                    <w:szCs w:val="18"/>
                  </w:rPr>
                  <w:t xml:space="preserve"> ：</w:t>
                </w:r>
              </w:p>
              <w:p>
                <w:pPr>
                  <w:ind w:firstLine="180" w:firstLineChars="100"/>
                  <w:rPr>
                    <w:rFonts w:ascii="微软雅黑 Light" w:hAnsi="微软雅黑 Light" w:eastAsia="微软雅黑 Light" w:cs="Arial"/>
                    <w:sz w:val="18"/>
                    <w:szCs w:val="18"/>
                  </w:rPr>
                </w:pPr>
                <w:r>
                  <w:rPr>
                    <w:rFonts w:ascii="微软雅黑 Light" w:hAnsi="微软雅黑 Light" w:eastAsia="微软雅黑 Light" w:cs="Arial"/>
                    <w:sz w:val="18"/>
                    <w:szCs w:val="18"/>
                  </w:rPr>
                  <w:t>[</w:t>
                </w:r>
                <w:r>
                  <w:rPr>
                    <w:rFonts w:hint="eastAsia" w:ascii="微软雅黑 Light" w:hAnsi="微软雅黑 Light" w:eastAsia="微软雅黑 Light" w:cs="Arial"/>
                    <w:sz w:val="18"/>
                    <w:szCs w:val="18"/>
                  </w:rPr>
                  <w:t xml:space="preserve"> √</w:t>
                </w:r>
                <w:r>
                  <w:rPr>
                    <w:rFonts w:ascii="微软雅黑 Light" w:hAnsi="微软雅黑 Light" w:eastAsia="微软雅黑 Light" w:cs="Arial"/>
                    <w:sz w:val="18"/>
                    <w:szCs w:val="18"/>
                  </w:rPr>
                  <w:t xml:space="preserve">] </w:t>
                </w:r>
                <w:r>
                  <w:rPr>
                    <w:rFonts w:ascii="微软雅黑 Light" w:hAnsi="微软雅黑 Light" w:eastAsia="微软雅黑 Light" w:cs="LucidaGrande"/>
                    <w:kern w:val="0"/>
                    <w:sz w:val="18"/>
                    <w:szCs w:val="18"/>
                  </w:rPr>
                  <w:t>草稿</w:t>
                </w:r>
              </w:p>
              <w:p>
                <w:pPr>
                  <w:ind w:firstLine="180" w:firstLineChars="100"/>
                  <w:rPr>
                    <w:rFonts w:ascii="微软雅黑 Light" w:hAnsi="微软雅黑 Light" w:eastAsia="微软雅黑 Light" w:cs="Arial"/>
                    <w:sz w:val="18"/>
                    <w:szCs w:val="18"/>
                  </w:rPr>
                </w:pPr>
                <w:r>
                  <w:rPr>
                    <w:rFonts w:ascii="微软雅黑 Light" w:hAnsi="微软雅黑 Light" w:eastAsia="微软雅黑 Light" w:cs="Arial"/>
                    <w:sz w:val="18"/>
                    <w:szCs w:val="18"/>
                  </w:rPr>
                  <w:t>[] 修改中</w:t>
                </w:r>
              </w:p>
              <w:p>
                <w:pPr>
                  <w:ind w:firstLine="180" w:firstLineChars="100"/>
                  <w:rPr>
                    <w:rFonts w:ascii="微软雅黑 Light" w:hAnsi="微软雅黑 Light" w:eastAsia="微软雅黑 Light" w:cs="Arial"/>
                    <w:sz w:val="18"/>
                    <w:szCs w:val="18"/>
                  </w:rPr>
                </w:pPr>
                <w:r>
                  <w:rPr>
                    <w:rFonts w:ascii="微软雅黑 Light" w:hAnsi="微软雅黑 Light" w:eastAsia="微软雅黑 Light" w:cs="Arial"/>
                    <w:sz w:val="18"/>
                    <w:szCs w:val="18"/>
                  </w:rPr>
                  <w:t xml:space="preserve">[  ] </w:t>
                </w:r>
                <w:r>
                  <w:rPr>
                    <w:rFonts w:ascii="微软雅黑 Light" w:hAnsi="微软雅黑 Light" w:eastAsia="微软雅黑 Light" w:cs="LucidaGrande"/>
                    <w:kern w:val="0"/>
                    <w:sz w:val="18"/>
                    <w:szCs w:val="18"/>
                  </w:rPr>
                  <w:t>定稿</w:t>
                </w:r>
              </w:p>
            </w:tc>
            <w:tc>
              <w:tcPr>
                <w:tcW w:w="1344" w:type="dxa"/>
                <w:shd w:val="clear" w:color="auto" w:fill="D9D9D9"/>
              </w:tcPr>
              <w:p>
                <w:pPr>
                  <w:rPr>
                    <w:rFonts w:ascii="微软雅黑 Light" w:hAnsi="微软雅黑 Light" w:eastAsia="微软雅黑 Light" w:cs="Arial"/>
                    <w:sz w:val="18"/>
                    <w:szCs w:val="18"/>
                  </w:rPr>
                </w:pPr>
                <w:r>
                  <w:rPr>
                    <w:rFonts w:hint="eastAsia" w:ascii="微软雅黑 Light" w:hAnsi="微软雅黑 Light" w:eastAsia="微软雅黑 Light" w:cs="Arial"/>
                    <w:sz w:val="18"/>
                    <w:szCs w:val="18"/>
                  </w:rPr>
                  <w:t>文件标签</w:t>
                </w:r>
                <w:r>
                  <w:rPr>
                    <w:rFonts w:ascii="微软雅黑 Light" w:hAnsi="微软雅黑 Light" w:eastAsia="微软雅黑 Light" w:cs="Arial"/>
                    <w:sz w:val="18"/>
                    <w:szCs w:val="18"/>
                  </w:rPr>
                  <w:t>：</w:t>
                </w:r>
              </w:p>
            </w:tc>
            <w:tc>
              <w:tcPr>
                <w:tcW w:w="3657" w:type="dxa"/>
              </w:tcPr>
              <w:p>
                <w:pPr>
                  <w:ind w:left="-3" w:leftChars="-10" w:hanging="21" w:hangingChars="12"/>
                  <w:rPr>
                    <w:rFonts w:ascii="微软雅黑 Light" w:hAnsi="微软雅黑 Light" w:eastAsia="微软雅黑 Light" w:cs="Arial"/>
                    <w:sz w:val="18"/>
                    <w:szCs w:val="18"/>
                  </w:rPr>
                </w:pPr>
                <w:r>
                  <w:rPr>
                    <w:rFonts w:hint="eastAsia" w:ascii="微软雅黑 Light" w:hAnsi="微软雅黑 Light" w:eastAsia="微软雅黑 Light" w:cs="Arial"/>
                    <w:sz w:val="18"/>
                    <w:szCs w:val="18"/>
                  </w:rPr>
                  <w:t>产品需求文档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continue"/>
                <w:shd w:val="clear" w:color="auto" w:fill="auto"/>
              </w:tcPr>
              <w:p>
                <w:pPr>
                  <w:ind w:firstLine="360"/>
                  <w:rPr>
                    <w:rFonts w:ascii="微软雅黑 Light" w:hAnsi="微软雅黑 Light" w:eastAsia="微软雅黑 Light" w:cs="Arial"/>
                    <w:sz w:val="18"/>
                    <w:szCs w:val="18"/>
                  </w:rPr>
                </w:pPr>
              </w:p>
            </w:tc>
            <w:tc>
              <w:tcPr>
                <w:tcW w:w="1344" w:type="dxa"/>
                <w:shd w:val="clear" w:color="auto" w:fill="D9D9D9"/>
              </w:tcPr>
              <w:p>
                <w:pPr>
                  <w:rPr>
                    <w:rFonts w:ascii="微软雅黑 Light" w:hAnsi="微软雅黑 Light" w:eastAsia="微软雅黑 Light" w:cs="Arial"/>
                    <w:sz w:val="18"/>
                    <w:szCs w:val="18"/>
                  </w:rPr>
                </w:pPr>
                <w:r>
                  <w:rPr>
                    <w:rFonts w:ascii="微软雅黑 Light" w:hAnsi="微软雅黑 Light" w:eastAsia="微软雅黑 Light" w:cs="LucidaGrande"/>
                    <w:bCs/>
                    <w:kern w:val="0"/>
                    <w:sz w:val="18"/>
                    <w:szCs w:val="18"/>
                  </w:rPr>
                  <w:t>版本</w:t>
                </w:r>
                <w:r>
                  <w:rPr>
                    <w:rFonts w:ascii="微软雅黑 Light" w:hAnsi="微软雅黑 Light" w:eastAsia="微软雅黑 Light" w:cs="Arial"/>
                    <w:sz w:val="18"/>
                    <w:szCs w:val="18"/>
                  </w:rPr>
                  <w:t>：</w:t>
                </w:r>
              </w:p>
            </w:tc>
            <w:tc>
              <w:tcPr>
                <w:tcW w:w="3657" w:type="dxa"/>
              </w:tcPr>
              <w:p>
                <w:pPr>
                  <w:rPr>
                    <w:rFonts w:ascii="微软雅黑 Light" w:hAnsi="微软雅黑 Light" w:eastAsia="微软雅黑 Light"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rPr>
                    <w:rFonts w:ascii="微软雅黑 Light" w:hAnsi="微软雅黑 Light" w:eastAsia="微软雅黑 Light" w:cs="Arial"/>
                    <w:sz w:val="18"/>
                    <w:szCs w:val="18"/>
                  </w:rPr>
                </w:pPr>
              </w:p>
            </w:tc>
            <w:tc>
              <w:tcPr>
                <w:tcW w:w="1344" w:type="dxa"/>
                <w:shd w:val="clear" w:color="auto" w:fill="D9D9D9"/>
              </w:tcPr>
              <w:p>
                <w:pPr>
                  <w:rPr>
                    <w:rFonts w:ascii="微软雅黑 Light" w:hAnsi="微软雅黑 Light" w:eastAsia="微软雅黑 Light" w:cs="Arial"/>
                    <w:sz w:val="18"/>
                    <w:szCs w:val="18"/>
                  </w:rPr>
                </w:pPr>
                <w:r>
                  <w:rPr>
                    <w:rFonts w:ascii="微软雅黑 Light" w:hAnsi="微软雅黑 Light" w:eastAsia="微软雅黑 Light" w:cs="LucidaGrande"/>
                    <w:kern w:val="0"/>
                    <w:sz w:val="18"/>
                    <w:szCs w:val="18"/>
                  </w:rPr>
                  <w:t>作者</w:t>
                </w:r>
                <w:r>
                  <w:rPr>
                    <w:rFonts w:ascii="微软雅黑 Light" w:hAnsi="微软雅黑 Light" w:eastAsia="微软雅黑 Light" w:cs="Arial"/>
                    <w:sz w:val="18"/>
                    <w:szCs w:val="18"/>
                  </w:rPr>
                  <w:t>：</w:t>
                </w:r>
              </w:p>
            </w:tc>
            <w:tc>
              <w:tcPr>
                <w:tcW w:w="3657" w:type="dxa"/>
              </w:tcPr>
              <w:p>
                <w:pPr>
                  <w:ind w:left="-3" w:leftChars="-10" w:hanging="21" w:hangingChars="12"/>
                  <w:rPr>
                    <w:rFonts w:ascii="微软雅黑 Light" w:hAnsi="微软雅黑 Light" w:eastAsia="微软雅黑 Light"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rPr>
                    <w:rFonts w:ascii="微软雅黑 Light" w:hAnsi="微软雅黑 Light" w:eastAsia="微软雅黑 Light" w:cs="Arial"/>
                    <w:sz w:val="18"/>
                    <w:szCs w:val="18"/>
                  </w:rPr>
                </w:pPr>
              </w:p>
            </w:tc>
            <w:tc>
              <w:tcPr>
                <w:tcW w:w="1344" w:type="dxa"/>
                <w:shd w:val="clear" w:color="auto" w:fill="D9D9D9"/>
              </w:tcPr>
              <w:p>
                <w:pPr>
                  <w:rPr>
                    <w:rFonts w:ascii="微软雅黑" w:hAnsi="微软雅黑" w:eastAsia="微软雅黑" w:cs="Arial"/>
                    <w:sz w:val="18"/>
                    <w:szCs w:val="18"/>
                  </w:rPr>
                </w:pPr>
                <w:r>
                  <w:rPr>
                    <w:rFonts w:ascii="微软雅黑 Light" w:hAnsi="微软雅黑 Light" w:eastAsia="微软雅黑 Light" w:cs="LucidaGrande"/>
                    <w:kern w:val="0"/>
                    <w:sz w:val="18"/>
                    <w:szCs w:val="18"/>
                  </w:rPr>
                  <w:t>日期：</w:t>
                </w:r>
              </w:p>
            </w:tc>
            <w:tc>
              <w:tcPr>
                <w:tcW w:w="3657" w:type="dxa"/>
              </w:tcPr>
              <w:p>
                <w:pPr>
                  <w:ind w:left="-3" w:leftChars="-10" w:hanging="21" w:hangingChars="12"/>
                  <w:rPr>
                    <w:rFonts w:ascii="微软雅黑 Light" w:hAnsi="微软雅黑 Light" w:eastAsia="微软雅黑 Light" w:cs="Arial"/>
                    <w:sz w:val="18"/>
                    <w:szCs w:val="18"/>
                  </w:rPr>
                </w:pPr>
                <w:r>
                  <w:rPr>
                    <w:rFonts w:hint="eastAsia" w:ascii="微软雅黑 Light" w:hAnsi="微软雅黑 Light" w:eastAsia="微软雅黑 Light" w:cs="Arial"/>
                    <w:sz w:val="18"/>
                    <w:szCs w:val="18"/>
                  </w:rPr>
                  <w:t>2018-12-28</w:t>
                </w:r>
              </w:p>
            </w:tc>
          </w:tr>
        </w:tbl>
        <w:p>
          <w:pPr>
            <w:ind w:firstLine="420"/>
          </w:pPr>
        </w:p>
        <w:p>
          <w:pPr>
            <w:widowControl/>
            <w:jc w:val="left"/>
            <w:rPr>
              <w:rFonts w:eastAsia="微软雅黑" w:asciiTheme="majorHAnsi" w:hAnsiTheme="majorHAnsi" w:cstheme="majorBidi"/>
              <w:b/>
              <w:bCs/>
              <w:sz w:val="32"/>
              <w:szCs w:val="32"/>
            </w:rPr>
          </w:pPr>
        </w:p>
        <w:p>
          <w:pPr>
            <w:widowControl/>
            <w:jc w:val="left"/>
            <w:rPr>
              <w:rFonts w:eastAsia="微软雅黑" w:asciiTheme="majorHAnsi" w:hAnsiTheme="majorHAnsi" w:cstheme="majorBidi"/>
              <w:b/>
              <w:bCs/>
              <w:sz w:val="32"/>
              <w:szCs w:val="32"/>
            </w:rPr>
          </w:pPr>
        </w:p>
      </w:sdtContent>
    </w:sdt>
    <w:p>
      <w:bookmarkStart w:id="1" w:name="_Toc398393110"/>
    </w:p>
    <w:p>
      <w:pPr>
        <w:widowControl/>
        <w:jc w:val="left"/>
        <w:rPr>
          <w:rFonts w:eastAsia="宋体" w:asciiTheme="majorHAnsi" w:hAnsiTheme="majorHAnsi" w:cstheme="majorBidi"/>
          <w:b/>
          <w:bCs/>
          <w:sz w:val="32"/>
          <w:szCs w:val="32"/>
        </w:rPr>
      </w:pPr>
      <w:r>
        <w:br w:type="page"/>
      </w:r>
    </w:p>
    <w:p/>
    <w:bookmarkEnd w:id="1"/>
    <w:p>
      <w:pPr>
        <w:jc w:val="center"/>
        <w:rPr>
          <w:rFonts w:ascii="微软雅黑" w:hAnsi="微软雅黑" w:eastAsia="微软雅黑"/>
          <w:b/>
          <w:sz w:val="44"/>
          <w:szCs w:val="44"/>
        </w:rPr>
      </w:pPr>
      <w:r>
        <w:rPr>
          <w:rFonts w:ascii="微软雅黑" w:hAnsi="微软雅黑" w:eastAsia="微软雅黑"/>
          <w:b/>
          <w:sz w:val="44"/>
          <w:szCs w:val="44"/>
        </w:rPr>
        <w:t>编辑历史</w:t>
      </w:r>
    </w:p>
    <w:p>
      <w:pPr>
        <w:ind w:firstLine="420"/>
      </w:pPr>
    </w:p>
    <w:tbl>
      <w:tblPr>
        <w:tblStyle w:val="22"/>
        <w:tblW w:w="9095" w:type="dxa"/>
        <w:jc w:val="cente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271"/>
        <w:gridCol w:w="1679"/>
        <w:gridCol w:w="1156"/>
        <w:gridCol w:w="3622"/>
        <w:gridCol w:w="13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shd w:val="clear" w:color="auto" w:fill="F2F2F2"/>
            <w:vAlign w:val="center"/>
          </w:tcPr>
          <w:p>
            <w:pPr>
              <w:jc w:val="left"/>
              <w:rPr>
                <w:rFonts w:ascii="微软雅黑" w:hAnsi="微软雅黑" w:eastAsia="微软雅黑"/>
                <w:sz w:val="18"/>
                <w:szCs w:val="18"/>
              </w:rPr>
            </w:pPr>
            <w:r>
              <w:rPr>
                <w:rFonts w:hint="eastAsia" w:ascii="微软雅黑" w:hAnsi="微软雅黑" w:eastAsia="微软雅黑" w:cs="Arial"/>
                <w:bCs/>
                <w:sz w:val="18"/>
                <w:szCs w:val="18"/>
              </w:rPr>
              <w:t>文件名称</w:t>
            </w:r>
            <w:r>
              <w:rPr>
                <w:rFonts w:hint="eastAsia" w:ascii="微软雅黑" w:hAnsi="微软雅黑" w:eastAsia="微软雅黑"/>
                <w:sz w:val="18"/>
                <w:szCs w:val="18"/>
              </w:rP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tcBorders>
              <w:bottom w:val="single" w:color="BFBFBF" w:sz="4" w:space="0"/>
            </w:tcBorders>
            <w:vAlign w:val="center"/>
          </w:tcPr>
          <w:p>
            <w:pPr>
              <w:jc w:val="left"/>
              <w:rPr>
                <w:rFonts w:ascii="微软雅黑" w:hAnsi="微软雅黑" w:eastAsia="微软雅黑"/>
                <w:sz w:val="18"/>
                <w:szCs w:val="18"/>
              </w:rPr>
            </w:pPr>
            <w:r>
              <w:rPr>
                <w:rFonts w:hint="eastAsia" w:ascii="微软雅黑" w:hAnsi="微软雅黑" w:eastAsia="微软雅黑"/>
                <w:sz w:val="18"/>
                <w:szCs w:val="18"/>
              </w:rPr>
              <w:t>NOVA产品需求文档</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shd w:val="clear" w:color="auto" w:fill="F2F2F2"/>
            <w:vAlign w:val="center"/>
          </w:tcPr>
          <w:p>
            <w:pPr>
              <w:jc w:val="left"/>
              <w:rPr>
                <w:rFonts w:ascii="微软雅黑" w:hAnsi="微软雅黑" w:eastAsia="微软雅黑"/>
                <w:sz w:val="18"/>
                <w:szCs w:val="18"/>
              </w:rPr>
            </w:pPr>
            <w:r>
              <w:rPr>
                <w:rFonts w:ascii="微软雅黑" w:hAnsi="微软雅黑" w:eastAsia="微软雅黑"/>
                <w:sz w:val="18"/>
                <w:szCs w:val="18"/>
              </w:rPr>
              <w:t>文件说明：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tcBorders>
              <w:bottom w:val="single" w:color="BFBFBF" w:sz="4" w:space="0"/>
            </w:tcBorders>
            <w:vAlign w:val="center"/>
          </w:tcPr>
          <w:p>
            <w:pPr>
              <w:jc w:val="left"/>
              <w:rPr>
                <w:rFonts w:ascii="微软雅黑" w:hAnsi="微软雅黑" w:eastAsia="微软雅黑"/>
                <w:sz w:val="18"/>
                <w:szCs w:val="18"/>
              </w:rPr>
            </w:pP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shd w:val="clear" w:color="auto" w:fill="F2F2F2"/>
            <w:vAlign w:val="center"/>
          </w:tcPr>
          <w:p>
            <w:pPr>
              <w:jc w:val="left"/>
              <w:rPr>
                <w:rFonts w:ascii="微软雅黑" w:hAnsi="微软雅黑" w:eastAsia="微软雅黑"/>
                <w:sz w:val="18"/>
                <w:szCs w:val="18"/>
              </w:rPr>
            </w:pPr>
            <w:r>
              <w:rPr>
                <w:rFonts w:ascii="微软雅黑" w:hAnsi="微软雅黑" w:eastAsia="微软雅黑"/>
                <w:sz w:val="18"/>
                <w:szCs w:val="18"/>
              </w:rPr>
              <w:t>编辑历史：</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center"/>
              <w:rPr>
                <w:rFonts w:ascii="微软雅黑" w:hAnsi="微软雅黑" w:eastAsia="微软雅黑"/>
                <w:sz w:val="18"/>
                <w:szCs w:val="18"/>
              </w:rPr>
            </w:pPr>
            <w:r>
              <w:rPr>
                <w:rFonts w:hint="eastAsia" w:ascii="微软雅黑" w:hAnsi="微软雅黑" w:eastAsia="微软雅黑"/>
                <w:sz w:val="18"/>
                <w:szCs w:val="18"/>
              </w:rPr>
              <w:t>编辑时间</w:t>
            </w:r>
          </w:p>
        </w:tc>
        <w:tc>
          <w:tcPr>
            <w:tcW w:w="1679" w:type="dxa"/>
            <w:vAlign w:val="center"/>
          </w:tcPr>
          <w:p>
            <w:pPr>
              <w:ind w:firstLine="32" w:firstLineChars="18"/>
              <w:jc w:val="center"/>
              <w:rPr>
                <w:rFonts w:ascii="微软雅黑" w:hAnsi="微软雅黑" w:eastAsia="微软雅黑"/>
                <w:sz w:val="18"/>
                <w:szCs w:val="18"/>
              </w:rPr>
            </w:pPr>
            <w:r>
              <w:rPr>
                <w:rFonts w:hint="eastAsia" w:ascii="微软雅黑" w:hAnsi="微软雅黑" w:eastAsia="微软雅黑"/>
                <w:sz w:val="18"/>
                <w:szCs w:val="18"/>
              </w:rPr>
              <w:t>版本</w:t>
            </w:r>
          </w:p>
        </w:tc>
        <w:tc>
          <w:tcPr>
            <w:tcW w:w="1156" w:type="dxa"/>
            <w:vAlign w:val="center"/>
          </w:tcPr>
          <w:p>
            <w:pPr>
              <w:ind w:firstLine="32" w:firstLineChars="18"/>
              <w:jc w:val="center"/>
              <w:rPr>
                <w:rFonts w:ascii="微软雅黑" w:hAnsi="微软雅黑" w:eastAsia="微软雅黑"/>
                <w:sz w:val="18"/>
                <w:szCs w:val="18"/>
              </w:rPr>
            </w:pPr>
            <w:r>
              <w:rPr>
                <w:rFonts w:hint="eastAsia" w:ascii="微软雅黑" w:hAnsi="微软雅黑" w:eastAsia="微软雅黑"/>
                <w:sz w:val="18"/>
                <w:szCs w:val="18"/>
              </w:rPr>
              <w:t>作者</w:t>
            </w:r>
          </w:p>
        </w:tc>
        <w:tc>
          <w:tcPr>
            <w:tcW w:w="3622" w:type="dxa"/>
            <w:vAlign w:val="center"/>
          </w:tcPr>
          <w:p>
            <w:pPr>
              <w:jc w:val="center"/>
              <w:rPr>
                <w:rFonts w:ascii="微软雅黑" w:hAnsi="微软雅黑" w:eastAsia="微软雅黑"/>
                <w:sz w:val="18"/>
                <w:szCs w:val="18"/>
              </w:rPr>
            </w:pPr>
            <w:r>
              <w:rPr>
                <w:rFonts w:hint="eastAsia" w:ascii="微软雅黑" w:hAnsi="微软雅黑" w:eastAsia="微软雅黑"/>
                <w:sz w:val="18"/>
                <w:szCs w:val="18"/>
              </w:rPr>
              <w:t>编辑内容</w:t>
            </w:r>
          </w:p>
        </w:tc>
        <w:tc>
          <w:tcPr>
            <w:tcW w:w="1367" w:type="dxa"/>
            <w:vAlign w:val="center"/>
          </w:tcPr>
          <w:p>
            <w:pPr>
              <w:jc w:val="center"/>
              <w:rPr>
                <w:rFonts w:ascii="微软雅黑" w:hAnsi="微软雅黑" w:eastAsia="微软雅黑"/>
                <w:sz w:val="18"/>
                <w:szCs w:val="18"/>
              </w:rPr>
            </w:pPr>
            <w:r>
              <w:rPr>
                <w:rFonts w:hint="eastAsia" w:ascii="微软雅黑" w:hAnsi="微软雅黑" w:eastAsia="微软雅黑"/>
                <w:sz w:val="18"/>
                <w:szCs w:val="18"/>
              </w:rPr>
              <w:t>标记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r>
              <w:rPr>
                <w:rFonts w:hint="eastAsia" w:ascii="微软雅黑" w:hAnsi="微软雅黑"/>
                <w:sz w:val="18"/>
                <w:szCs w:val="18"/>
              </w:rPr>
              <w:t>2018/12/28</w:t>
            </w:r>
          </w:p>
        </w:tc>
        <w:tc>
          <w:tcPr>
            <w:tcW w:w="1679" w:type="dxa"/>
            <w:vAlign w:val="center"/>
          </w:tcPr>
          <w:p>
            <w:pPr>
              <w:ind w:firstLine="32" w:firstLineChars="18"/>
              <w:jc w:val="left"/>
              <w:rPr>
                <w:rFonts w:ascii="微软雅黑" w:hAnsi="微软雅黑"/>
                <w:sz w:val="18"/>
                <w:szCs w:val="18"/>
              </w:rPr>
            </w:pPr>
          </w:p>
        </w:tc>
        <w:tc>
          <w:tcPr>
            <w:tcW w:w="1156" w:type="dxa"/>
            <w:vAlign w:val="center"/>
          </w:tcPr>
          <w:p>
            <w:pPr>
              <w:jc w:val="center"/>
              <w:rPr>
                <w:rFonts w:ascii="微软雅黑" w:hAnsi="微软雅黑"/>
                <w:sz w:val="18"/>
                <w:szCs w:val="18"/>
              </w:rPr>
            </w:pPr>
          </w:p>
        </w:tc>
        <w:tc>
          <w:tcPr>
            <w:tcW w:w="3622" w:type="dxa"/>
            <w:vAlign w:val="center"/>
          </w:tcPr>
          <w:p>
            <w:pPr>
              <w:jc w:val="left"/>
              <w:rPr>
                <w:rFonts w:ascii="微软雅黑" w:hAnsi="微软雅黑" w:eastAsia="微软雅黑"/>
                <w:sz w:val="18"/>
                <w:szCs w:val="18"/>
              </w:rPr>
            </w:pPr>
            <w:r>
              <w:rPr>
                <w:rFonts w:ascii="微软雅黑" w:hAnsi="微软雅黑" w:eastAsia="微软雅黑"/>
                <w:sz w:val="18"/>
                <w:szCs w:val="18"/>
              </w:rPr>
              <w:t>建立文档</w:t>
            </w:r>
          </w:p>
        </w:tc>
        <w:tc>
          <w:tcPr>
            <w:tcW w:w="1367" w:type="dxa"/>
            <w:vAlign w:val="center"/>
          </w:tcPr>
          <w:p>
            <w:pPr>
              <w:jc w:val="left"/>
              <w:rPr>
                <w:rFonts w:ascii="微软雅黑" w:hAnsi="微软雅黑" w:eastAsia="微软雅黑"/>
                <w:sz w:val="18"/>
                <w:szCs w:val="18"/>
              </w:rPr>
            </w:pPr>
            <w:r>
              <w:rPr>
                <w:rFonts w:hint="eastAsia" w:ascii="微软雅黑" w:hAnsi="微软雅黑" w:eastAsia="微软雅黑"/>
                <w:sz w:val="18"/>
                <w:szCs w:val="18"/>
              </w:rPr>
              <w:t>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p>
        </w:tc>
        <w:tc>
          <w:tcPr>
            <w:tcW w:w="1679" w:type="dxa"/>
            <w:vAlign w:val="center"/>
          </w:tcPr>
          <w:p>
            <w:pPr>
              <w:ind w:firstLine="32" w:firstLineChars="18"/>
              <w:jc w:val="left"/>
              <w:rPr>
                <w:rFonts w:ascii="微软雅黑" w:hAnsi="微软雅黑"/>
                <w:sz w:val="18"/>
                <w:szCs w:val="18"/>
              </w:rPr>
            </w:pPr>
          </w:p>
        </w:tc>
        <w:tc>
          <w:tcPr>
            <w:tcW w:w="1156" w:type="dxa"/>
            <w:vAlign w:val="center"/>
          </w:tcPr>
          <w:p>
            <w:pPr>
              <w:jc w:val="center"/>
              <w:rPr>
                <w:rFonts w:ascii="微软雅黑" w:hAnsi="微软雅黑" w:eastAsia="微软雅黑"/>
                <w:sz w:val="18"/>
                <w:szCs w:val="18"/>
              </w:rPr>
            </w:pPr>
          </w:p>
        </w:tc>
        <w:tc>
          <w:tcPr>
            <w:tcW w:w="3622" w:type="dxa"/>
            <w:vAlign w:val="center"/>
          </w:tcPr>
          <w:p>
            <w:pPr>
              <w:jc w:val="left"/>
              <w:rPr>
                <w:rFonts w:ascii="微软雅黑" w:hAnsi="微软雅黑" w:eastAsia="微软雅黑"/>
                <w:sz w:val="18"/>
                <w:szCs w:val="18"/>
              </w:rPr>
            </w:pPr>
          </w:p>
        </w:tc>
        <w:tc>
          <w:tcPr>
            <w:tcW w:w="1367" w:type="dxa"/>
            <w:vAlign w:val="center"/>
          </w:tcPr>
          <w:p>
            <w:pPr>
              <w:jc w:val="left"/>
              <w:rPr>
                <w:rFonts w:ascii="微软雅黑" w:hAnsi="微软雅黑" w:eastAsia="微软雅黑"/>
                <w:sz w:val="18"/>
                <w:szCs w:val="18"/>
              </w:rPr>
            </w:pP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p>
        </w:tc>
        <w:tc>
          <w:tcPr>
            <w:tcW w:w="1679" w:type="dxa"/>
            <w:vAlign w:val="center"/>
          </w:tcPr>
          <w:p>
            <w:pPr>
              <w:ind w:firstLine="32" w:firstLineChars="18"/>
              <w:jc w:val="left"/>
              <w:rPr>
                <w:rFonts w:ascii="微软雅黑" w:hAnsi="微软雅黑"/>
                <w:sz w:val="18"/>
                <w:szCs w:val="18"/>
              </w:rPr>
            </w:pPr>
          </w:p>
        </w:tc>
        <w:tc>
          <w:tcPr>
            <w:tcW w:w="1156" w:type="dxa"/>
            <w:vAlign w:val="center"/>
          </w:tcPr>
          <w:p>
            <w:pPr>
              <w:jc w:val="center"/>
              <w:rPr>
                <w:rFonts w:ascii="微软雅黑" w:hAnsi="微软雅黑" w:eastAsia="微软雅黑"/>
                <w:sz w:val="18"/>
                <w:szCs w:val="18"/>
              </w:rPr>
            </w:pPr>
          </w:p>
        </w:tc>
        <w:tc>
          <w:tcPr>
            <w:tcW w:w="3622" w:type="dxa"/>
            <w:vAlign w:val="center"/>
          </w:tcPr>
          <w:p>
            <w:pPr>
              <w:jc w:val="left"/>
              <w:rPr>
                <w:rFonts w:ascii="微软雅黑" w:hAnsi="微软雅黑" w:eastAsia="微软雅黑"/>
                <w:sz w:val="18"/>
                <w:szCs w:val="18"/>
              </w:rPr>
            </w:pPr>
          </w:p>
        </w:tc>
        <w:tc>
          <w:tcPr>
            <w:tcW w:w="1367" w:type="dxa"/>
            <w:vAlign w:val="center"/>
          </w:tcPr>
          <w:p>
            <w:pPr>
              <w:jc w:val="left"/>
              <w:rPr>
                <w:rFonts w:ascii="微软雅黑" w:hAnsi="微软雅黑" w:eastAsia="微软雅黑"/>
                <w:sz w:val="18"/>
                <w:szCs w:val="18"/>
              </w:rPr>
            </w:pP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p>
        </w:tc>
        <w:tc>
          <w:tcPr>
            <w:tcW w:w="1679" w:type="dxa"/>
            <w:vAlign w:val="center"/>
          </w:tcPr>
          <w:p>
            <w:pPr>
              <w:ind w:firstLine="32" w:firstLineChars="18"/>
              <w:jc w:val="left"/>
              <w:rPr>
                <w:rFonts w:ascii="微软雅黑" w:hAnsi="微软雅黑"/>
                <w:sz w:val="18"/>
                <w:szCs w:val="18"/>
              </w:rPr>
            </w:pPr>
          </w:p>
        </w:tc>
        <w:tc>
          <w:tcPr>
            <w:tcW w:w="1156" w:type="dxa"/>
            <w:vAlign w:val="center"/>
          </w:tcPr>
          <w:p>
            <w:pPr>
              <w:jc w:val="center"/>
              <w:rPr>
                <w:rFonts w:ascii="微软雅黑" w:hAnsi="微软雅黑" w:eastAsia="微软雅黑"/>
                <w:sz w:val="18"/>
                <w:szCs w:val="18"/>
              </w:rPr>
            </w:pPr>
          </w:p>
        </w:tc>
        <w:tc>
          <w:tcPr>
            <w:tcW w:w="3622" w:type="dxa"/>
            <w:vAlign w:val="center"/>
          </w:tcPr>
          <w:p>
            <w:pPr>
              <w:jc w:val="left"/>
              <w:rPr>
                <w:rFonts w:ascii="微软雅黑" w:hAnsi="微软雅黑" w:eastAsia="微软雅黑"/>
                <w:sz w:val="18"/>
                <w:szCs w:val="18"/>
              </w:rPr>
            </w:pPr>
          </w:p>
        </w:tc>
        <w:tc>
          <w:tcPr>
            <w:tcW w:w="1367" w:type="dxa"/>
            <w:vAlign w:val="center"/>
          </w:tcPr>
          <w:p>
            <w:pPr>
              <w:jc w:val="left"/>
              <w:rPr>
                <w:rFonts w:ascii="微软雅黑" w:hAnsi="微软雅黑" w:eastAsia="微软雅黑"/>
                <w:sz w:val="18"/>
                <w:szCs w:val="18"/>
              </w:rPr>
            </w:pP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p>
        </w:tc>
        <w:tc>
          <w:tcPr>
            <w:tcW w:w="1679" w:type="dxa"/>
            <w:vAlign w:val="center"/>
          </w:tcPr>
          <w:p>
            <w:pPr>
              <w:ind w:firstLine="32" w:firstLineChars="18"/>
              <w:jc w:val="left"/>
              <w:rPr>
                <w:rFonts w:ascii="微软雅黑" w:hAnsi="微软雅黑"/>
                <w:sz w:val="18"/>
                <w:szCs w:val="18"/>
              </w:rPr>
            </w:pPr>
          </w:p>
        </w:tc>
        <w:tc>
          <w:tcPr>
            <w:tcW w:w="1156" w:type="dxa"/>
            <w:vAlign w:val="center"/>
          </w:tcPr>
          <w:p>
            <w:pPr>
              <w:jc w:val="center"/>
              <w:rPr>
                <w:rFonts w:ascii="微软雅黑" w:hAnsi="微软雅黑" w:eastAsia="微软雅黑"/>
                <w:sz w:val="18"/>
                <w:szCs w:val="18"/>
              </w:rPr>
            </w:pPr>
          </w:p>
        </w:tc>
        <w:tc>
          <w:tcPr>
            <w:tcW w:w="3622" w:type="dxa"/>
            <w:vAlign w:val="center"/>
          </w:tcPr>
          <w:p>
            <w:pPr>
              <w:jc w:val="left"/>
              <w:rPr>
                <w:rFonts w:ascii="微软雅黑" w:hAnsi="微软雅黑" w:eastAsia="微软雅黑"/>
                <w:sz w:val="18"/>
                <w:szCs w:val="18"/>
              </w:rPr>
            </w:pPr>
          </w:p>
        </w:tc>
        <w:tc>
          <w:tcPr>
            <w:tcW w:w="1367" w:type="dxa"/>
            <w:vAlign w:val="center"/>
          </w:tcPr>
          <w:p>
            <w:pPr>
              <w:jc w:val="left"/>
              <w:rPr>
                <w:rFonts w:ascii="微软雅黑" w:hAnsi="微软雅黑" w:eastAsia="微软雅黑"/>
                <w:sz w:val="18"/>
                <w:szCs w:val="18"/>
              </w:rPr>
            </w:pPr>
          </w:p>
        </w:tc>
      </w:tr>
    </w:tbl>
    <w:p>
      <w:r>
        <w:br w:type="page"/>
      </w:r>
    </w:p>
    <w:sdt>
      <w:sdtPr>
        <w:rPr>
          <w:rFonts w:ascii="微软雅黑" w:hAnsi="微软雅黑" w:eastAsia="微软雅黑" w:cstheme="minorBidi"/>
          <w:b/>
          <w:color w:val="auto"/>
          <w:kern w:val="2"/>
          <w:sz w:val="44"/>
          <w:szCs w:val="44"/>
          <w:lang w:val="zh-CN"/>
        </w:rPr>
        <w:id w:val="1485039018"/>
        <w:docPartObj>
          <w:docPartGallery w:val="Table of Contents"/>
          <w:docPartUnique/>
        </w:docPartObj>
      </w:sdtPr>
      <w:sdtEndPr>
        <w:rPr>
          <w:rFonts w:asciiTheme="minorHAnsi" w:hAnsiTheme="minorHAnsi" w:eastAsiaTheme="minorEastAsia" w:cstheme="minorBidi"/>
          <w:b/>
          <w:bCs/>
          <w:color w:val="auto"/>
          <w:kern w:val="2"/>
          <w:sz w:val="24"/>
          <w:szCs w:val="24"/>
          <w:lang w:val="zh-CN"/>
        </w:rPr>
      </w:sdtEndPr>
      <w:sdtContent>
        <w:p>
          <w:pPr>
            <w:pStyle w:val="43"/>
            <w:jc w:val="center"/>
            <w:rPr>
              <w:rFonts w:ascii="微软雅黑" w:hAnsi="微软雅黑" w:eastAsia="微软雅黑"/>
              <w:b/>
              <w:sz w:val="44"/>
              <w:szCs w:val="44"/>
              <w:lang w:val="zh-CN"/>
            </w:rPr>
          </w:pPr>
          <w:r>
            <w:rPr>
              <w:rFonts w:ascii="微软雅黑" w:hAnsi="微软雅黑" w:eastAsia="微软雅黑"/>
              <w:b/>
              <w:sz w:val="44"/>
              <w:szCs w:val="44"/>
              <w:lang w:val="zh-CN"/>
            </w:rPr>
            <w:t>目录</w:t>
          </w:r>
        </w:p>
        <w:p>
          <w:pPr>
            <w:pStyle w:val="17"/>
            <w:rPr>
              <w:rFonts w:eastAsiaTheme="minorEastAsia"/>
              <w:sz w:val="21"/>
              <w:szCs w:val="22"/>
            </w:rPr>
          </w:pPr>
          <w:r>
            <w:fldChar w:fldCharType="begin"/>
          </w:r>
          <w:r>
            <w:instrText xml:space="preserve"> TOC \o "1-3" \h \z \u </w:instrText>
          </w:r>
          <w:r>
            <w:fldChar w:fldCharType="separate"/>
          </w:r>
          <w:r>
            <w:fldChar w:fldCharType="begin"/>
          </w:r>
          <w:r>
            <w:instrText xml:space="preserve"> HYPERLINK \l "_Toc1122754" </w:instrText>
          </w:r>
          <w:r>
            <w:fldChar w:fldCharType="separate"/>
          </w:r>
          <w:r>
            <w:rPr>
              <w:rStyle w:val="25"/>
              <w:rFonts w:hint="eastAsia" w:ascii="宋体" w:hAnsi="宋体"/>
              <w:b/>
            </w:rPr>
            <w:t>版</w:t>
          </w:r>
          <w:r>
            <w:rPr>
              <w:rStyle w:val="25"/>
              <w:rFonts w:ascii="宋体" w:hAnsi="宋体"/>
              <w:b/>
            </w:rPr>
            <w:t xml:space="preserve"> </w:t>
          </w:r>
          <w:r>
            <w:rPr>
              <w:rStyle w:val="25"/>
              <w:rFonts w:hint="eastAsia" w:ascii="宋体" w:hAnsi="宋体"/>
              <w:b/>
            </w:rPr>
            <w:t>本</w:t>
          </w:r>
          <w:r>
            <w:rPr>
              <w:rStyle w:val="25"/>
              <w:rFonts w:ascii="宋体" w:hAnsi="宋体"/>
              <w:b/>
            </w:rPr>
            <w:t xml:space="preserve"> </w:t>
          </w:r>
          <w:r>
            <w:rPr>
              <w:rStyle w:val="25"/>
              <w:rFonts w:hint="eastAsia" w:ascii="宋体" w:hAnsi="宋体"/>
              <w:b/>
            </w:rPr>
            <w:t>号：</w:t>
          </w:r>
          <w:r>
            <w:rPr>
              <w:rStyle w:val="25"/>
              <w:rFonts w:ascii="Arial" w:hAnsi="Arial" w:cs="Arial"/>
              <w:bCs/>
            </w:rPr>
            <w:t>0.1</w:t>
          </w:r>
          <w:r>
            <w:tab/>
          </w:r>
          <w:r>
            <w:fldChar w:fldCharType="begin"/>
          </w:r>
          <w:r>
            <w:instrText xml:space="preserve"> PAGEREF _Toc1122754 \h </w:instrText>
          </w:r>
          <w:r>
            <w:fldChar w:fldCharType="separate"/>
          </w:r>
          <w:r>
            <w:t>0</w:t>
          </w:r>
          <w:r>
            <w:fldChar w:fldCharType="end"/>
          </w:r>
          <w:r>
            <w:fldChar w:fldCharType="end"/>
          </w:r>
        </w:p>
        <w:p>
          <w:pPr>
            <w:pStyle w:val="17"/>
            <w:tabs>
              <w:tab w:val="left" w:pos="840"/>
            </w:tabs>
            <w:rPr>
              <w:rFonts w:eastAsiaTheme="minorEastAsia"/>
              <w:sz w:val="21"/>
              <w:szCs w:val="22"/>
            </w:rPr>
          </w:pPr>
          <w:r>
            <w:fldChar w:fldCharType="begin"/>
          </w:r>
          <w:r>
            <w:instrText xml:space="preserve"> HYPERLINK \l "_Toc1122755" </w:instrText>
          </w:r>
          <w:r>
            <w:fldChar w:fldCharType="separate"/>
          </w:r>
          <w:r>
            <w:rPr>
              <w:rStyle w:val="25"/>
            </w:rPr>
            <w:t>1</w:t>
          </w:r>
          <w:r>
            <w:rPr>
              <w:rFonts w:eastAsiaTheme="minorEastAsia"/>
              <w:sz w:val="21"/>
              <w:szCs w:val="22"/>
            </w:rPr>
            <w:tab/>
          </w:r>
          <w:r>
            <w:rPr>
              <w:rStyle w:val="25"/>
              <w:rFonts w:hint="eastAsia"/>
            </w:rPr>
            <w:t>版本描述</w:t>
          </w:r>
          <w:r>
            <w:tab/>
          </w:r>
          <w:r>
            <w:fldChar w:fldCharType="begin"/>
          </w:r>
          <w:r>
            <w:instrText xml:space="preserve"> PAGEREF _Toc1122755 \h </w:instrText>
          </w:r>
          <w:r>
            <w:fldChar w:fldCharType="separate"/>
          </w:r>
          <w:r>
            <w:t>5</w:t>
          </w:r>
          <w:r>
            <w:fldChar w:fldCharType="end"/>
          </w:r>
          <w:r>
            <w:fldChar w:fldCharType="end"/>
          </w:r>
        </w:p>
        <w:p>
          <w:pPr>
            <w:pStyle w:val="19"/>
            <w:rPr>
              <w:rFonts w:eastAsiaTheme="minorEastAsia"/>
              <w:sz w:val="21"/>
              <w:szCs w:val="22"/>
            </w:rPr>
          </w:pPr>
          <w:r>
            <w:fldChar w:fldCharType="begin"/>
          </w:r>
          <w:r>
            <w:instrText xml:space="preserve"> HYPERLINK \l "_Toc1122756" </w:instrText>
          </w:r>
          <w:r>
            <w:fldChar w:fldCharType="separate"/>
          </w:r>
          <w:r>
            <w:rPr>
              <w:rStyle w:val="25"/>
            </w:rPr>
            <w:t>1.1</w:t>
          </w:r>
          <w:r>
            <w:rPr>
              <w:rFonts w:eastAsiaTheme="minorEastAsia"/>
              <w:sz w:val="21"/>
              <w:szCs w:val="22"/>
            </w:rPr>
            <w:tab/>
          </w:r>
          <w:r>
            <w:rPr>
              <w:rStyle w:val="25"/>
              <w:rFonts w:hint="eastAsia"/>
            </w:rPr>
            <w:t>版本描述</w:t>
          </w:r>
          <w:r>
            <w:tab/>
          </w:r>
          <w:r>
            <w:fldChar w:fldCharType="begin"/>
          </w:r>
          <w:r>
            <w:instrText xml:space="preserve"> PAGEREF _Toc1122756 \h </w:instrText>
          </w:r>
          <w:r>
            <w:fldChar w:fldCharType="separate"/>
          </w:r>
          <w:r>
            <w:t>5</w:t>
          </w:r>
          <w:r>
            <w:fldChar w:fldCharType="end"/>
          </w:r>
          <w:r>
            <w:fldChar w:fldCharType="end"/>
          </w:r>
        </w:p>
        <w:p>
          <w:pPr>
            <w:pStyle w:val="19"/>
            <w:rPr>
              <w:rFonts w:eastAsiaTheme="minorEastAsia"/>
              <w:sz w:val="21"/>
              <w:szCs w:val="22"/>
            </w:rPr>
          </w:pPr>
          <w:r>
            <w:fldChar w:fldCharType="begin"/>
          </w:r>
          <w:r>
            <w:instrText xml:space="preserve"> HYPERLINK \l "_Toc1122757" </w:instrText>
          </w:r>
          <w:r>
            <w:fldChar w:fldCharType="separate"/>
          </w:r>
          <w:r>
            <w:rPr>
              <w:rStyle w:val="25"/>
            </w:rPr>
            <w:t>1.2</w:t>
          </w:r>
          <w:r>
            <w:rPr>
              <w:rFonts w:eastAsiaTheme="minorEastAsia"/>
              <w:sz w:val="21"/>
              <w:szCs w:val="22"/>
            </w:rPr>
            <w:tab/>
          </w:r>
          <w:r>
            <w:rPr>
              <w:rStyle w:val="25"/>
              <w:rFonts w:hint="eastAsia"/>
            </w:rPr>
            <w:t>版本包含模块</w:t>
          </w:r>
          <w:r>
            <w:tab/>
          </w:r>
          <w:r>
            <w:fldChar w:fldCharType="begin"/>
          </w:r>
          <w:r>
            <w:instrText xml:space="preserve"> PAGEREF _Toc1122757 \h </w:instrText>
          </w:r>
          <w:r>
            <w:fldChar w:fldCharType="separate"/>
          </w:r>
          <w:r>
            <w:t>5</w:t>
          </w:r>
          <w:r>
            <w:fldChar w:fldCharType="end"/>
          </w:r>
          <w:r>
            <w:fldChar w:fldCharType="end"/>
          </w:r>
        </w:p>
        <w:p>
          <w:pPr>
            <w:pStyle w:val="17"/>
            <w:tabs>
              <w:tab w:val="left" w:pos="840"/>
            </w:tabs>
            <w:rPr>
              <w:rFonts w:eastAsiaTheme="minorEastAsia"/>
              <w:sz w:val="21"/>
              <w:szCs w:val="22"/>
            </w:rPr>
          </w:pPr>
          <w:r>
            <w:fldChar w:fldCharType="begin"/>
          </w:r>
          <w:r>
            <w:instrText xml:space="preserve"> HYPERLINK \l "_Toc1122758" </w:instrText>
          </w:r>
          <w:r>
            <w:fldChar w:fldCharType="separate"/>
          </w:r>
          <w:r>
            <w:rPr>
              <w:rStyle w:val="25"/>
            </w:rPr>
            <w:t>2</w:t>
          </w:r>
          <w:r>
            <w:rPr>
              <w:rFonts w:eastAsiaTheme="minorEastAsia"/>
              <w:sz w:val="21"/>
              <w:szCs w:val="22"/>
            </w:rPr>
            <w:tab/>
          </w:r>
          <w:r>
            <w:rPr>
              <w:rStyle w:val="25"/>
              <w:rFonts w:hint="eastAsia"/>
            </w:rPr>
            <w:t>功能需求</w:t>
          </w:r>
          <w:r>
            <w:tab/>
          </w:r>
          <w:r>
            <w:fldChar w:fldCharType="begin"/>
          </w:r>
          <w:r>
            <w:instrText xml:space="preserve"> PAGEREF _Toc1122758 \h </w:instrText>
          </w:r>
          <w:r>
            <w:fldChar w:fldCharType="separate"/>
          </w:r>
          <w:r>
            <w:t>5</w:t>
          </w:r>
          <w:r>
            <w:fldChar w:fldCharType="end"/>
          </w:r>
          <w:r>
            <w:fldChar w:fldCharType="end"/>
          </w:r>
        </w:p>
        <w:p>
          <w:pPr>
            <w:pStyle w:val="19"/>
            <w:rPr>
              <w:rFonts w:eastAsiaTheme="minorEastAsia"/>
              <w:sz w:val="21"/>
              <w:szCs w:val="22"/>
            </w:rPr>
          </w:pPr>
          <w:r>
            <w:fldChar w:fldCharType="begin"/>
          </w:r>
          <w:r>
            <w:instrText xml:space="preserve"> HYPERLINK \l "_Toc1122759" </w:instrText>
          </w:r>
          <w:r>
            <w:fldChar w:fldCharType="separate"/>
          </w:r>
          <w:r>
            <w:rPr>
              <w:rStyle w:val="25"/>
            </w:rPr>
            <w:t>2.1</w:t>
          </w:r>
          <w:r>
            <w:rPr>
              <w:rFonts w:eastAsiaTheme="minorEastAsia"/>
              <w:sz w:val="21"/>
              <w:szCs w:val="22"/>
            </w:rPr>
            <w:tab/>
          </w:r>
          <w:r>
            <w:rPr>
              <w:rStyle w:val="25"/>
              <w:rFonts w:hint="eastAsia"/>
            </w:rPr>
            <w:t>积分管理</w:t>
          </w:r>
          <w:r>
            <w:tab/>
          </w:r>
          <w:r>
            <w:fldChar w:fldCharType="begin"/>
          </w:r>
          <w:r>
            <w:instrText xml:space="preserve"> PAGEREF _Toc1122759 \h </w:instrText>
          </w:r>
          <w:r>
            <w:fldChar w:fldCharType="separate"/>
          </w:r>
          <w:r>
            <w:t>5</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"_Toc1122760" </w:instrText>
          </w:r>
          <w:r>
            <w:fldChar w:fldCharType="separate"/>
          </w:r>
          <w:r>
            <w:rPr>
              <w:rStyle w:val="25"/>
              <w:rFonts w:ascii="微软雅黑" w:hAnsi="微软雅黑"/>
            </w:rPr>
            <w:t>2.1.1</w:t>
          </w:r>
          <w:r>
            <w:rPr>
              <w:rFonts w:eastAsiaTheme="minorEastAsia"/>
              <w:sz w:val="21"/>
              <w:szCs w:val="22"/>
            </w:rPr>
            <w:tab/>
          </w:r>
          <w:r>
            <w:rPr>
              <w:rStyle w:val="25"/>
              <w:rFonts w:hint="eastAsia"/>
            </w:rPr>
            <w:t>场景说明</w:t>
          </w:r>
          <w:r>
            <w:tab/>
          </w:r>
          <w:r>
            <w:fldChar w:fldCharType="begin"/>
          </w:r>
          <w:r>
            <w:instrText xml:space="preserve"> PAGEREF _Toc1122760 \h </w:instrText>
          </w:r>
          <w:r>
            <w:fldChar w:fldCharType="separate"/>
          </w:r>
          <w:r>
            <w:t>5</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"_Toc1122761" </w:instrText>
          </w:r>
          <w:r>
            <w:fldChar w:fldCharType="separate"/>
          </w:r>
          <w:r>
            <w:rPr>
              <w:rStyle w:val="25"/>
              <w:rFonts w:ascii="微软雅黑" w:hAnsi="微软雅黑"/>
            </w:rPr>
            <w:t>2.1.2</w:t>
          </w:r>
          <w:r>
            <w:rPr>
              <w:rFonts w:eastAsiaTheme="minorEastAsia"/>
              <w:sz w:val="21"/>
              <w:szCs w:val="22"/>
            </w:rPr>
            <w:tab/>
          </w:r>
          <w:r>
            <w:rPr>
              <w:rStyle w:val="25"/>
              <w:rFonts w:hint="eastAsia"/>
            </w:rPr>
            <w:t>消费赠送积分</w:t>
          </w:r>
          <w:r>
            <w:tab/>
          </w:r>
          <w:r>
            <w:fldChar w:fldCharType="begin"/>
          </w:r>
          <w:r>
            <w:instrText xml:space="preserve"> PAGEREF _Toc1122761 \h </w:instrText>
          </w:r>
          <w:r>
            <w:fldChar w:fldCharType="separate"/>
          </w:r>
          <w:r>
            <w:t>5</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"_Toc1122762" </w:instrText>
          </w:r>
          <w:r>
            <w:fldChar w:fldCharType="separate"/>
          </w:r>
          <w:r>
            <w:rPr>
              <w:rStyle w:val="25"/>
              <w:rFonts w:ascii="微软雅黑" w:hAnsi="微软雅黑"/>
            </w:rPr>
            <w:t>2.1.3</w:t>
          </w:r>
          <w:r>
            <w:rPr>
              <w:rFonts w:eastAsiaTheme="minorEastAsia"/>
              <w:sz w:val="21"/>
              <w:szCs w:val="22"/>
            </w:rPr>
            <w:tab/>
          </w:r>
          <w:r>
            <w:rPr>
              <w:rStyle w:val="25"/>
              <w:rFonts w:hint="eastAsia"/>
            </w:rPr>
            <w:t>注册赠送积分</w:t>
          </w:r>
          <w:r>
            <w:tab/>
          </w:r>
          <w:r>
            <w:fldChar w:fldCharType="begin"/>
          </w:r>
          <w:r>
            <w:instrText xml:space="preserve"> PAGEREF _Toc1122762 \h </w:instrText>
          </w:r>
          <w:r>
            <w:fldChar w:fldCharType="separate"/>
          </w:r>
          <w:r>
            <w:t>9</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"_Toc1122763" </w:instrText>
          </w:r>
          <w:r>
            <w:fldChar w:fldCharType="separate"/>
          </w:r>
          <w:r>
            <w:rPr>
              <w:rStyle w:val="25"/>
              <w:rFonts w:ascii="微软雅黑" w:hAnsi="微软雅黑"/>
            </w:rPr>
            <w:t>2.1.4</w:t>
          </w:r>
          <w:r>
            <w:rPr>
              <w:rFonts w:eastAsiaTheme="minorEastAsia"/>
              <w:sz w:val="21"/>
              <w:szCs w:val="22"/>
            </w:rPr>
            <w:tab/>
          </w:r>
          <w:r>
            <w:rPr>
              <w:rStyle w:val="25"/>
              <w:rFonts w:hint="eastAsia"/>
            </w:rPr>
            <w:t>充值赠送积分</w:t>
          </w:r>
          <w:r>
            <w:tab/>
          </w:r>
          <w:r>
            <w:fldChar w:fldCharType="begin"/>
          </w:r>
          <w:r>
            <w:instrText xml:space="preserve"> PAGEREF _Toc1122763 \h </w:instrText>
          </w:r>
          <w:r>
            <w:fldChar w:fldCharType="separate"/>
          </w:r>
          <w:r>
            <w:t>13</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"_Toc1122764" </w:instrText>
          </w:r>
          <w:r>
            <w:fldChar w:fldCharType="separate"/>
          </w:r>
          <w:r>
            <w:rPr>
              <w:rStyle w:val="25"/>
              <w:rFonts w:ascii="微软雅黑" w:hAnsi="微软雅黑"/>
            </w:rPr>
            <w:t>2.1.5</w:t>
          </w:r>
          <w:r>
            <w:rPr>
              <w:rFonts w:eastAsiaTheme="minorEastAsia"/>
              <w:sz w:val="21"/>
              <w:szCs w:val="22"/>
            </w:rPr>
            <w:tab/>
          </w:r>
          <w:r>
            <w:rPr>
              <w:rStyle w:val="25"/>
              <w:rFonts w:hint="eastAsia"/>
            </w:rPr>
            <w:t>积分兑换</w:t>
          </w:r>
          <w:r>
            <w:tab/>
          </w:r>
          <w:r>
            <w:fldChar w:fldCharType="begin"/>
          </w:r>
          <w:r>
            <w:instrText xml:space="preserve"> PAGEREF _Toc1122764 \h </w:instrText>
          </w:r>
          <w:r>
            <w:fldChar w:fldCharType="separate"/>
          </w:r>
          <w:r>
            <w:t>17</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"_Toc1122765" </w:instrText>
          </w:r>
          <w:r>
            <w:fldChar w:fldCharType="separate"/>
          </w:r>
          <w:r>
            <w:rPr>
              <w:rStyle w:val="25"/>
              <w:rFonts w:ascii="微软雅黑" w:hAnsi="微软雅黑"/>
            </w:rPr>
            <w:t>2.1.6</w:t>
          </w:r>
          <w:r>
            <w:rPr>
              <w:rFonts w:eastAsiaTheme="minorEastAsia"/>
              <w:sz w:val="21"/>
              <w:szCs w:val="22"/>
            </w:rPr>
            <w:tab/>
          </w:r>
          <w:r>
            <w:rPr>
              <w:rStyle w:val="25"/>
              <w:rFonts w:hint="eastAsia"/>
            </w:rPr>
            <w:t>积分换房</w:t>
          </w:r>
          <w:r>
            <w:tab/>
          </w:r>
          <w:r>
            <w:fldChar w:fldCharType="begin"/>
          </w:r>
          <w:r>
            <w:instrText xml:space="preserve"> PAGEREF _Toc1122765 \h </w:instrText>
          </w:r>
          <w:r>
            <w:fldChar w:fldCharType="separate"/>
          </w:r>
          <w:r>
            <w:t>21</w:t>
          </w:r>
          <w:r>
            <w:fldChar w:fldCharType="end"/>
          </w:r>
          <w:r>
            <w:fldChar w:fldCharType="end"/>
          </w:r>
        </w:p>
        <w:p>
          <w:pPr>
            <w:pStyle w:val="19"/>
            <w:rPr>
              <w:rFonts w:eastAsiaTheme="minorEastAsia"/>
              <w:sz w:val="21"/>
              <w:szCs w:val="22"/>
            </w:rPr>
          </w:pPr>
          <w:r>
            <w:fldChar w:fldCharType="begin"/>
          </w:r>
          <w:r>
            <w:instrText xml:space="preserve"> HYPERLINK \l "_Toc1122766" </w:instrText>
          </w:r>
          <w:r>
            <w:fldChar w:fldCharType="separate"/>
          </w:r>
          <w:r>
            <w:rPr>
              <w:rStyle w:val="25"/>
            </w:rPr>
            <w:t>2.2</w:t>
          </w:r>
          <w:r>
            <w:rPr>
              <w:rFonts w:eastAsiaTheme="minorEastAsia"/>
              <w:sz w:val="21"/>
              <w:szCs w:val="22"/>
            </w:rPr>
            <w:tab/>
          </w:r>
          <w:r>
            <w:rPr>
              <w:rStyle w:val="25"/>
              <w:rFonts w:hint="eastAsia"/>
            </w:rPr>
            <w:t>预定端</w:t>
          </w:r>
          <w:r>
            <w:rPr>
              <w:rStyle w:val="25"/>
            </w:rPr>
            <w:t>-</w:t>
          </w:r>
          <w:r>
            <w:rPr>
              <w:rStyle w:val="25"/>
              <w:rFonts w:hint="eastAsia"/>
            </w:rPr>
            <w:t>后台</w:t>
          </w:r>
          <w:r>
            <w:tab/>
          </w:r>
          <w:r>
            <w:fldChar w:fldCharType="begin"/>
          </w:r>
          <w:r>
            <w:instrText xml:space="preserve"> PAGEREF _Toc1122766 \h </w:instrText>
          </w:r>
          <w:r>
            <w:fldChar w:fldCharType="separate"/>
          </w:r>
          <w:r>
            <w:t>28</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"_Toc1122767" </w:instrText>
          </w:r>
          <w:r>
            <w:fldChar w:fldCharType="separate"/>
          </w:r>
          <w:r>
            <w:rPr>
              <w:rStyle w:val="25"/>
              <w:rFonts w:ascii="微软雅黑" w:hAnsi="微软雅黑"/>
            </w:rPr>
            <w:t>2.2.1</w:t>
          </w:r>
          <w:r>
            <w:rPr>
              <w:rFonts w:eastAsiaTheme="minorEastAsia"/>
              <w:sz w:val="21"/>
              <w:szCs w:val="22"/>
            </w:rPr>
            <w:tab/>
          </w:r>
          <w:r>
            <w:rPr>
              <w:rStyle w:val="25"/>
              <w:rFonts w:hint="eastAsia"/>
            </w:rPr>
            <w:t>场景说明</w:t>
          </w:r>
          <w:r>
            <w:tab/>
          </w:r>
          <w:r>
            <w:fldChar w:fldCharType="begin"/>
          </w:r>
          <w:r>
            <w:instrText xml:space="preserve"> PAGEREF _Toc1122767 \h </w:instrText>
          </w:r>
          <w:r>
            <w:fldChar w:fldCharType="separate"/>
          </w:r>
          <w:r>
            <w:t>28</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"_Toc1122768" </w:instrText>
          </w:r>
          <w:r>
            <w:fldChar w:fldCharType="separate"/>
          </w:r>
          <w:r>
            <w:rPr>
              <w:rStyle w:val="25"/>
              <w:rFonts w:ascii="微软雅黑" w:hAnsi="微软雅黑"/>
            </w:rPr>
            <w:t>2.2.2</w:t>
          </w:r>
          <w:r>
            <w:rPr>
              <w:rFonts w:eastAsiaTheme="minorEastAsia"/>
              <w:sz w:val="21"/>
              <w:szCs w:val="22"/>
            </w:rPr>
            <w:tab/>
          </w:r>
          <w:r>
            <w:rPr>
              <w:rStyle w:val="25"/>
              <w:rFonts w:hint="eastAsia"/>
            </w:rPr>
            <w:t>酒店资料</w:t>
          </w:r>
          <w:r>
            <w:tab/>
          </w:r>
          <w:r>
            <w:fldChar w:fldCharType="begin"/>
          </w:r>
          <w:r>
            <w:instrText xml:space="preserve"> PAGEREF _Toc1122768 \h </w:instrText>
          </w:r>
          <w:r>
            <w:fldChar w:fldCharType="separate"/>
          </w:r>
          <w:r>
            <w:t>29</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"_Toc1122769" </w:instrText>
          </w:r>
          <w:r>
            <w:fldChar w:fldCharType="separate"/>
          </w:r>
          <w:r>
            <w:rPr>
              <w:rStyle w:val="25"/>
              <w:rFonts w:ascii="微软雅黑" w:hAnsi="微软雅黑"/>
            </w:rPr>
            <w:t>2.2.3</w:t>
          </w:r>
          <w:r>
            <w:rPr>
              <w:rFonts w:eastAsiaTheme="minorEastAsia"/>
              <w:sz w:val="21"/>
              <w:szCs w:val="22"/>
            </w:rPr>
            <w:tab/>
          </w:r>
          <w:r>
            <w:rPr>
              <w:rStyle w:val="25"/>
              <w:rFonts w:hint="eastAsia"/>
            </w:rPr>
            <w:t>支付方式</w:t>
          </w:r>
          <w:r>
            <w:tab/>
          </w:r>
          <w:r>
            <w:fldChar w:fldCharType="begin"/>
          </w:r>
          <w:r>
            <w:instrText xml:space="preserve"> PAGEREF _Toc1122769 \h </w:instrText>
          </w:r>
          <w:r>
            <w:fldChar w:fldCharType="separate"/>
          </w:r>
          <w:r>
            <w:t>31</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"_Toc1122770" </w:instrText>
          </w:r>
          <w:r>
            <w:fldChar w:fldCharType="separate"/>
          </w:r>
          <w:r>
            <w:rPr>
              <w:rStyle w:val="25"/>
              <w:rFonts w:ascii="微软雅黑" w:hAnsi="微软雅黑"/>
            </w:rPr>
            <w:t>2.2.4</w:t>
          </w:r>
          <w:r>
            <w:rPr>
              <w:rFonts w:eastAsiaTheme="minorEastAsia"/>
              <w:sz w:val="21"/>
              <w:szCs w:val="22"/>
            </w:rPr>
            <w:tab/>
          </w:r>
          <w:r>
            <w:rPr>
              <w:rStyle w:val="25"/>
              <w:rFonts w:hint="eastAsia"/>
            </w:rPr>
            <w:t>房型设置</w:t>
          </w:r>
          <w:r>
            <w:tab/>
          </w:r>
          <w:r>
            <w:fldChar w:fldCharType="begin"/>
          </w:r>
          <w:r>
            <w:instrText xml:space="preserve"> PAGEREF _Toc1122770 \h </w:instrText>
          </w:r>
          <w:r>
            <w:fldChar w:fldCharType="separate"/>
          </w:r>
          <w:r>
            <w:t>32</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"_Toc1122771" </w:instrText>
          </w:r>
          <w:r>
            <w:fldChar w:fldCharType="separate"/>
          </w:r>
          <w:r>
            <w:rPr>
              <w:rStyle w:val="25"/>
              <w:rFonts w:ascii="微软雅黑" w:hAnsi="微软雅黑"/>
            </w:rPr>
            <w:t>2.2.5</w:t>
          </w:r>
          <w:r>
            <w:rPr>
              <w:rFonts w:eastAsiaTheme="minorEastAsia"/>
              <w:sz w:val="21"/>
              <w:szCs w:val="22"/>
            </w:rPr>
            <w:tab/>
          </w:r>
          <w:r>
            <w:rPr>
              <w:rStyle w:val="25"/>
              <w:rFonts w:hint="eastAsia"/>
            </w:rPr>
            <w:t>房源管理</w:t>
          </w:r>
          <w:r>
            <w:tab/>
          </w:r>
          <w:r>
            <w:fldChar w:fldCharType="begin"/>
          </w:r>
          <w:r>
            <w:instrText xml:space="preserve"> PAGEREF _Toc1122771 \h </w:instrText>
          </w:r>
          <w:r>
            <w:fldChar w:fldCharType="separate"/>
          </w:r>
          <w:r>
            <w:t>35</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"_Toc1122772" </w:instrText>
          </w:r>
          <w:r>
            <w:fldChar w:fldCharType="separate"/>
          </w:r>
          <w:r>
            <w:rPr>
              <w:rStyle w:val="25"/>
              <w:rFonts w:ascii="微软雅黑" w:hAnsi="微软雅黑"/>
            </w:rPr>
            <w:t>2.2.6</w:t>
          </w:r>
          <w:r>
            <w:rPr>
              <w:rFonts w:eastAsiaTheme="minorEastAsia"/>
              <w:sz w:val="21"/>
              <w:szCs w:val="22"/>
            </w:rPr>
            <w:tab/>
          </w:r>
          <w:r>
            <w:rPr>
              <w:rStyle w:val="25"/>
              <w:rFonts w:hint="eastAsia"/>
            </w:rPr>
            <w:t>房量管理</w:t>
          </w:r>
          <w:r>
            <w:tab/>
          </w:r>
          <w:r>
            <w:fldChar w:fldCharType="begin"/>
          </w:r>
          <w:r>
            <w:instrText xml:space="preserve"> PAGEREF _Toc1122772 \h </w:instrText>
          </w:r>
          <w:r>
            <w:fldChar w:fldCharType="separate"/>
          </w:r>
          <w:r>
            <w:t>37</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"_Toc1122773" </w:instrText>
          </w:r>
          <w:r>
            <w:fldChar w:fldCharType="separate"/>
          </w:r>
          <w:r>
            <w:rPr>
              <w:rStyle w:val="25"/>
              <w:rFonts w:ascii="微软雅黑" w:hAnsi="微软雅黑"/>
            </w:rPr>
            <w:t>2.2.7</w:t>
          </w:r>
          <w:r>
            <w:rPr>
              <w:rFonts w:eastAsiaTheme="minorEastAsia"/>
              <w:sz w:val="21"/>
              <w:szCs w:val="22"/>
            </w:rPr>
            <w:tab/>
          </w:r>
          <w:r>
            <w:rPr>
              <w:rStyle w:val="25"/>
              <w:rFonts w:hint="eastAsia"/>
            </w:rPr>
            <w:t>订单管理</w:t>
          </w:r>
          <w:r>
            <w:tab/>
          </w:r>
          <w:r>
            <w:fldChar w:fldCharType="begin"/>
          </w:r>
          <w:r>
            <w:instrText xml:space="preserve"> PAGEREF _Toc1122773 \h </w:instrText>
          </w:r>
          <w:r>
            <w:fldChar w:fldCharType="separate"/>
          </w:r>
          <w:r>
            <w:t>40</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"_Toc1122774" </w:instrText>
          </w:r>
          <w:r>
            <w:fldChar w:fldCharType="separate"/>
          </w:r>
          <w:r>
            <w:rPr>
              <w:rStyle w:val="25"/>
              <w:rFonts w:ascii="微软雅黑" w:hAnsi="微软雅黑"/>
            </w:rPr>
            <w:t>2.2.8</w:t>
          </w:r>
          <w:r>
            <w:rPr>
              <w:rFonts w:eastAsiaTheme="minorEastAsia"/>
              <w:sz w:val="21"/>
              <w:szCs w:val="22"/>
            </w:rPr>
            <w:tab/>
          </w:r>
          <w:r>
            <w:rPr>
              <w:rStyle w:val="25"/>
              <w:rFonts w:hint="eastAsia"/>
            </w:rPr>
            <w:t>价格标准（网销）</w:t>
          </w:r>
          <w:r>
            <w:tab/>
          </w:r>
          <w:r>
            <w:fldChar w:fldCharType="begin"/>
          </w:r>
          <w:r>
            <w:instrText xml:space="preserve"> PAGEREF _Toc1122774 \h </w:instrText>
          </w:r>
          <w:r>
            <w:fldChar w:fldCharType="separate"/>
          </w:r>
          <w:r>
            <w:t>42</w:t>
          </w:r>
          <w:r>
            <w:fldChar w:fldCharType="end"/>
          </w:r>
          <w:r>
            <w:fldChar w:fldCharType="end"/>
          </w:r>
        </w:p>
        <w:p>
          <w:pPr>
            <w:pStyle w:val="19"/>
            <w:rPr>
              <w:rFonts w:eastAsiaTheme="minorEastAsia"/>
              <w:sz w:val="21"/>
              <w:szCs w:val="22"/>
            </w:rPr>
          </w:pPr>
          <w:r>
            <w:fldChar w:fldCharType="begin"/>
          </w:r>
          <w:r>
            <w:instrText xml:space="preserve"> HYPERLINK \l "_Toc1122775" </w:instrText>
          </w:r>
          <w:r>
            <w:fldChar w:fldCharType="separate"/>
          </w:r>
          <w:r>
            <w:rPr>
              <w:rStyle w:val="25"/>
            </w:rPr>
            <w:t>2.3</w:t>
          </w:r>
          <w:r>
            <w:rPr>
              <w:rFonts w:eastAsiaTheme="minorEastAsia"/>
              <w:sz w:val="21"/>
              <w:szCs w:val="22"/>
            </w:rPr>
            <w:tab/>
          </w:r>
          <w:r>
            <w:rPr>
              <w:rStyle w:val="25"/>
              <w:rFonts w:hint="eastAsia"/>
            </w:rPr>
            <w:t>预定端</w:t>
          </w:r>
          <w:r>
            <w:rPr>
              <w:rStyle w:val="25"/>
            </w:rPr>
            <w:t>-</w:t>
          </w:r>
          <w:r>
            <w:rPr>
              <w:rStyle w:val="25"/>
              <w:rFonts w:hint="eastAsia"/>
            </w:rPr>
            <w:t>前端（小程序）</w:t>
          </w:r>
          <w:r>
            <w:tab/>
          </w:r>
          <w:r>
            <w:fldChar w:fldCharType="begin"/>
          </w:r>
          <w:r>
            <w:instrText xml:space="preserve"> PAGEREF _Toc1122775 \h </w:instrText>
          </w:r>
          <w:r>
            <w:fldChar w:fldCharType="separate"/>
          </w:r>
          <w:r>
            <w:t>45</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"_Toc1122776" </w:instrText>
          </w:r>
          <w:r>
            <w:fldChar w:fldCharType="separate"/>
          </w:r>
          <w:r>
            <w:rPr>
              <w:rStyle w:val="25"/>
              <w:rFonts w:ascii="微软雅黑" w:hAnsi="微软雅黑"/>
            </w:rPr>
            <w:t>2.3.1</w:t>
          </w:r>
          <w:r>
            <w:rPr>
              <w:rFonts w:eastAsiaTheme="minorEastAsia"/>
              <w:sz w:val="21"/>
              <w:szCs w:val="22"/>
            </w:rPr>
            <w:tab/>
          </w:r>
          <w:r>
            <w:rPr>
              <w:rStyle w:val="25"/>
              <w:rFonts w:hint="eastAsia"/>
            </w:rPr>
            <w:t>场景说明</w:t>
          </w:r>
          <w:r>
            <w:tab/>
          </w:r>
          <w:r>
            <w:fldChar w:fldCharType="begin"/>
          </w:r>
          <w:r>
            <w:instrText xml:space="preserve"> PAGEREF _Toc1122776 \h </w:instrText>
          </w:r>
          <w:r>
            <w:fldChar w:fldCharType="separate"/>
          </w:r>
          <w:r>
            <w:t>45</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"_Toc1122777" </w:instrText>
          </w:r>
          <w:r>
            <w:fldChar w:fldCharType="separate"/>
          </w:r>
          <w:r>
            <w:rPr>
              <w:rStyle w:val="25"/>
              <w:rFonts w:ascii="微软雅黑" w:hAnsi="微软雅黑"/>
            </w:rPr>
            <w:t>2.3.2</w:t>
          </w:r>
          <w:r>
            <w:rPr>
              <w:rFonts w:eastAsiaTheme="minorEastAsia"/>
              <w:sz w:val="21"/>
              <w:szCs w:val="22"/>
            </w:rPr>
            <w:tab/>
          </w:r>
          <w:r>
            <w:rPr>
              <w:rStyle w:val="25"/>
              <w:rFonts w:hint="eastAsia"/>
            </w:rPr>
            <w:t>自动注册会员</w:t>
          </w:r>
          <w:r>
            <w:tab/>
          </w:r>
          <w:r>
            <w:fldChar w:fldCharType="begin"/>
          </w:r>
          <w:r>
            <w:instrText xml:space="preserve"> PAGEREF _Toc1122777 \h </w:instrText>
          </w:r>
          <w:r>
            <w:fldChar w:fldCharType="separate"/>
          </w:r>
          <w:r>
            <w:t>46</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"_Toc1122778" </w:instrText>
          </w:r>
          <w:r>
            <w:fldChar w:fldCharType="separate"/>
          </w:r>
          <w:r>
            <w:rPr>
              <w:rStyle w:val="25"/>
              <w:rFonts w:ascii="微软雅黑" w:hAnsi="微软雅黑"/>
            </w:rPr>
            <w:t>2.3.3</w:t>
          </w:r>
          <w:r>
            <w:rPr>
              <w:rFonts w:eastAsiaTheme="minorEastAsia"/>
              <w:sz w:val="21"/>
              <w:szCs w:val="22"/>
            </w:rPr>
            <w:tab/>
          </w:r>
          <w:r>
            <w:rPr>
              <w:rStyle w:val="25"/>
              <w:rFonts w:hint="eastAsia"/>
            </w:rPr>
            <w:t>其他页面说明</w:t>
          </w:r>
          <w:r>
            <w:tab/>
          </w:r>
          <w:r>
            <w:fldChar w:fldCharType="begin"/>
          </w:r>
          <w:r>
            <w:instrText xml:space="preserve"> PAGEREF _Toc1122778 \h </w:instrText>
          </w:r>
          <w:r>
            <w:fldChar w:fldCharType="separate"/>
          </w:r>
          <w:r>
            <w:t>47</w:t>
          </w:r>
          <w:r>
            <w:fldChar w:fldCharType="end"/>
          </w:r>
          <w:r>
            <w:fldChar w:fldCharType="end"/>
          </w:r>
        </w:p>
        <w:p>
          <w:pPr>
            <w:pStyle w:val="19"/>
            <w:rPr>
              <w:rFonts w:eastAsiaTheme="minorEastAsia"/>
              <w:sz w:val="21"/>
              <w:szCs w:val="22"/>
            </w:rPr>
          </w:pPr>
          <w:r>
            <w:fldChar w:fldCharType="begin"/>
          </w:r>
          <w:r>
            <w:instrText xml:space="preserve"> HYPERLINK \l "_Toc1122779" </w:instrText>
          </w:r>
          <w:r>
            <w:fldChar w:fldCharType="separate"/>
          </w:r>
          <w:r>
            <w:rPr>
              <w:rStyle w:val="25"/>
            </w:rPr>
            <w:t>2.4</w:t>
          </w:r>
          <w:r>
            <w:rPr>
              <w:rFonts w:eastAsiaTheme="minorEastAsia"/>
              <w:sz w:val="21"/>
              <w:szCs w:val="22"/>
            </w:rPr>
            <w:tab/>
          </w:r>
          <w:r>
            <w:rPr>
              <w:rStyle w:val="25"/>
              <w:rFonts w:hint="eastAsia"/>
            </w:rPr>
            <w:t>客人档案</w:t>
          </w:r>
          <w:r>
            <w:tab/>
          </w:r>
          <w:r>
            <w:fldChar w:fldCharType="begin"/>
          </w:r>
          <w:r>
            <w:instrText xml:space="preserve"> PAGEREF _Toc1122779 \h </w:instrText>
          </w:r>
          <w:r>
            <w:fldChar w:fldCharType="separate"/>
          </w:r>
          <w:r>
            <w:t>47</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"_Toc1122780" </w:instrText>
          </w:r>
          <w:r>
            <w:fldChar w:fldCharType="separate"/>
          </w:r>
          <w:r>
            <w:rPr>
              <w:rStyle w:val="25"/>
              <w:rFonts w:ascii="微软雅黑" w:hAnsi="微软雅黑"/>
            </w:rPr>
            <w:t>2.4.1</w:t>
          </w:r>
          <w:r>
            <w:rPr>
              <w:rFonts w:eastAsiaTheme="minorEastAsia"/>
              <w:sz w:val="21"/>
              <w:szCs w:val="22"/>
            </w:rPr>
            <w:tab/>
          </w:r>
          <w:r>
            <w:rPr>
              <w:rStyle w:val="25"/>
              <w:rFonts w:hint="eastAsia"/>
            </w:rPr>
            <w:t>场景说明</w:t>
          </w:r>
          <w:r>
            <w:tab/>
          </w:r>
          <w:r>
            <w:fldChar w:fldCharType="begin"/>
          </w:r>
          <w:r>
            <w:instrText xml:space="preserve"> PAGEREF _Toc1122780 \h </w:instrText>
          </w:r>
          <w:r>
            <w:fldChar w:fldCharType="separate"/>
          </w:r>
          <w:r>
            <w:t>47</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"_Toc1122781" </w:instrText>
          </w:r>
          <w:r>
            <w:fldChar w:fldCharType="separate"/>
          </w:r>
          <w:r>
            <w:rPr>
              <w:rStyle w:val="25"/>
              <w:rFonts w:ascii="微软雅黑" w:hAnsi="微软雅黑"/>
            </w:rPr>
            <w:t>2.4.2</w:t>
          </w:r>
          <w:r>
            <w:rPr>
              <w:rFonts w:eastAsiaTheme="minorEastAsia"/>
              <w:sz w:val="21"/>
              <w:szCs w:val="22"/>
            </w:rPr>
            <w:tab/>
          </w:r>
          <w:r>
            <w:rPr>
              <w:rStyle w:val="25"/>
              <w:rFonts w:hint="eastAsia"/>
            </w:rPr>
            <w:t>查询</w:t>
          </w:r>
          <w:r>
            <w:tab/>
          </w:r>
          <w:r>
            <w:fldChar w:fldCharType="begin"/>
          </w:r>
          <w:r>
            <w:instrText xml:space="preserve"> PAGEREF _Toc1122781 \h </w:instrText>
          </w:r>
          <w:r>
            <w:fldChar w:fldCharType="separate"/>
          </w:r>
          <w:r>
            <w:t>47</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"_Toc1122782" </w:instrText>
          </w:r>
          <w:r>
            <w:fldChar w:fldCharType="separate"/>
          </w:r>
          <w:r>
            <w:rPr>
              <w:rStyle w:val="25"/>
              <w:rFonts w:ascii="微软雅黑" w:hAnsi="微软雅黑"/>
            </w:rPr>
            <w:t>2.4.1</w:t>
          </w:r>
          <w:r>
            <w:rPr>
              <w:rFonts w:eastAsiaTheme="minorEastAsia"/>
              <w:sz w:val="21"/>
              <w:szCs w:val="22"/>
            </w:rPr>
            <w:tab/>
          </w:r>
          <w:r>
            <w:rPr>
              <w:rStyle w:val="25"/>
              <w:rFonts w:hint="eastAsia"/>
            </w:rPr>
            <w:t>新增</w:t>
          </w:r>
          <w:r>
            <w:tab/>
          </w:r>
          <w:r>
            <w:fldChar w:fldCharType="begin"/>
          </w:r>
          <w:r>
            <w:instrText xml:space="preserve"> PAGEREF _Toc1122782 \h </w:instrText>
          </w:r>
          <w:r>
            <w:fldChar w:fldCharType="separate"/>
          </w:r>
          <w:r>
            <w:t>48</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"_Toc1122783" </w:instrText>
          </w:r>
          <w:r>
            <w:fldChar w:fldCharType="separate"/>
          </w:r>
          <w:r>
            <w:rPr>
              <w:rStyle w:val="25"/>
              <w:rFonts w:ascii="微软雅黑" w:hAnsi="微软雅黑"/>
            </w:rPr>
            <w:t>2.4.2</w:t>
          </w:r>
          <w:r>
            <w:rPr>
              <w:rFonts w:eastAsiaTheme="minorEastAsia"/>
              <w:sz w:val="21"/>
              <w:szCs w:val="22"/>
            </w:rPr>
            <w:tab/>
          </w:r>
          <w:r>
            <w:rPr>
              <w:rStyle w:val="25"/>
              <w:rFonts w:hint="eastAsia"/>
            </w:rPr>
            <w:t>修改</w:t>
          </w:r>
          <w:r>
            <w:tab/>
          </w:r>
          <w:r>
            <w:fldChar w:fldCharType="begin"/>
          </w:r>
          <w:r>
            <w:instrText xml:space="preserve"> PAGEREF _Toc1122783 \h </w:instrText>
          </w:r>
          <w:r>
            <w:fldChar w:fldCharType="separate"/>
          </w:r>
          <w:r>
            <w:t>50</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"_Toc1122784" </w:instrText>
          </w:r>
          <w:r>
            <w:fldChar w:fldCharType="separate"/>
          </w:r>
          <w:r>
            <w:rPr>
              <w:rStyle w:val="25"/>
              <w:rFonts w:ascii="微软雅黑" w:hAnsi="微软雅黑"/>
            </w:rPr>
            <w:t>2.4.3</w:t>
          </w:r>
          <w:r>
            <w:rPr>
              <w:rFonts w:eastAsiaTheme="minorEastAsia"/>
              <w:sz w:val="21"/>
              <w:szCs w:val="22"/>
            </w:rPr>
            <w:tab/>
          </w:r>
          <w:r>
            <w:rPr>
              <w:rStyle w:val="25"/>
              <w:rFonts w:hint="eastAsia"/>
            </w:rPr>
            <w:t>黑名单</w:t>
          </w:r>
          <w:r>
            <w:tab/>
          </w:r>
          <w:r>
            <w:fldChar w:fldCharType="begin"/>
          </w:r>
          <w:r>
            <w:instrText xml:space="preserve"> PAGEREF _Toc1122784 \h </w:instrText>
          </w:r>
          <w:r>
            <w:fldChar w:fldCharType="separate"/>
          </w:r>
          <w:r>
            <w:t>50</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"_Toc1122785" </w:instrText>
          </w:r>
          <w:r>
            <w:fldChar w:fldCharType="separate"/>
          </w:r>
          <w:r>
            <w:rPr>
              <w:rStyle w:val="25"/>
              <w:rFonts w:ascii="微软雅黑" w:hAnsi="微软雅黑"/>
            </w:rPr>
            <w:t>2.4.4</w:t>
          </w:r>
          <w:r>
            <w:rPr>
              <w:rFonts w:eastAsiaTheme="minorEastAsia"/>
              <w:sz w:val="21"/>
              <w:szCs w:val="22"/>
            </w:rPr>
            <w:tab/>
          </w:r>
          <w:r>
            <w:rPr>
              <w:rStyle w:val="25"/>
              <w:rFonts w:hint="eastAsia"/>
            </w:rPr>
            <w:t>消费明细</w:t>
          </w:r>
          <w:r>
            <w:tab/>
          </w:r>
          <w:r>
            <w:fldChar w:fldCharType="begin"/>
          </w:r>
          <w:r>
            <w:instrText xml:space="preserve"> PAGEREF _Toc1122785 \h </w:instrText>
          </w:r>
          <w:r>
            <w:fldChar w:fldCharType="separate"/>
          </w:r>
          <w:r>
            <w:t>51</w:t>
          </w:r>
          <w:r>
            <w:fldChar w:fldCharType="end"/>
          </w:r>
          <w:r>
            <w:fldChar w:fldCharType="end"/>
          </w:r>
        </w:p>
        <w:p>
          <w:pPr>
            <w:pStyle w:val="12"/>
            <w:tabs>
              <w:tab w:val="left" w:pos="1680"/>
              <w:tab w:val="right" w:leader="dot" w:pos="8290"/>
            </w:tabs>
            <w:ind w:left="960"/>
            <w:rPr>
              <w:rFonts w:eastAsiaTheme="minorEastAsia"/>
              <w:sz w:val="21"/>
              <w:szCs w:val="22"/>
            </w:rPr>
          </w:pPr>
          <w:r>
            <w:fldChar w:fldCharType="begin"/>
          </w:r>
          <w:r>
            <w:instrText xml:space="preserve"> HYPERLINK \l "_Toc1122786" </w:instrText>
          </w:r>
          <w:r>
            <w:fldChar w:fldCharType="separate"/>
          </w:r>
          <w:r>
            <w:rPr>
              <w:rStyle w:val="25"/>
              <w:rFonts w:ascii="微软雅黑" w:hAnsi="微软雅黑"/>
            </w:rPr>
            <w:t>2.4.5</w:t>
          </w:r>
          <w:r>
            <w:rPr>
              <w:rFonts w:eastAsiaTheme="minorEastAsia"/>
              <w:sz w:val="21"/>
              <w:szCs w:val="22"/>
            </w:rPr>
            <w:tab/>
          </w:r>
          <w:r>
            <w:rPr>
              <w:rStyle w:val="25"/>
              <w:rFonts w:hint="eastAsia"/>
            </w:rPr>
            <w:t>导出</w:t>
          </w:r>
          <w:r>
            <w:tab/>
          </w:r>
          <w:r>
            <w:fldChar w:fldCharType="begin"/>
          </w:r>
          <w:r>
            <w:instrText xml:space="preserve"> PAGEREF _Toc1122786 \h </w:instrText>
          </w:r>
          <w:r>
            <w:fldChar w:fldCharType="separate"/>
          </w:r>
          <w:r>
            <w:t>53</w:t>
          </w:r>
          <w:r>
            <w:fldChar w:fldCharType="end"/>
          </w:r>
          <w:r>
            <w:fldChar w:fldCharType="end"/>
          </w:r>
        </w:p>
        <w:p>
          <w:r>
            <w:fldChar w:fldCharType="end"/>
          </w:r>
        </w:p>
      </w:sdtContent>
    </w:sdt>
    <w:p>
      <w:pPr>
        <w:pStyle w:val="2"/>
        <w:numPr>
          <w:ilvl w:val="0"/>
          <w:numId w:val="0"/>
        </w:numPr>
        <w:jc w:val="both"/>
      </w:pPr>
    </w:p>
    <w:p>
      <w:pPr>
        <w:pStyle w:val="2"/>
      </w:pPr>
      <w:bookmarkStart w:id="2" w:name="_Toc1122755"/>
      <w:r>
        <w:rPr>
          <w:rFonts w:hint="eastAsia"/>
        </w:rPr>
        <w:t>版本描述</w:t>
      </w:r>
      <w:bookmarkEnd w:id="2"/>
    </w:p>
    <w:p>
      <w:pPr>
        <w:pStyle w:val="3"/>
      </w:pPr>
      <w:bookmarkStart w:id="3" w:name="_Toc1122756"/>
      <w:r>
        <w:rPr>
          <w:rFonts w:hint="eastAsia"/>
        </w:rPr>
        <w:t>版本描述</w:t>
      </w:r>
      <w:bookmarkEnd w:id="3"/>
    </w:p>
    <w:p/>
    <w:p>
      <w:pPr>
        <w:pStyle w:val="3"/>
      </w:pPr>
      <w:bookmarkStart w:id="4" w:name="_Toc1122757"/>
      <w:r>
        <w:rPr>
          <w:rFonts w:hint="eastAsia"/>
        </w:rPr>
        <w:t>版本</w:t>
      </w:r>
      <w:r>
        <w:t>包含模块</w:t>
      </w:r>
      <w:bookmarkEnd w:id="4"/>
    </w:p>
    <w:tbl>
      <w:tblPr>
        <w:tblStyle w:val="22"/>
        <w:tblW w:w="852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812"/>
        <w:gridCol w:w="280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776" w:type="dxa"/>
            <w:shd w:val="clear" w:color="000000" w:fill="E6E6E6"/>
            <w:vAlign w:val="center"/>
          </w:tcPr>
          <w:p>
            <w:pPr>
              <w:widowControl/>
              <w:jc w:val="center"/>
              <w:rPr>
                <w:rFonts w:cs="宋体" w:asciiTheme="minorEastAsia" w:hAnsiTheme="minorEastAsia"/>
                <w:b/>
                <w:bCs/>
                <w:color w:val="000000"/>
                <w:kern w:val="0"/>
              </w:rPr>
            </w:pPr>
            <w:r>
              <w:rPr>
                <w:rFonts w:hint="eastAsia" w:cs="宋体" w:asciiTheme="minorEastAsia" w:hAnsiTheme="minorEastAsia"/>
                <w:b/>
                <w:bCs/>
                <w:color w:val="000000"/>
                <w:kern w:val="0"/>
              </w:rPr>
              <w:t>版本号</w:t>
            </w:r>
          </w:p>
        </w:tc>
        <w:tc>
          <w:tcPr>
            <w:tcW w:w="1812" w:type="dxa"/>
            <w:shd w:val="clear" w:color="000000" w:fill="E6E6E6"/>
            <w:vAlign w:val="center"/>
          </w:tcPr>
          <w:p>
            <w:pPr>
              <w:widowControl/>
              <w:jc w:val="center"/>
              <w:rPr>
                <w:rFonts w:cs="宋体" w:asciiTheme="minorEastAsia" w:hAnsiTheme="minorEastAsia"/>
                <w:b/>
                <w:bCs/>
                <w:color w:val="000000"/>
                <w:kern w:val="0"/>
              </w:rPr>
            </w:pPr>
            <w:r>
              <w:rPr>
                <w:rFonts w:hint="eastAsia" w:cs="宋体" w:asciiTheme="minorEastAsia" w:hAnsiTheme="minorEastAsia"/>
                <w:b/>
                <w:bCs/>
                <w:color w:val="000000"/>
                <w:kern w:val="0"/>
              </w:rPr>
              <w:t>主要模块</w:t>
            </w:r>
          </w:p>
        </w:tc>
        <w:tc>
          <w:tcPr>
            <w:tcW w:w="2806" w:type="dxa"/>
            <w:shd w:val="clear" w:color="000000" w:fill="E6E6E6"/>
            <w:vAlign w:val="center"/>
          </w:tcPr>
          <w:p>
            <w:pPr>
              <w:widowControl/>
              <w:jc w:val="center"/>
              <w:rPr>
                <w:rFonts w:cs="宋体" w:asciiTheme="minorEastAsia" w:hAnsiTheme="minorEastAsia"/>
                <w:b/>
                <w:bCs/>
                <w:color w:val="000000"/>
                <w:kern w:val="0"/>
              </w:rPr>
            </w:pPr>
            <w:r>
              <w:rPr>
                <w:rFonts w:hint="eastAsia" w:cs="宋体" w:asciiTheme="minorEastAsia" w:hAnsiTheme="minorEastAsia"/>
                <w:b/>
                <w:bCs/>
                <w:color w:val="000000"/>
                <w:kern w:val="0"/>
              </w:rPr>
              <w:t>功能描述</w:t>
            </w:r>
          </w:p>
        </w:tc>
        <w:tc>
          <w:tcPr>
            <w:tcW w:w="2126" w:type="dxa"/>
            <w:shd w:val="clear" w:color="000000" w:fill="E6E6E6"/>
            <w:vAlign w:val="center"/>
          </w:tcPr>
          <w:p>
            <w:pPr>
              <w:widowControl/>
              <w:rPr>
                <w:rFonts w:cs="宋体" w:asciiTheme="minorEastAsia" w:hAnsiTheme="minorEastAsia"/>
                <w:b/>
                <w:bCs/>
                <w:color w:val="000000"/>
                <w:kern w:val="0"/>
              </w:rPr>
            </w:pPr>
            <w:r>
              <w:rPr>
                <w:rFonts w:cs="宋体" w:asciiTheme="minorEastAsia" w:hAnsiTheme="minorEastAsia"/>
                <w:b/>
                <w:bCs/>
                <w:color w:val="000000"/>
                <w:kern w:val="0"/>
              </w:rPr>
              <w:t>角色</w:t>
            </w:r>
            <w:r>
              <w:rPr>
                <w:rFonts w:hint="eastAsia" w:cs="宋体" w:asciiTheme="minorEastAsia" w:hAnsiTheme="minorEastAsia"/>
                <w:b/>
                <w:bCs/>
                <w:color w:val="000000"/>
                <w:kern w:val="0"/>
              </w:rPr>
              <w:t>拥有</w:t>
            </w:r>
            <w:r>
              <w:rPr>
                <w:rFonts w:cs="宋体" w:asciiTheme="minorEastAsia" w:hAnsiTheme="minorEastAsia"/>
                <w:b/>
                <w:bCs/>
                <w:color w:val="000000"/>
                <w:kern w:val="0"/>
              </w:rPr>
              <w:t>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776" w:type="dxa"/>
            <w:vMerge w:val="restart"/>
            <w:shd w:val="clear" w:color="auto" w:fill="FFFFFF" w:themeFill="background1"/>
            <w:vAlign w:val="center"/>
          </w:tcPr>
          <w:p>
            <w:pPr>
              <w:widowControl/>
              <w:jc w:val="center"/>
              <w:rPr>
                <w:rFonts w:cs="宋体" w:asciiTheme="minorEastAsia" w:hAnsiTheme="minorEastAsia"/>
                <w:bCs/>
                <w:color w:val="000000"/>
                <w:kern w:val="0"/>
              </w:rPr>
            </w:pPr>
            <w:r>
              <w:rPr>
                <w:rFonts w:hint="eastAsia" w:cs="宋体" w:asciiTheme="minorEastAsia" w:hAnsiTheme="minorEastAsia"/>
                <w:bCs/>
                <w:color w:val="000000"/>
                <w:kern w:val="0"/>
              </w:rPr>
              <w:t>V1.0</w:t>
            </w:r>
          </w:p>
        </w:tc>
        <w:tc>
          <w:tcPr>
            <w:tcW w:w="1812" w:type="dxa"/>
            <w:shd w:val="clear" w:color="auto" w:fill="FFFFFF" w:themeFill="background1"/>
            <w:vAlign w:val="center"/>
          </w:tcPr>
          <w:p>
            <w:pPr>
              <w:widowControl/>
              <w:jc w:val="center"/>
              <w:rPr>
                <w:rFonts w:cs="宋体" w:asciiTheme="minorEastAsia" w:hAnsiTheme="minorEastAsia"/>
                <w:bCs/>
                <w:color w:val="000000"/>
                <w:kern w:val="0"/>
              </w:rPr>
            </w:pPr>
            <w:r>
              <w:rPr>
                <w:rFonts w:hint="eastAsia" w:cs="宋体" w:asciiTheme="minorEastAsia" w:hAnsiTheme="minorEastAsia"/>
                <w:bCs/>
                <w:color w:val="000000"/>
                <w:kern w:val="0"/>
              </w:rPr>
              <w:t>积分管理</w:t>
            </w:r>
          </w:p>
        </w:tc>
        <w:tc>
          <w:tcPr>
            <w:tcW w:w="2806" w:type="dxa"/>
            <w:shd w:val="clear" w:color="auto" w:fill="FFFFFF" w:themeFill="background1"/>
            <w:vAlign w:val="center"/>
          </w:tcPr>
          <w:p>
            <w:pPr>
              <w:widowControl/>
              <w:jc w:val="center"/>
              <w:rPr>
                <w:rFonts w:cs="宋体" w:asciiTheme="minorEastAsia" w:hAnsiTheme="minorEastAsia"/>
                <w:bCs/>
                <w:color w:val="000000"/>
                <w:kern w:val="0"/>
              </w:rPr>
            </w:pPr>
          </w:p>
        </w:tc>
        <w:tc>
          <w:tcPr>
            <w:tcW w:w="2126" w:type="dxa"/>
            <w:shd w:val="clear" w:color="auto" w:fill="FFFFFF" w:themeFill="background1"/>
            <w:vAlign w:val="center"/>
          </w:tcPr>
          <w:p>
            <w:pPr>
              <w:widowControl/>
              <w:rPr>
                <w:rFonts w:cs="宋体" w:asciiTheme="minorEastAsia" w:hAnsiTheme="minorEastAsia"/>
                <w:b/>
                <w:bCs/>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776" w:type="dxa"/>
            <w:vMerge w:val="continue"/>
            <w:shd w:val="clear" w:color="auto" w:fill="FFFFFF" w:themeFill="background1"/>
            <w:vAlign w:val="center"/>
          </w:tcPr>
          <w:p>
            <w:pPr>
              <w:widowControl/>
              <w:jc w:val="center"/>
              <w:rPr>
                <w:rFonts w:cs="宋体" w:asciiTheme="minorEastAsia" w:hAnsiTheme="minorEastAsia"/>
                <w:bCs/>
                <w:color w:val="000000"/>
                <w:kern w:val="0"/>
              </w:rPr>
            </w:pPr>
          </w:p>
        </w:tc>
        <w:tc>
          <w:tcPr>
            <w:tcW w:w="1812" w:type="dxa"/>
            <w:shd w:val="clear" w:color="auto" w:fill="FFFFFF" w:themeFill="background1"/>
            <w:vAlign w:val="center"/>
          </w:tcPr>
          <w:p>
            <w:pPr>
              <w:widowControl/>
              <w:jc w:val="center"/>
              <w:rPr>
                <w:rFonts w:cs="宋体" w:asciiTheme="minorEastAsia" w:hAnsiTheme="minorEastAsia"/>
                <w:bCs/>
                <w:color w:val="000000"/>
                <w:kern w:val="0"/>
              </w:rPr>
            </w:pPr>
            <w:r>
              <w:rPr>
                <w:rFonts w:hint="eastAsia" w:cs="宋体" w:asciiTheme="minorEastAsia" w:hAnsiTheme="minorEastAsia"/>
                <w:bCs/>
                <w:color w:val="000000"/>
                <w:kern w:val="0"/>
              </w:rPr>
              <w:t>预定端后台</w:t>
            </w:r>
          </w:p>
        </w:tc>
        <w:tc>
          <w:tcPr>
            <w:tcW w:w="2806" w:type="dxa"/>
            <w:shd w:val="clear" w:color="auto" w:fill="FFFFFF" w:themeFill="background1"/>
            <w:vAlign w:val="center"/>
          </w:tcPr>
          <w:p>
            <w:pPr>
              <w:widowControl/>
              <w:jc w:val="center"/>
              <w:rPr>
                <w:rFonts w:cs="宋体" w:asciiTheme="minorEastAsia" w:hAnsiTheme="minorEastAsia"/>
                <w:bCs/>
                <w:color w:val="000000"/>
                <w:kern w:val="0"/>
              </w:rPr>
            </w:pPr>
          </w:p>
        </w:tc>
        <w:tc>
          <w:tcPr>
            <w:tcW w:w="2126" w:type="dxa"/>
            <w:shd w:val="clear" w:color="auto" w:fill="FFFFFF" w:themeFill="background1"/>
            <w:vAlign w:val="center"/>
          </w:tcPr>
          <w:p>
            <w:pPr>
              <w:widowControl/>
              <w:rPr>
                <w:rFonts w:cs="宋体" w:asciiTheme="minorEastAsia" w:hAnsiTheme="minorEastAsia"/>
                <w:b/>
                <w:bCs/>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776" w:type="dxa"/>
            <w:vMerge w:val="continue"/>
            <w:shd w:val="clear" w:color="auto" w:fill="FFFFFF" w:themeFill="background1"/>
            <w:vAlign w:val="center"/>
          </w:tcPr>
          <w:p>
            <w:pPr>
              <w:widowControl/>
              <w:jc w:val="center"/>
              <w:rPr>
                <w:rFonts w:cs="宋体" w:asciiTheme="minorEastAsia" w:hAnsiTheme="minorEastAsia"/>
                <w:bCs/>
                <w:color w:val="000000"/>
                <w:kern w:val="0"/>
              </w:rPr>
            </w:pPr>
          </w:p>
        </w:tc>
        <w:tc>
          <w:tcPr>
            <w:tcW w:w="1812" w:type="dxa"/>
            <w:shd w:val="clear" w:color="auto" w:fill="FFFFFF" w:themeFill="background1"/>
            <w:vAlign w:val="center"/>
          </w:tcPr>
          <w:p>
            <w:pPr>
              <w:widowControl/>
              <w:jc w:val="center"/>
              <w:rPr>
                <w:rFonts w:cs="宋体" w:asciiTheme="minorEastAsia" w:hAnsiTheme="minorEastAsia"/>
                <w:bCs/>
                <w:color w:val="000000"/>
                <w:kern w:val="0"/>
              </w:rPr>
            </w:pPr>
            <w:r>
              <w:rPr>
                <w:rFonts w:hint="eastAsia" w:cs="宋体" w:asciiTheme="minorEastAsia" w:hAnsiTheme="minorEastAsia"/>
                <w:bCs/>
                <w:color w:val="000000"/>
                <w:kern w:val="0"/>
              </w:rPr>
              <w:t>与顶端前台</w:t>
            </w:r>
          </w:p>
        </w:tc>
        <w:tc>
          <w:tcPr>
            <w:tcW w:w="2806" w:type="dxa"/>
            <w:shd w:val="clear" w:color="auto" w:fill="FFFFFF" w:themeFill="background1"/>
            <w:vAlign w:val="center"/>
          </w:tcPr>
          <w:p>
            <w:pPr>
              <w:widowControl/>
              <w:jc w:val="center"/>
              <w:rPr>
                <w:rFonts w:cs="宋体" w:asciiTheme="minorEastAsia" w:hAnsiTheme="minorEastAsia"/>
                <w:bCs/>
                <w:color w:val="000000"/>
                <w:kern w:val="0"/>
              </w:rPr>
            </w:pPr>
          </w:p>
        </w:tc>
        <w:tc>
          <w:tcPr>
            <w:tcW w:w="2126" w:type="dxa"/>
            <w:shd w:val="clear" w:color="auto" w:fill="FFFFFF" w:themeFill="background1"/>
            <w:vAlign w:val="center"/>
          </w:tcPr>
          <w:p>
            <w:pPr>
              <w:widowControl/>
              <w:rPr>
                <w:rFonts w:cs="宋体" w:asciiTheme="minorEastAsia" w:hAnsiTheme="minorEastAsia"/>
                <w:b/>
                <w:bCs/>
                <w:color w:val="000000"/>
                <w:kern w:val="0"/>
              </w:rPr>
            </w:pPr>
          </w:p>
        </w:tc>
      </w:tr>
    </w:tbl>
    <w:p/>
    <w:p>
      <w:pPr>
        <w:pStyle w:val="2"/>
      </w:pPr>
      <w:bookmarkStart w:id="5" w:name="_Toc1122758"/>
      <w:r>
        <w:rPr>
          <w:rFonts w:hint="eastAsia"/>
        </w:rPr>
        <w:t>功能需求</w:t>
      </w:r>
      <w:bookmarkEnd w:id="5"/>
    </w:p>
    <w:p>
      <w:pPr>
        <w:pStyle w:val="3"/>
      </w:pPr>
      <w:bookmarkStart w:id="6" w:name="_Toc1122759"/>
      <w:r>
        <w:rPr>
          <w:rFonts w:hint="eastAsia"/>
        </w:rPr>
        <w:t>积分管理</w:t>
      </w:r>
      <w:bookmarkEnd w:id="6"/>
    </w:p>
    <w:p>
      <w:pPr>
        <w:pStyle w:val="4"/>
      </w:pPr>
      <w:bookmarkStart w:id="7" w:name="_Toc1122760"/>
      <w:r>
        <w:rPr>
          <w:rFonts w:hint="eastAsia"/>
        </w:rPr>
        <w:t>场景说明</w:t>
      </w:r>
      <w:bookmarkEnd w:id="7"/>
    </w:p>
    <w:p>
      <w:pPr>
        <w:ind w:firstLine="420"/>
        <w:rPr>
          <w:rFonts w:asciiTheme="minorEastAsia" w:hAnsiTheme="minorEastAsia"/>
          <w:sz w:val="20"/>
          <w:szCs w:val="20"/>
        </w:rPr>
      </w:pPr>
      <w:r>
        <w:rPr>
          <w:rFonts w:hint="eastAsia" w:asciiTheme="minorEastAsia" w:hAnsiTheme="minorEastAsia"/>
          <w:sz w:val="20"/>
          <w:szCs w:val="20"/>
        </w:rPr>
        <w:t>菜单路径：积分管理</w:t>
      </w:r>
      <w:r>
        <w:rPr>
          <w:rFonts w:asciiTheme="minorEastAsia" w:hAnsiTheme="minorEastAsia"/>
          <w:sz w:val="20"/>
          <w:szCs w:val="20"/>
        </w:rPr>
        <w:t>。</w:t>
      </w:r>
    </w:p>
    <w:p>
      <w:pPr>
        <w:ind w:firstLine="420"/>
        <w:rPr>
          <w:rFonts w:asciiTheme="minorEastAsia" w:hAnsiTheme="minorEastAsia"/>
          <w:sz w:val="20"/>
          <w:szCs w:val="20"/>
        </w:rPr>
      </w:pPr>
      <w:r>
        <w:rPr>
          <w:rFonts w:hint="eastAsia" w:asciiTheme="minorEastAsia" w:hAnsiTheme="minorEastAsia"/>
          <w:sz w:val="20"/>
          <w:szCs w:val="20"/>
        </w:rPr>
        <w:t>酒店人员可通过该模块对会员类型进行对应的积分活动配置，系统会根据配置的规则，对用户积分进行增减。</w:t>
      </w:r>
    </w:p>
    <w:p>
      <w:pPr>
        <w:pStyle w:val="4"/>
      </w:pPr>
      <w:bookmarkStart w:id="8" w:name="_Toc1122761"/>
      <w:r>
        <w:rPr>
          <w:rFonts w:hint="eastAsia"/>
        </w:rPr>
        <w:t>消费赠送积分</w:t>
      </w:r>
      <w:bookmarkEnd w:id="8"/>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菜单：积分管理-消费积分</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酒店人员可通过该模块配置各类会员卡消费金额兑换积分规则，如果同一会员类型存在多个兑换规则，按积分最高的规则进行兑换。</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该模块包含：查询、新增、修改、禁用、兑换列表功能模块</w:t>
      </w:r>
    </w:p>
    <w:p>
      <w:pPr>
        <w:pStyle w:val="5"/>
      </w:pPr>
      <w:r>
        <w:rPr>
          <w:rFonts w:hint="eastAsia"/>
        </w:rPr>
        <w:t xml:space="preserve"> 查询</w:t>
      </w:r>
    </w:p>
    <w:p>
      <w:pPr>
        <w:rPr>
          <w:rFonts w:cs="宋体" w:asciiTheme="minorEastAsia" w:hAnsiTheme="minorEastAsia"/>
          <w:color w:val="000000"/>
          <w:kern w:val="0"/>
          <w:sz w:val="20"/>
          <w:szCs w:val="20"/>
        </w:rPr>
      </w:pPr>
      <w:r>
        <w:rPr>
          <w:rFonts w:hint="eastAsia" w:cs="宋体" w:asciiTheme="minorEastAsia" w:hAnsiTheme="minorEastAsia"/>
          <w:bCs/>
          <w:color w:val="000000"/>
          <w:kern w:val="0"/>
          <w:sz w:val="20"/>
          <w:szCs w:val="20"/>
        </w:rPr>
        <w:tab/>
      </w:r>
      <w:r>
        <w:rPr>
          <w:rFonts w:hint="eastAsia" w:cs="宋体" w:asciiTheme="minorEastAsia" w:hAnsiTheme="minorEastAsia"/>
          <w:bCs/>
          <w:color w:val="000000"/>
          <w:kern w:val="0"/>
          <w:sz w:val="20"/>
          <w:szCs w:val="20"/>
        </w:rPr>
        <w:t xml:space="preserve"> 1、如果用户对应的账号只对应一个酒店，默认查询该酒店的积分兑换规则，按活动创建时间降序。</w:t>
      </w:r>
    </w:p>
    <w:p>
      <w:pPr>
        <w:pStyle w:val="6"/>
      </w:pPr>
      <w:r>
        <w:rPr>
          <w:rFonts w:hint="eastAsia"/>
        </w:rPr>
        <w:t>原型设计</w:t>
      </w:r>
    </w:p>
    <w:p>
      <w:r>
        <w:drawing>
          <wp:inline distT="0" distB="0" distL="0" distR="0">
            <wp:extent cx="5270500" cy="169608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1696442"/>
                    </a:xfrm>
                    <a:prstGeom prst="rect">
                      <a:avLst/>
                    </a:prstGeom>
                  </pic:spPr>
                </pic:pic>
              </a:graphicData>
            </a:graphic>
          </wp:inline>
        </w:drawing>
      </w:r>
    </w:p>
    <w:p>
      <w:pPr>
        <w:pStyle w:val="6"/>
      </w:pPr>
      <w:r>
        <w:rPr>
          <w:rFonts w:hint="eastAsia"/>
        </w:rPr>
        <w:t>字段说明</w:t>
      </w:r>
    </w:p>
    <w:tbl>
      <w:tblPr>
        <w:tblStyle w:val="22"/>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572"/>
        <w:gridCol w:w="2572"/>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2572" w:type="dxa"/>
            <w:shd w:val="clear" w:color="auto" w:fill="D9D9D9"/>
          </w:tcPr>
          <w:p>
            <w:pPr>
              <w:jc w:val="center"/>
              <w:rPr>
                <w:rFonts w:asciiTheme="minorEastAsia" w:hAnsiTheme="minorEastAsia"/>
                <w:b/>
                <w:sz w:val="20"/>
                <w:szCs w:val="20"/>
              </w:rPr>
            </w:pPr>
            <w:r>
              <w:rPr>
                <w:rFonts w:hint="eastAsia" w:asciiTheme="minorEastAsia" w:hAnsiTheme="minorEastAsia"/>
                <w:b/>
                <w:sz w:val="20"/>
                <w:szCs w:val="20"/>
              </w:rPr>
              <w:t>类型</w:t>
            </w:r>
          </w:p>
        </w:tc>
        <w:tc>
          <w:tcPr>
            <w:tcW w:w="2572"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约束</w:t>
            </w:r>
          </w:p>
        </w:tc>
        <w:tc>
          <w:tcPr>
            <w:tcW w:w="189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vAlign w:val="center"/>
          </w:tcPr>
          <w:p>
            <w:pPr>
              <w:jc w:val="left"/>
              <w:rPr>
                <w:rFonts w:asciiTheme="minorEastAsia" w:hAnsiTheme="minorEastAsia"/>
                <w:b/>
                <w:sz w:val="20"/>
                <w:szCs w:val="20"/>
              </w:rPr>
            </w:pPr>
            <w:r>
              <w:rPr>
                <w:rFonts w:hint="eastAsia" w:asciiTheme="minorEastAsia" w:hAnsiTheme="minorEastAsia"/>
                <w:b/>
                <w:sz w:val="20"/>
                <w:szCs w:val="20"/>
              </w:rPr>
              <w:t>查询</w:t>
            </w:r>
            <w:r>
              <w:rPr>
                <w:rFonts w:asciiTheme="minorEastAsia" w:hAnsiTheme="minorEastAsia"/>
                <w:b/>
                <w:sz w:val="20"/>
                <w:szCs w:val="20"/>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如果登入用户对应一个酒店默认为查询该酒店信息，如果对应多个酒店默认为空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宋体" w:hAnsi="宋体" w:eastAsia="宋体" w:cs="宋体"/>
                <w:kern w:val="0"/>
              </w:rPr>
            </w:pPr>
            <w:r>
              <w:rPr>
                <w:rFonts w:hint="eastAsia" w:asciiTheme="minorEastAsia" w:hAnsiTheme="minorEastAsia"/>
                <w:sz w:val="20"/>
                <w:szCs w:val="20"/>
              </w:rPr>
              <w:t>手工</w:t>
            </w:r>
            <w:r>
              <w:rPr>
                <w:rFonts w:asciiTheme="minorEastAsia" w:hAnsiTheme="minorEastAsia"/>
                <w:sz w:val="20"/>
                <w:szCs w:val="20"/>
              </w:rPr>
              <w:t>录入，</w:t>
            </w:r>
            <w:r>
              <w:rPr>
                <w:rFonts w:hint="eastAsia" w:asciiTheme="minorEastAsia" w:hAnsiTheme="minorEastAsia"/>
                <w:sz w:val="20"/>
                <w:szCs w:val="20"/>
              </w:rPr>
              <w:t>默认为空</w:t>
            </w:r>
            <w:r>
              <w:rPr>
                <w:rFonts w:ascii="宋体" w:hAnsi="宋体" w:eastAsia="宋体" w:cs="宋体"/>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启用，禁用，全部，默认查询全部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tcPr>
          <w:p>
            <w:pPr>
              <w:rPr>
                <w:rFonts w:asciiTheme="minorEastAsia" w:hAnsiTheme="minorEastAsia"/>
                <w:sz w:val="20"/>
                <w:szCs w:val="20"/>
              </w:rPr>
            </w:pPr>
            <w:r>
              <w:rPr>
                <w:rFonts w:hint="eastAsia" w:asciiTheme="minorEastAsia" w:hAnsiTheme="minorEastAsia"/>
                <w:b/>
                <w:sz w:val="20"/>
                <w:szCs w:val="20"/>
              </w:rPr>
              <w:t>页面字段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方式类型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会员卡类型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cente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金额</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积多少分</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bl>
    <w:p/>
    <w:p>
      <w:pPr>
        <w:pStyle w:val="5"/>
      </w:pPr>
      <w:r>
        <w:rPr>
          <w:rFonts w:hint="eastAsia"/>
        </w:rPr>
        <w:t>添加</w:t>
      </w:r>
    </w:p>
    <w:p>
      <w:pPr>
        <w:pStyle w:val="27"/>
        <w:numPr>
          <w:ilvl w:val="0"/>
          <w:numId w:val="2"/>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点击“新增”按钮进行新增操作。</w:t>
      </w:r>
    </w:p>
    <w:p>
      <w:pPr>
        <w:pStyle w:val="27"/>
        <w:numPr>
          <w:ilvl w:val="0"/>
          <w:numId w:val="2"/>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以积分方式为维度对各类型卡进行积分兑换规则配置。</w:t>
      </w:r>
    </w:p>
    <w:p>
      <w:pPr>
        <w:pStyle w:val="6"/>
      </w:pPr>
      <w:r>
        <w:rPr>
          <w:rFonts w:hint="eastAsia"/>
        </w:rPr>
        <w:t>原型设计</w:t>
      </w:r>
    </w:p>
    <w:p>
      <w:pPr>
        <w:ind w:firstLine="120" w:firstLineChars="50"/>
      </w:pPr>
      <w:r>
        <w:drawing>
          <wp:inline distT="0" distB="0" distL="0" distR="0">
            <wp:extent cx="3795395" cy="4248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tretch>
                      <a:fillRect/>
                    </a:stretch>
                  </pic:blipFill>
                  <pic:spPr>
                    <a:xfrm>
                      <a:off x="0" y="0"/>
                      <a:ext cx="3796837" cy="4249389"/>
                    </a:xfrm>
                    <a:prstGeom prst="rect">
                      <a:avLst/>
                    </a:prstGeom>
                  </pic:spPr>
                </pic:pic>
              </a:graphicData>
            </a:graphic>
          </wp:inline>
        </w:drawing>
      </w:r>
    </w:p>
    <w:p>
      <w:pPr>
        <w:ind w:firstLine="420"/>
      </w:pPr>
      <w:r>
        <w:rPr>
          <w:rFonts w:hint="eastAsia"/>
          <w:sz w:val="20"/>
          <w:szCs w:val="20"/>
        </w:rPr>
        <w:t>交互说明：会员类型默认为所有会员。用户可根据实际情况修改为指定会员，</w:t>
      </w:r>
      <w:r>
        <w:rPr>
          <w:rFonts w:hint="eastAsia" w:asciiTheme="minorEastAsia" w:hAnsiTheme="minorEastAsia"/>
          <w:sz w:val="20"/>
          <w:szCs w:val="20"/>
        </w:rPr>
        <w:t>当选中指定会员类型时才显示会员类型列表</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默认为查询条件中选择的酒店，可手工修改。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有效日期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手工选择，可不填写，不填写代表永久生效。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rPr>
                <w:rFonts w:asciiTheme="minorEastAsia" w:hAnsiTheme="minorEastAsia"/>
                <w:sz w:val="20"/>
                <w:szCs w:val="20"/>
              </w:rPr>
            </w:pPr>
            <w:r>
              <w:rPr>
                <w:rFonts w:hint="eastAsia" w:asciiTheme="minorEastAsia" w:hAnsiTheme="minorEastAsia"/>
                <w:sz w:val="20"/>
                <w:szCs w:val="20"/>
              </w:rPr>
              <w:t xml:space="preserve">    积分方式</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消费金额，仅房费</w:t>
            </w:r>
          </w:p>
          <w:p>
            <w:pPr>
              <w:rPr>
                <w:rFonts w:asciiTheme="minorEastAsia" w:hAnsiTheme="minorEastAsia"/>
                <w:sz w:val="20"/>
                <w:szCs w:val="20"/>
              </w:rPr>
            </w:pPr>
            <w:r>
              <w:rPr>
                <w:rFonts w:hint="eastAsia" w:asciiTheme="minorEastAsia" w:hAnsiTheme="minorEastAsia"/>
                <w:sz w:val="20"/>
                <w:szCs w:val="20"/>
              </w:rPr>
              <w:t>消费金额=房费+消费金额-退款金额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获取酒店状态为未有效的会员类型，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金额</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手工录入，不可为小数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启用，禁用，默认为启用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bl>
    <w:p>
      <w:pPr>
        <w:ind w:firstLine="520" w:firstLineChars="260"/>
        <w:rPr>
          <w:rFonts w:cs="宋体" w:asciiTheme="minorEastAsia" w:hAnsiTheme="minorEastAsia"/>
          <w:bCs/>
          <w:color w:val="000000"/>
          <w:kern w:val="0"/>
          <w:sz w:val="20"/>
          <w:szCs w:val="20"/>
        </w:rPr>
      </w:pPr>
    </w:p>
    <w:p>
      <w:pPr>
        <w:pStyle w:val="5"/>
      </w:pPr>
      <w:r>
        <w:rPr>
          <w:rFonts w:hint="eastAsia"/>
        </w:rPr>
        <w:t>修改</w:t>
      </w:r>
    </w:p>
    <w:p>
      <w:pPr>
        <w:ind w:left="320"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点击对应活动前的【修改】按钮，进行修改操作。规则见添加功能点。</w:t>
      </w:r>
    </w:p>
    <w:p>
      <w:pPr>
        <w:pStyle w:val="5"/>
      </w:pPr>
      <w:r>
        <w:rPr>
          <w:rFonts w:hint="eastAsia"/>
        </w:rPr>
        <w:t xml:space="preserve">启用/禁用 </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列表根据活动的状态显示【启用/禁用】按钮，如果活动目前状态为“启用”。列表中显示禁用按钮，如果为禁用列表中应显示启用按钮。点击对应按钮修改活动状态。</w:t>
      </w:r>
    </w:p>
    <w:p>
      <w:pPr>
        <w:pStyle w:val="5"/>
      </w:pPr>
      <w:r>
        <w:rPr>
          <w:rFonts w:hint="eastAsia"/>
        </w:rPr>
        <w:t>删除</w:t>
      </w:r>
    </w:p>
    <w:p>
      <w:pPr>
        <w:ind w:left="240" w:firstLine="600" w:firstLineChars="30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状态为“禁用”的活动类型，可以进行删除操作。</w:t>
      </w:r>
    </w:p>
    <w:p>
      <w:pPr>
        <w:pStyle w:val="5"/>
      </w:pPr>
      <w:r>
        <w:rPr>
          <w:rFonts w:hint="eastAsia"/>
        </w:rPr>
        <w:t>兑换详情</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规则生效后，客户在退房时将根据规则兑换成积分，并生成兑换记录。点击兑换详情可查看该活动兑换的所有信息并可根据查询条件导出对应数据。</w:t>
      </w:r>
    </w:p>
    <w:p>
      <w:pPr>
        <w:pStyle w:val="6"/>
      </w:pPr>
      <w:r>
        <w:rPr>
          <w:rFonts w:hint="eastAsia"/>
        </w:rPr>
        <w:t>原型设计</w:t>
      </w:r>
    </w:p>
    <w:p>
      <w:pPr>
        <w:ind w:firstLine="360" w:firstLineChars="150"/>
        <w:rPr>
          <w:rFonts w:cs="宋体" w:asciiTheme="minorEastAsia" w:hAnsiTheme="minorEastAsia"/>
          <w:bCs/>
          <w:color w:val="000000"/>
          <w:kern w:val="0"/>
          <w:sz w:val="20"/>
          <w:szCs w:val="20"/>
        </w:rPr>
      </w:pPr>
      <w:r>
        <w:drawing>
          <wp:inline distT="0" distB="0" distL="0" distR="0">
            <wp:extent cx="5270500" cy="1292225"/>
            <wp:effectExtent l="0" t="0" r="635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
                    <a:stretch>
                      <a:fillRect/>
                    </a:stretch>
                  </pic:blipFill>
                  <pic:spPr>
                    <a:xfrm>
                      <a:off x="0" y="0"/>
                      <a:ext cx="5270500" cy="1292615"/>
                    </a:xfrm>
                    <a:prstGeom prst="rect">
                      <a:avLst/>
                    </a:prstGeom>
                  </pic:spPr>
                </pic:pic>
              </a:graphicData>
            </a:graphic>
          </wp:inline>
        </w:drawing>
      </w:r>
    </w:p>
    <w:p>
      <w:pPr>
        <w:pStyle w:val="5"/>
      </w:pPr>
      <w:r>
        <w:rPr>
          <w:rFonts w:hint="eastAsia"/>
        </w:rPr>
        <w:t>导出</w:t>
      </w:r>
    </w:p>
    <w:p>
      <w:pPr>
        <w:ind w:firstLine="420"/>
      </w:pPr>
      <w:r>
        <w:rPr>
          <w:rFonts w:hint="eastAsia" w:cs="宋体" w:asciiTheme="minorEastAsia" w:hAnsiTheme="minorEastAsia"/>
          <w:bCs/>
          <w:color w:val="000000"/>
          <w:kern w:val="0"/>
          <w:sz w:val="20"/>
          <w:szCs w:val="20"/>
        </w:rPr>
        <w:t>查看兑换详情时，可根据查询的数据进行导出，导出模板包含字段：酒店名称,活动名称、会员名称、会员类型、消费金额、消费时间、获取积分、操作人、操作时间。</w:t>
      </w:r>
    </w:p>
    <w:p>
      <w:pPr>
        <w:ind w:firstLine="420"/>
      </w:pPr>
    </w:p>
    <w:p>
      <w:pPr>
        <w:pStyle w:val="4"/>
      </w:pPr>
      <w:bookmarkStart w:id="9" w:name="_Toc1122762"/>
      <w:r>
        <w:rPr>
          <w:rFonts w:hint="eastAsia"/>
        </w:rPr>
        <w:t>注册赠送积分</w:t>
      </w:r>
      <w:bookmarkEnd w:id="9"/>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菜单：积分管理-注册积分赠送</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酒店人员可通过该模块配置各不同类型会员卡不同时间段开卡时的积分获取规则。如果同时满足多个活动时，按最高的积分规则兑换。</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该模块包含：查询、新增、修改、禁用、兑换列表功能模块</w:t>
      </w:r>
    </w:p>
    <w:p>
      <w:pPr>
        <w:pStyle w:val="5"/>
      </w:pPr>
      <w:r>
        <w:rPr>
          <w:rFonts w:hint="eastAsia"/>
        </w:rPr>
        <w:t xml:space="preserve"> 查询</w:t>
      </w:r>
    </w:p>
    <w:p>
      <w:pPr>
        <w:rPr>
          <w:rFonts w:cs="宋体" w:asciiTheme="minorEastAsia" w:hAnsiTheme="minorEastAsia"/>
          <w:color w:val="000000"/>
          <w:kern w:val="0"/>
          <w:sz w:val="20"/>
          <w:szCs w:val="20"/>
        </w:rPr>
      </w:pPr>
      <w:r>
        <w:rPr>
          <w:rFonts w:hint="eastAsia" w:cs="宋体" w:asciiTheme="minorEastAsia" w:hAnsiTheme="minorEastAsia"/>
          <w:bCs/>
          <w:color w:val="000000"/>
          <w:kern w:val="0"/>
          <w:sz w:val="20"/>
          <w:szCs w:val="20"/>
        </w:rPr>
        <w:tab/>
      </w:r>
      <w:r>
        <w:rPr>
          <w:rFonts w:hint="eastAsia" w:cs="宋体" w:asciiTheme="minorEastAsia" w:hAnsiTheme="minorEastAsia"/>
          <w:bCs/>
          <w:color w:val="000000"/>
          <w:kern w:val="0"/>
          <w:sz w:val="20"/>
          <w:szCs w:val="20"/>
        </w:rPr>
        <w:t xml:space="preserve"> 1、如果用户的账号只对应一个酒店，默认查询该酒店的注册赠送积分活动列表，按活动创建时间降序。</w:t>
      </w:r>
    </w:p>
    <w:p>
      <w:pPr>
        <w:pStyle w:val="6"/>
      </w:pPr>
      <w:r>
        <w:rPr>
          <w:rFonts w:hint="eastAsia"/>
        </w:rPr>
        <w:t>原型设计</w:t>
      </w:r>
    </w:p>
    <w:p>
      <w:r>
        <w:drawing>
          <wp:inline distT="0" distB="0" distL="0" distR="0">
            <wp:extent cx="5270500" cy="1534795"/>
            <wp:effectExtent l="0" t="0" r="635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
                    <a:stretch>
                      <a:fillRect/>
                    </a:stretch>
                  </pic:blipFill>
                  <pic:spPr>
                    <a:xfrm>
                      <a:off x="0" y="0"/>
                      <a:ext cx="5270500" cy="1535399"/>
                    </a:xfrm>
                    <a:prstGeom prst="rect">
                      <a:avLst/>
                    </a:prstGeom>
                  </pic:spPr>
                </pic:pic>
              </a:graphicData>
            </a:graphic>
          </wp:inline>
        </w:drawing>
      </w:r>
    </w:p>
    <w:p>
      <w:pPr>
        <w:pStyle w:val="6"/>
      </w:pPr>
      <w:r>
        <w:rPr>
          <w:rFonts w:hint="eastAsia"/>
        </w:rPr>
        <w:t>字段说明</w:t>
      </w:r>
    </w:p>
    <w:tbl>
      <w:tblPr>
        <w:tblStyle w:val="22"/>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572"/>
        <w:gridCol w:w="2572"/>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2572" w:type="dxa"/>
            <w:shd w:val="clear" w:color="auto" w:fill="D9D9D9"/>
          </w:tcPr>
          <w:p>
            <w:pPr>
              <w:jc w:val="center"/>
              <w:rPr>
                <w:rFonts w:asciiTheme="minorEastAsia" w:hAnsiTheme="minorEastAsia"/>
                <w:b/>
                <w:sz w:val="20"/>
                <w:szCs w:val="20"/>
              </w:rPr>
            </w:pPr>
            <w:r>
              <w:rPr>
                <w:rFonts w:hint="eastAsia" w:asciiTheme="minorEastAsia" w:hAnsiTheme="minorEastAsia"/>
                <w:b/>
                <w:sz w:val="20"/>
                <w:szCs w:val="20"/>
              </w:rPr>
              <w:t>类型</w:t>
            </w:r>
          </w:p>
        </w:tc>
        <w:tc>
          <w:tcPr>
            <w:tcW w:w="2572"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约束</w:t>
            </w:r>
          </w:p>
        </w:tc>
        <w:tc>
          <w:tcPr>
            <w:tcW w:w="189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vAlign w:val="center"/>
          </w:tcPr>
          <w:p>
            <w:pPr>
              <w:jc w:val="left"/>
              <w:rPr>
                <w:rFonts w:asciiTheme="minorEastAsia" w:hAnsiTheme="minorEastAsia"/>
                <w:b/>
                <w:sz w:val="20"/>
                <w:szCs w:val="20"/>
              </w:rPr>
            </w:pPr>
            <w:r>
              <w:rPr>
                <w:rFonts w:hint="eastAsia" w:asciiTheme="minorEastAsia" w:hAnsiTheme="minorEastAsia"/>
                <w:b/>
                <w:sz w:val="20"/>
                <w:szCs w:val="20"/>
              </w:rPr>
              <w:t>查询</w:t>
            </w:r>
            <w:r>
              <w:rPr>
                <w:rFonts w:asciiTheme="minorEastAsia" w:hAnsiTheme="minorEastAsia"/>
                <w:b/>
                <w:sz w:val="20"/>
                <w:szCs w:val="20"/>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如果登入用户对应一个酒店默认为查询该酒店信息，如果对应多个酒店默认为空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宋体" w:hAnsi="宋体" w:eastAsia="宋体" w:cs="宋体"/>
                <w:kern w:val="0"/>
              </w:rPr>
            </w:pPr>
            <w:r>
              <w:rPr>
                <w:rFonts w:hint="eastAsia" w:asciiTheme="minorEastAsia" w:hAnsiTheme="minorEastAsia"/>
                <w:sz w:val="20"/>
                <w:szCs w:val="20"/>
              </w:rPr>
              <w:t>手工</w:t>
            </w:r>
            <w:r>
              <w:rPr>
                <w:rFonts w:asciiTheme="minorEastAsia" w:hAnsiTheme="minorEastAsia"/>
                <w:sz w:val="20"/>
                <w:szCs w:val="20"/>
              </w:rPr>
              <w:t>录入，</w:t>
            </w:r>
            <w:r>
              <w:rPr>
                <w:rFonts w:hint="eastAsia" w:asciiTheme="minorEastAsia" w:hAnsiTheme="minorEastAsia"/>
                <w:sz w:val="20"/>
                <w:szCs w:val="20"/>
              </w:rPr>
              <w:t>默认为空</w:t>
            </w:r>
            <w:r>
              <w:rPr>
                <w:rFonts w:ascii="宋体" w:hAnsi="宋体" w:eastAsia="宋体" w:cs="宋体"/>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启用，禁用，全部，默认查询禁用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手工选择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tcPr>
          <w:p>
            <w:pPr>
              <w:rPr>
                <w:rFonts w:asciiTheme="minorEastAsia" w:hAnsiTheme="minorEastAsia"/>
                <w:sz w:val="20"/>
                <w:szCs w:val="20"/>
              </w:rPr>
            </w:pPr>
            <w:r>
              <w:rPr>
                <w:rFonts w:hint="eastAsia" w:asciiTheme="minorEastAsia" w:hAnsiTheme="minorEastAsia"/>
                <w:b/>
                <w:sz w:val="20"/>
                <w:szCs w:val="20"/>
              </w:rPr>
              <w:t>页面字段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卡类型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赠送积分</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cente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活动日期</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bl>
    <w:p/>
    <w:p>
      <w:pPr>
        <w:pStyle w:val="5"/>
      </w:pPr>
      <w:r>
        <w:rPr>
          <w:rFonts w:hint="eastAsia"/>
        </w:rPr>
        <w:t>添加</w:t>
      </w:r>
    </w:p>
    <w:p>
      <w:pPr>
        <w:pStyle w:val="27"/>
        <w:numPr>
          <w:ilvl w:val="0"/>
          <w:numId w:val="3"/>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点击“新增”按钮进行新增操作。</w:t>
      </w:r>
    </w:p>
    <w:p>
      <w:pPr>
        <w:pStyle w:val="27"/>
        <w:numPr>
          <w:ilvl w:val="0"/>
          <w:numId w:val="3"/>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活动名称不能重复。</w:t>
      </w:r>
    </w:p>
    <w:p>
      <w:pPr>
        <w:pStyle w:val="6"/>
      </w:pPr>
      <w:r>
        <w:rPr>
          <w:rFonts w:hint="eastAsia"/>
        </w:rPr>
        <w:t>原型设计</w:t>
      </w:r>
    </w:p>
    <w:p>
      <w:pPr>
        <w:ind w:firstLine="120" w:firstLineChars="50"/>
      </w:pPr>
      <w:r>
        <w:drawing>
          <wp:inline distT="0" distB="0" distL="0" distR="0">
            <wp:extent cx="3324225" cy="262763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stretch>
                      <a:fillRect/>
                    </a:stretch>
                  </pic:blipFill>
                  <pic:spPr>
                    <a:xfrm>
                      <a:off x="0" y="0"/>
                      <a:ext cx="3323810" cy="2627827"/>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交互说明：会员类型默认选中所有会员。当选中指定会员类型时才显示会员类型列表</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默认为查询条件中选择的酒店，可手工修改。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手工录入，活动名称不能重复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有效日期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手工选择，可不填写，不填写代表永久生效。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默认选择所有的会员，也可以指定会员（获取酒店状态为有效的会员类型）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赠送积分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手工录入，默认为0（即注册不送积分）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启用，禁用，默认为启用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bl>
    <w:p>
      <w:pPr>
        <w:pStyle w:val="5"/>
      </w:pPr>
      <w:r>
        <w:rPr>
          <w:rFonts w:hint="eastAsia"/>
        </w:rPr>
        <w:t>修改</w:t>
      </w:r>
    </w:p>
    <w:p>
      <w:pPr>
        <w:ind w:left="320"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点击对应活动前的【修改】按钮，进行修改操作。规则见添加功能点。</w:t>
      </w:r>
    </w:p>
    <w:p>
      <w:pPr>
        <w:pStyle w:val="5"/>
      </w:pPr>
      <w:r>
        <w:rPr>
          <w:rFonts w:hint="eastAsia"/>
        </w:rPr>
        <w:t xml:space="preserve">启用/禁用 </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列表根据活动的状态显示【启用/禁用】按钮，如果活动目前状态为“启用”。列表中显示禁用按钮，如果为禁用列表中应显示启用按钮。点击对应按钮修改活动状态。</w:t>
      </w:r>
    </w:p>
    <w:p>
      <w:pPr>
        <w:pStyle w:val="5"/>
      </w:pPr>
      <w:r>
        <w:rPr>
          <w:rFonts w:hint="eastAsia"/>
        </w:rPr>
        <w:t>删除</w:t>
      </w:r>
    </w:p>
    <w:p>
      <w:pPr>
        <w:ind w:left="240" w:firstLine="600" w:firstLineChars="30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状态为“禁用”的活动类型，可以进行删除操作。</w:t>
      </w:r>
    </w:p>
    <w:p>
      <w:pPr>
        <w:pStyle w:val="5"/>
      </w:pPr>
      <w:r>
        <w:rPr>
          <w:rFonts w:hint="eastAsia"/>
        </w:rPr>
        <w:t>兑换详情</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规则生效后，当客户在开卡时将根据规则兑换成积分并产生兑换记录。点击兑换详情可查看该活动兑换的所有信息并可根据查询条件导出对应数据。</w:t>
      </w:r>
    </w:p>
    <w:p>
      <w:pPr>
        <w:pStyle w:val="6"/>
      </w:pPr>
      <w:r>
        <w:rPr>
          <w:rFonts w:hint="eastAsia"/>
        </w:rPr>
        <w:t>原型设计</w:t>
      </w:r>
    </w:p>
    <w:p>
      <w:pPr>
        <w:ind w:firstLine="360" w:firstLineChars="150"/>
        <w:rPr>
          <w:rFonts w:cs="宋体" w:asciiTheme="minorEastAsia" w:hAnsiTheme="minorEastAsia"/>
          <w:bCs/>
          <w:color w:val="000000"/>
          <w:kern w:val="0"/>
          <w:sz w:val="20"/>
          <w:szCs w:val="20"/>
        </w:rPr>
      </w:pPr>
      <w:r>
        <w:drawing>
          <wp:inline distT="0" distB="0" distL="0" distR="0">
            <wp:extent cx="5270500" cy="2315845"/>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1"/>
                    <a:stretch>
                      <a:fillRect/>
                    </a:stretch>
                  </pic:blipFill>
                  <pic:spPr>
                    <a:xfrm>
                      <a:off x="0" y="0"/>
                      <a:ext cx="5270500" cy="2316214"/>
                    </a:xfrm>
                    <a:prstGeom prst="rect">
                      <a:avLst/>
                    </a:prstGeom>
                  </pic:spPr>
                </pic:pic>
              </a:graphicData>
            </a:graphic>
          </wp:inline>
        </w:drawing>
      </w:r>
    </w:p>
    <w:p>
      <w:pPr>
        <w:pStyle w:val="5"/>
      </w:pPr>
      <w:r>
        <w:rPr>
          <w:rFonts w:hint="eastAsia"/>
        </w:rPr>
        <w:t>导出</w:t>
      </w:r>
    </w:p>
    <w:p>
      <w:pPr>
        <w:ind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查看兑换详情时，可根据查询的数据进行导出，导出模板包含字段：酒店名称,活动名称、会员名称、会员类型、开卡时间、赠送积分、操作人、操作时间。</w:t>
      </w:r>
    </w:p>
    <w:p>
      <w:pPr>
        <w:ind w:firstLine="420"/>
      </w:pPr>
    </w:p>
    <w:p>
      <w:pPr>
        <w:pStyle w:val="4"/>
      </w:pPr>
      <w:bookmarkStart w:id="10" w:name="_Toc1122763"/>
      <w:r>
        <w:rPr>
          <w:rFonts w:hint="eastAsia"/>
        </w:rPr>
        <w:t>充值赠送积分</w:t>
      </w:r>
      <w:bookmarkEnd w:id="10"/>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菜单：积分管理-充值积分赠送</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酒店人员可通过该模块配置各不同类型会员卡不同时间段充值时的积分获取规则配置。如果同时满足多个活动时，按最高的积分规则兑换。</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该模块包含：查询、新增、修改、禁用、兑换列表功能模块</w:t>
      </w:r>
    </w:p>
    <w:p>
      <w:pPr>
        <w:pStyle w:val="5"/>
      </w:pPr>
      <w:r>
        <w:rPr>
          <w:rFonts w:hint="eastAsia"/>
        </w:rPr>
        <w:t xml:space="preserve"> 查询</w:t>
      </w:r>
    </w:p>
    <w:p>
      <w:pPr>
        <w:rPr>
          <w:rFonts w:cs="宋体" w:asciiTheme="minorEastAsia" w:hAnsiTheme="minorEastAsia"/>
          <w:color w:val="000000"/>
          <w:kern w:val="0"/>
          <w:sz w:val="20"/>
          <w:szCs w:val="20"/>
        </w:rPr>
      </w:pPr>
      <w:r>
        <w:rPr>
          <w:rFonts w:hint="eastAsia" w:cs="宋体" w:asciiTheme="minorEastAsia" w:hAnsiTheme="minorEastAsia"/>
          <w:bCs/>
          <w:color w:val="000000"/>
          <w:kern w:val="0"/>
          <w:sz w:val="20"/>
          <w:szCs w:val="20"/>
        </w:rPr>
        <w:tab/>
      </w:r>
      <w:r>
        <w:rPr>
          <w:rFonts w:hint="eastAsia" w:cs="宋体" w:asciiTheme="minorEastAsia" w:hAnsiTheme="minorEastAsia"/>
          <w:bCs/>
          <w:color w:val="000000"/>
          <w:kern w:val="0"/>
          <w:sz w:val="20"/>
          <w:szCs w:val="20"/>
        </w:rPr>
        <w:t xml:space="preserve"> 1、如果用户的账号只对应一个酒店，默认查询该酒店的充值赠送积分活动列表，按活动创建时间降序。</w:t>
      </w:r>
    </w:p>
    <w:p>
      <w:pPr>
        <w:pStyle w:val="6"/>
      </w:pPr>
      <w:r>
        <w:rPr>
          <w:rFonts w:hint="eastAsia"/>
        </w:rPr>
        <w:t>原型设计</w:t>
      </w:r>
    </w:p>
    <w:p>
      <w:r>
        <w:drawing>
          <wp:inline distT="0" distB="0" distL="0" distR="0">
            <wp:extent cx="5270500" cy="1941195"/>
            <wp:effectExtent l="0" t="0" r="635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5270500" cy="1941667"/>
                    </a:xfrm>
                    <a:prstGeom prst="rect">
                      <a:avLst/>
                    </a:prstGeom>
                  </pic:spPr>
                </pic:pic>
              </a:graphicData>
            </a:graphic>
          </wp:inline>
        </w:drawing>
      </w:r>
    </w:p>
    <w:p>
      <w:pPr>
        <w:pStyle w:val="6"/>
      </w:pPr>
      <w:r>
        <w:rPr>
          <w:rFonts w:hint="eastAsia"/>
        </w:rPr>
        <w:t>字段说明</w:t>
      </w:r>
    </w:p>
    <w:tbl>
      <w:tblPr>
        <w:tblStyle w:val="22"/>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572"/>
        <w:gridCol w:w="2572"/>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2572" w:type="dxa"/>
            <w:shd w:val="clear" w:color="auto" w:fill="D9D9D9"/>
          </w:tcPr>
          <w:p>
            <w:pPr>
              <w:jc w:val="center"/>
              <w:rPr>
                <w:rFonts w:asciiTheme="minorEastAsia" w:hAnsiTheme="minorEastAsia"/>
                <w:b/>
                <w:sz w:val="20"/>
                <w:szCs w:val="20"/>
              </w:rPr>
            </w:pPr>
            <w:r>
              <w:rPr>
                <w:rFonts w:hint="eastAsia" w:asciiTheme="minorEastAsia" w:hAnsiTheme="minorEastAsia"/>
                <w:b/>
                <w:sz w:val="20"/>
                <w:szCs w:val="20"/>
              </w:rPr>
              <w:t>类型</w:t>
            </w:r>
          </w:p>
        </w:tc>
        <w:tc>
          <w:tcPr>
            <w:tcW w:w="2572"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约束</w:t>
            </w:r>
          </w:p>
        </w:tc>
        <w:tc>
          <w:tcPr>
            <w:tcW w:w="189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vAlign w:val="center"/>
          </w:tcPr>
          <w:p>
            <w:pPr>
              <w:jc w:val="left"/>
              <w:rPr>
                <w:rFonts w:asciiTheme="minorEastAsia" w:hAnsiTheme="minorEastAsia"/>
                <w:b/>
                <w:sz w:val="20"/>
                <w:szCs w:val="20"/>
              </w:rPr>
            </w:pPr>
            <w:r>
              <w:rPr>
                <w:rFonts w:hint="eastAsia" w:asciiTheme="minorEastAsia" w:hAnsiTheme="minorEastAsia"/>
                <w:b/>
                <w:sz w:val="20"/>
                <w:szCs w:val="20"/>
              </w:rPr>
              <w:t>查询</w:t>
            </w:r>
            <w:r>
              <w:rPr>
                <w:rFonts w:asciiTheme="minorEastAsia" w:hAnsiTheme="minorEastAsia"/>
                <w:b/>
                <w:sz w:val="20"/>
                <w:szCs w:val="20"/>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如果登入用户对应一个酒店默认为查询该酒店信息，如果对应多个酒店默认为空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宋体" w:hAnsi="宋体" w:eastAsia="宋体" w:cs="宋体"/>
                <w:kern w:val="0"/>
              </w:rPr>
            </w:pPr>
            <w:r>
              <w:rPr>
                <w:rFonts w:hint="eastAsia" w:asciiTheme="minorEastAsia" w:hAnsiTheme="minorEastAsia"/>
                <w:sz w:val="20"/>
                <w:szCs w:val="20"/>
              </w:rPr>
              <w:t>手工</w:t>
            </w:r>
            <w:r>
              <w:rPr>
                <w:rFonts w:asciiTheme="minorEastAsia" w:hAnsiTheme="minorEastAsia"/>
                <w:sz w:val="20"/>
                <w:szCs w:val="20"/>
              </w:rPr>
              <w:t>录入，</w:t>
            </w:r>
            <w:r>
              <w:rPr>
                <w:rFonts w:hint="eastAsia" w:asciiTheme="minorEastAsia" w:hAnsiTheme="minorEastAsia"/>
                <w:sz w:val="20"/>
                <w:szCs w:val="20"/>
              </w:rPr>
              <w:t>默认为空</w:t>
            </w:r>
            <w:r>
              <w:rPr>
                <w:rFonts w:ascii="宋体" w:hAnsi="宋体" w:eastAsia="宋体" w:cs="宋体"/>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启用，禁用，全部，默认查询禁用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手工选择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tcPr>
          <w:p>
            <w:pPr>
              <w:rPr>
                <w:rFonts w:asciiTheme="minorEastAsia" w:hAnsiTheme="minorEastAsia"/>
                <w:sz w:val="20"/>
                <w:szCs w:val="20"/>
              </w:rPr>
            </w:pPr>
            <w:r>
              <w:rPr>
                <w:rFonts w:hint="eastAsia" w:asciiTheme="minorEastAsia" w:hAnsiTheme="minorEastAsia"/>
                <w:b/>
                <w:sz w:val="20"/>
                <w:szCs w:val="20"/>
              </w:rPr>
              <w:t>页面字段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卡类型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规则类型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cente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活动日期</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bl>
    <w:p/>
    <w:p>
      <w:pPr>
        <w:pStyle w:val="5"/>
      </w:pPr>
      <w:r>
        <w:rPr>
          <w:rFonts w:hint="eastAsia"/>
        </w:rPr>
        <w:t>添加</w:t>
      </w:r>
    </w:p>
    <w:p>
      <w:pPr>
        <w:pStyle w:val="27"/>
        <w:numPr>
          <w:ilvl w:val="0"/>
          <w:numId w:val="4"/>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点击“新增”按钮进行新增操作。</w:t>
      </w:r>
    </w:p>
    <w:p>
      <w:pPr>
        <w:pStyle w:val="27"/>
        <w:numPr>
          <w:ilvl w:val="0"/>
          <w:numId w:val="4"/>
        </w:numPr>
        <w:ind w:left="0" w:firstLine="420"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活动名称不能重复。</w:t>
      </w:r>
    </w:p>
    <w:p>
      <w:pPr>
        <w:pStyle w:val="6"/>
      </w:pPr>
      <w:r>
        <w:rPr>
          <w:rFonts w:hint="eastAsia"/>
        </w:rPr>
        <w:t>原型设计</w:t>
      </w:r>
    </w:p>
    <w:p>
      <w:pPr>
        <w:ind w:firstLine="120" w:firstLineChars="50"/>
      </w:pPr>
      <w:r>
        <w:drawing>
          <wp:inline distT="0" distB="0" distL="0" distR="0">
            <wp:extent cx="4675505" cy="3533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674440" cy="3532882"/>
                    </a:xfrm>
                    <a:prstGeom prst="rect">
                      <a:avLst/>
                    </a:prstGeom>
                  </pic:spPr>
                </pic:pic>
              </a:graphicData>
            </a:graphic>
          </wp:inline>
        </w:drawing>
      </w:r>
    </w:p>
    <w:p>
      <w:pPr>
        <w:ind w:firstLine="120"/>
        <w:rPr>
          <w:rFonts w:asciiTheme="minorEastAsia" w:hAnsiTheme="minorEastAsia"/>
          <w:sz w:val="20"/>
          <w:szCs w:val="20"/>
        </w:rPr>
      </w:pPr>
      <w:r>
        <w:rPr>
          <w:rFonts w:hint="eastAsia" w:asciiTheme="minorEastAsia" w:hAnsiTheme="minorEastAsia"/>
          <w:sz w:val="20"/>
          <w:szCs w:val="20"/>
        </w:rPr>
        <w:t xml:space="preserve">交互说明：赠送规则默认显示一条，点击新增规则按钮可以新增多条规则。点击规则前的删除图标可以删除赠送规则。 </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默认为查询条件中选择的酒店，可手工修改。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手工录入，活动名称不能重复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有效日期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手工选择，可不填写，不填写代表永久生效。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卡类型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默认选择所有的会员，也可以指定会员（获取酒店状态为有效的会员类型）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储值金额</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8</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手工录入，最大值8位，为整数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赠送规则</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按比例赠送，按固定额度赠送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赠送比例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当选择赠送规则为按比例赠送时，必填，不能超过两位小数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赠送金额</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8</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当选择赠送规则为按固定额度赠送时，必填，为整数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赠送积分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8</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当选择赠送规则为按固定额度赠送时，必填，为整数。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启用，禁用，默认为启用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bl>
    <w:p>
      <w:pPr>
        <w:pStyle w:val="5"/>
      </w:pPr>
      <w:r>
        <w:rPr>
          <w:rFonts w:hint="eastAsia"/>
        </w:rPr>
        <w:t>修改</w:t>
      </w:r>
    </w:p>
    <w:p>
      <w:pPr>
        <w:ind w:left="320"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点击对应活动前的【修改】按钮，进行修改操作。规则见添加功能点。</w:t>
      </w:r>
    </w:p>
    <w:p>
      <w:pPr>
        <w:pStyle w:val="5"/>
      </w:pPr>
      <w:r>
        <w:rPr>
          <w:rFonts w:hint="eastAsia"/>
        </w:rPr>
        <w:t xml:space="preserve">启用/禁用 </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列表根据活动的状态显示【启用/禁用】按钮，如果活动目前状态为“启用”。列表中显示禁用按钮，如果为禁用列表中应显示启用按钮。点击对应按钮修改活动状态。</w:t>
      </w:r>
    </w:p>
    <w:p>
      <w:pPr>
        <w:pStyle w:val="5"/>
      </w:pPr>
      <w:r>
        <w:rPr>
          <w:rFonts w:hint="eastAsia"/>
        </w:rPr>
        <w:t>删除</w:t>
      </w:r>
    </w:p>
    <w:p>
      <w:pPr>
        <w:ind w:left="240" w:firstLine="600" w:firstLineChars="30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状态为“禁用”的活动类型，可以进行删除操作。</w:t>
      </w:r>
    </w:p>
    <w:p>
      <w:pPr>
        <w:pStyle w:val="5"/>
      </w:pPr>
      <w:r>
        <w:rPr>
          <w:rFonts w:hint="eastAsia"/>
        </w:rPr>
        <w:t>兑换详情</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规则生效后，当客户在对会员卡充值时将根据规则兑换成积分。点击【兑换详情】可查看该活动兑换的所有信息并可根据查询条件导出对应数据。</w:t>
      </w:r>
    </w:p>
    <w:p>
      <w:pPr>
        <w:pStyle w:val="6"/>
      </w:pPr>
      <w:r>
        <w:rPr>
          <w:rFonts w:hint="eastAsia"/>
        </w:rPr>
        <w:t>原型设计</w:t>
      </w:r>
    </w:p>
    <w:p>
      <w:pPr>
        <w:ind w:firstLine="360" w:firstLineChars="150"/>
        <w:rPr>
          <w:rFonts w:cs="宋体" w:asciiTheme="minorEastAsia" w:hAnsiTheme="minorEastAsia"/>
          <w:bCs/>
          <w:color w:val="000000"/>
          <w:kern w:val="0"/>
          <w:sz w:val="20"/>
          <w:szCs w:val="20"/>
        </w:rPr>
      </w:pPr>
      <w:r>
        <w:drawing>
          <wp:inline distT="0" distB="0" distL="0" distR="0">
            <wp:extent cx="5270500" cy="1685925"/>
            <wp:effectExtent l="0" t="0" r="635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0500" cy="1686072"/>
                    </a:xfrm>
                    <a:prstGeom prst="rect">
                      <a:avLst/>
                    </a:prstGeom>
                  </pic:spPr>
                </pic:pic>
              </a:graphicData>
            </a:graphic>
          </wp:inline>
        </w:drawing>
      </w:r>
    </w:p>
    <w:p>
      <w:pPr>
        <w:pStyle w:val="5"/>
      </w:pPr>
      <w:r>
        <w:rPr>
          <w:rFonts w:hint="eastAsia"/>
        </w:rPr>
        <w:t>导出</w:t>
      </w:r>
    </w:p>
    <w:p>
      <w:pPr>
        <w:ind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查看兑换详情时，可根据查询的数据进行导出，导出模板包含字段：酒店名称,活动名称、会员名称、会员类型、充值金额、充值时间、赠送金额、赠送积分、操作人、操作时间。</w:t>
      </w:r>
    </w:p>
    <w:p>
      <w:pPr>
        <w:ind w:firstLine="120" w:firstLineChars="50"/>
      </w:pPr>
    </w:p>
    <w:p>
      <w:pPr>
        <w:pStyle w:val="4"/>
      </w:pPr>
      <w:bookmarkStart w:id="11" w:name="_Toc1122764"/>
      <w:r>
        <w:rPr>
          <w:rFonts w:hint="eastAsia"/>
        </w:rPr>
        <w:t>积分兑换</w:t>
      </w:r>
      <w:bookmarkEnd w:id="11"/>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菜单：积分管理-积分兑换</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酒店可根据实际情况提供礼品供客户使用积分兑换.</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该模块包含：查询、新增、修改、禁用、兑换、兑换列表查看功能模块</w:t>
      </w:r>
    </w:p>
    <w:p>
      <w:pPr>
        <w:pStyle w:val="5"/>
      </w:pPr>
      <w:r>
        <w:rPr>
          <w:rFonts w:hint="eastAsia"/>
        </w:rPr>
        <w:t>查询</w:t>
      </w:r>
    </w:p>
    <w:p>
      <w:pPr>
        <w:rPr>
          <w:rFonts w:cs="宋体" w:asciiTheme="minorEastAsia" w:hAnsiTheme="minorEastAsia"/>
          <w:color w:val="000000"/>
          <w:kern w:val="0"/>
          <w:sz w:val="20"/>
          <w:szCs w:val="20"/>
        </w:rPr>
      </w:pPr>
      <w:r>
        <w:rPr>
          <w:rFonts w:hint="eastAsia" w:cs="宋体" w:asciiTheme="minorEastAsia" w:hAnsiTheme="minorEastAsia"/>
          <w:bCs/>
          <w:color w:val="000000"/>
          <w:kern w:val="0"/>
          <w:sz w:val="20"/>
          <w:szCs w:val="20"/>
        </w:rPr>
        <w:tab/>
      </w:r>
      <w:r>
        <w:rPr>
          <w:rFonts w:hint="eastAsia" w:cs="宋体" w:asciiTheme="minorEastAsia" w:hAnsiTheme="minorEastAsia"/>
          <w:bCs/>
          <w:color w:val="000000"/>
          <w:kern w:val="0"/>
          <w:sz w:val="20"/>
          <w:szCs w:val="20"/>
        </w:rPr>
        <w:t xml:space="preserve"> 1、如果用户的账号只对应一个酒店，默认查询该酒店的积分兑换活动列表，按活动创建时间降序。如果对应多个酒店需用户选择对应的酒店。</w:t>
      </w:r>
    </w:p>
    <w:p>
      <w:pPr>
        <w:pStyle w:val="6"/>
      </w:pPr>
      <w:r>
        <w:rPr>
          <w:rFonts w:hint="eastAsia"/>
        </w:rPr>
        <w:t>原型设计</w:t>
      </w:r>
    </w:p>
    <w:p>
      <w:r>
        <w:drawing>
          <wp:inline distT="0" distB="0" distL="0" distR="0">
            <wp:extent cx="5270500" cy="1253490"/>
            <wp:effectExtent l="0" t="0" r="635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5"/>
                    <a:stretch>
                      <a:fillRect/>
                    </a:stretch>
                  </pic:blipFill>
                  <pic:spPr>
                    <a:xfrm>
                      <a:off x="0" y="0"/>
                      <a:ext cx="5270500" cy="1253574"/>
                    </a:xfrm>
                    <a:prstGeom prst="rect">
                      <a:avLst/>
                    </a:prstGeom>
                  </pic:spPr>
                </pic:pic>
              </a:graphicData>
            </a:graphic>
          </wp:inline>
        </w:drawing>
      </w:r>
    </w:p>
    <w:p>
      <w:pPr>
        <w:pStyle w:val="6"/>
      </w:pPr>
      <w:r>
        <w:rPr>
          <w:rFonts w:hint="eastAsia"/>
        </w:rPr>
        <w:t>字段说明</w:t>
      </w:r>
    </w:p>
    <w:tbl>
      <w:tblPr>
        <w:tblStyle w:val="22"/>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572"/>
        <w:gridCol w:w="2572"/>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2572" w:type="dxa"/>
            <w:shd w:val="clear" w:color="auto" w:fill="D9D9D9"/>
          </w:tcPr>
          <w:p>
            <w:pPr>
              <w:jc w:val="center"/>
              <w:rPr>
                <w:rFonts w:asciiTheme="minorEastAsia" w:hAnsiTheme="minorEastAsia"/>
                <w:b/>
                <w:sz w:val="20"/>
                <w:szCs w:val="20"/>
              </w:rPr>
            </w:pPr>
            <w:r>
              <w:rPr>
                <w:rFonts w:hint="eastAsia" w:asciiTheme="minorEastAsia" w:hAnsiTheme="minorEastAsia"/>
                <w:b/>
                <w:sz w:val="20"/>
                <w:szCs w:val="20"/>
              </w:rPr>
              <w:t>类型</w:t>
            </w:r>
          </w:p>
        </w:tc>
        <w:tc>
          <w:tcPr>
            <w:tcW w:w="2572"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约束</w:t>
            </w:r>
          </w:p>
        </w:tc>
        <w:tc>
          <w:tcPr>
            <w:tcW w:w="189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vAlign w:val="center"/>
          </w:tcPr>
          <w:p>
            <w:pPr>
              <w:jc w:val="left"/>
              <w:rPr>
                <w:rFonts w:asciiTheme="minorEastAsia" w:hAnsiTheme="minorEastAsia"/>
                <w:b/>
                <w:sz w:val="20"/>
                <w:szCs w:val="20"/>
              </w:rPr>
            </w:pPr>
            <w:r>
              <w:rPr>
                <w:rFonts w:hint="eastAsia" w:asciiTheme="minorEastAsia" w:hAnsiTheme="minorEastAsia"/>
                <w:b/>
                <w:sz w:val="20"/>
                <w:szCs w:val="20"/>
              </w:rPr>
              <w:t>查询</w:t>
            </w:r>
            <w:r>
              <w:rPr>
                <w:rFonts w:asciiTheme="minorEastAsia" w:hAnsiTheme="minorEastAsia"/>
                <w:b/>
                <w:sz w:val="20"/>
                <w:szCs w:val="20"/>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如果登入用户对应一个酒店默认为查询该酒店信息，如果对应多个酒店默认为空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宋体" w:hAnsi="宋体" w:eastAsia="宋体" w:cs="宋体"/>
                <w:kern w:val="0"/>
              </w:rPr>
            </w:pPr>
            <w:r>
              <w:rPr>
                <w:rFonts w:hint="eastAsia" w:asciiTheme="minorEastAsia" w:hAnsiTheme="minorEastAsia"/>
                <w:sz w:val="20"/>
                <w:szCs w:val="20"/>
              </w:rPr>
              <w:t>手工</w:t>
            </w:r>
            <w:r>
              <w:rPr>
                <w:rFonts w:asciiTheme="minorEastAsia" w:hAnsiTheme="minorEastAsia"/>
                <w:sz w:val="20"/>
                <w:szCs w:val="20"/>
              </w:rPr>
              <w:t>录入，</w:t>
            </w:r>
            <w:r>
              <w:rPr>
                <w:rFonts w:hint="eastAsia" w:asciiTheme="minorEastAsia" w:hAnsiTheme="minorEastAsia"/>
                <w:sz w:val="20"/>
                <w:szCs w:val="20"/>
              </w:rPr>
              <w:t>默认为空</w:t>
            </w:r>
            <w:r>
              <w:rPr>
                <w:rFonts w:ascii="宋体" w:hAnsi="宋体" w:eastAsia="宋体" w:cs="宋体"/>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启用，禁用，全部，默认查询禁用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手工选择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tcPr>
          <w:p>
            <w:pPr>
              <w:rPr>
                <w:rFonts w:asciiTheme="minorEastAsia" w:hAnsiTheme="minorEastAsia"/>
                <w:sz w:val="20"/>
                <w:szCs w:val="20"/>
              </w:rPr>
            </w:pPr>
            <w:r>
              <w:rPr>
                <w:rFonts w:hint="eastAsia" w:asciiTheme="minorEastAsia" w:hAnsiTheme="minorEastAsia"/>
                <w:b/>
                <w:sz w:val="20"/>
                <w:szCs w:val="20"/>
              </w:rPr>
              <w:t>页面字段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兑换类型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礼品名称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库存数量</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cente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所需积分</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bl>
    <w:p/>
    <w:p>
      <w:pPr>
        <w:pStyle w:val="5"/>
      </w:pPr>
      <w:r>
        <w:rPr>
          <w:rFonts w:hint="eastAsia"/>
        </w:rPr>
        <w:t>添加</w:t>
      </w:r>
    </w:p>
    <w:p>
      <w:pPr>
        <w:pStyle w:val="27"/>
        <w:numPr>
          <w:ilvl w:val="0"/>
          <w:numId w:val="2"/>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点击“新增”按钮进行新增操作。</w:t>
      </w:r>
    </w:p>
    <w:p>
      <w:pPr>
        <w:pStyle w:val="27"/>
        <w:numPr>
          <w:ilvl w:val="0"/>
          <w:numId w:val="2"/>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活动名称不能重复。</w:t>
      </w:r>
    </w:p>
    <w:p>
      <w:pPr>
        <w:pStyle w:val="6"/>
      </w:pPr>
      <w:r>
        <w:rPr>
          <w:rFonts w:hint="eastAsia"/>
        </w:rPr>
        <w:t>原型设计</w:t>
      </w:r>
    </w:p>
    <w:p>
      <w:pPr>
        <w:ind w:firstLine="120" w:firstLineChars="50"/>
      </w:pPr>
      <w:r>
        <w:drawing>
          <wp:inline distT="0" distB="0" distL="0" distR="0">
            <wp:extent cx="3589020" cy="37807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6"/>
                    <a:stretch>
                      <a:fillRect/>
                    </a:stretch>
                  </pic:blipFill>
                  <pic:spPr>
                    <a:xfrm>
                      <a:off x="0" y="0"/>
                      <a:ext cx="3589100" cy="3781251"/>
                    </a:xfrm>
                    <a:prstGeom prst="rect">
                      <a:avLst/>
                    </a:prstGeom>
                  </pic:spPr>
                </pic:pic>
              </a:graphicData>
            </a:graphic>
          </wp:inline>
        </w:drawing>
      </w:r>
    </w:p>
    <w:p>
      <w:pPr>
        <w:ind w:firstLine="120"/>
        <w:rPr>
          <w:rFonts w:asciiTheme="minorEastAsia" w:hAnsiTheme="minorEastAsia"/>
          <w:sz w:val="20"/>
          <w:szCs w:val="20"/>
        </w:rPr>
      </w:pPr>
      <w:r>
        <w:rPr>
          <w:rFonts w:hint="eastAsia" w:asciiTheme="minorEastAsia" w:hAnsiTheme="minorEastAsia"/>
          <w:sz w:val="20"/>
          <w:szCs w:val="20"/>
        </w:rPr>
        <w:t xml:space="preserve">交互说明：会员类型默认选择全部会员，选择指定会员后才显示会员类型。 </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默认为查询条件中选择的酒店，可手工修改。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手工录入，活动名称不能重复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有效日期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手工选择，可不填写，不填写代表永久生效。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兑换类型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目前只有礼品，以后会扩展优惠券及其他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礼品名称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 xml:space="preserve">手工录入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库存数量</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手工录入，不填默认为无限制，只能录入8位整数。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默认为全部，可只能会员会员类型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所需积分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8</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手工录入，只能录入8位整数。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启用，禁用，默认为启用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bl>
    <w:p>
      <w:pPr>
        <w:pStyle w:val="5"/>
      </w:pPr>
      <w:r>
        <w:rPr>
          <w:rFonts w:hint="eastAsia"/>
        </w:rPr>
        <w:t>修改</w:t>
      </w:r>
    </w:p>
    <w:p>
      <w:pPr>
        <w:ind w:left="320"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点击对应活动前的【修改】按钮，进行修改操作。规则见添加功能点。</w:t>
      </w:r>
    </w:p>
    <w:p>
      <w:pPr>
        <w:pStyle w:val="5"/>
      </w:pPr>
      <w:r>
        <w:rPr>
          <w:rFonts w:hint="eastAsia"/>
        </w:rPr>
        <w:t xml:space="preserve">启用/禁用 </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列表根据活动的状态显示【启用/禁用】按钮，如果活动目前状态为“启用”。列表中显示禁用按钮，如果为禁用列表中应显示启用按钮。点击对应按钮修改活动状态。</w:t>
      </w:r>
    </w:p>
    <w:p>
      <w:pPr>
        <w:pStyle w:val="5"/>
      </w:pPr>
      <w:r>
        <w:rPr>
          <w:rFonts w:hint="eastAsia"/>
        </w:rPr>
        <w:t>删除</w:t>
      </w:r>
    </w:p>
    <w:p>
      <w:pPr>
        <w:ind w:left="240" w:firstLine="600" w:firstLineChars="30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状态为“禁用”的活动类型，可以进行删除操作。</w:t>
      </w:r>
    </w:p>
    <w:p>
      <w:pPr>
        <w:pStyle w:val="5"/>
      </w:pPr>
      <w:r>
        <w:rPr>
          <w:rFonts w:hint="eastAsia"/>
        </w:rPr>
        <w:t>兑换详情</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规则生效后，当用户在兑换礼品时将根据规则扣减积分。点击【兑换详情】可查看该活动兑换的所有信息并可根据查询条件导出对应数据。</w:t>
      </w:r>
    </w:p>
    <w:p>
      <w:pPr>
        <w:pStyle w:val="6"/>
      </w:pPr>
      <w:r>
        <w:rPr>
          <w:rFonts w:hint="eastAsia"/>
        </w:rPr>
        <w:t>原型设计</w:t>
      </w:r>
    </w:p>
    <w:p>
      <w:pPr>
        <w:ind w:firstLine="360" w:firstLineChars="150"/>
        <w:rPr>
          <w:rFonts w:cs="宋体" w:asciiTheme="minorEastAsia" w:hAnsiTheme="minorEastAsia"/>
          <w:bCs/>
          <w:color w:val="000000"/>
          <w:kern w:val="0"/>
          <w:sz w:val="20"/>
          <w:szCs w:val="20"/>
        </w:rPr>
      </w:pPr>
      <w:r>
        <w:drawing>
          <wp:inline distT="0" distB="0" distL="0" distR="0">
            <wp:extent cx="5270500" cy="116459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7"/>
                    <a:stretch>
                      <a:fillRect/>
                    </a:stretch>
                  </pic:blipFill>
                  <pic:spPr>
                    <a:xfrm>
                      <a:off x="0" y="0"/>
                      <a:ext cx="5270500" cy="1165122"/>
                    </a:xfrm>
                    <a:prstGeom prst="rect">
                      <a:avLst/>
                    </a:prstGeom>
                  </pic:spPr>
                </pic:pic>
              </a:graphicData>
            </a:graphic>
          </wp:inline>
        </w:drawing>
      </w:r>
    </w:p>
    <w:p>
      <w:pPr>
        <w:pStyle w:val="5"/>
      </w:pPr>
      <w:r>
        <w:rPr>
          <w:rFonts w:hint="eastAsia"/>
        </w:rPr>
        <w:t>导出</w:t>
      </w:r>
    </w:p>
    <w:p>
      <w:pPr>
        <w:ind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查看兑换详情时，可根据查询的数据进行导出，导出模板包含字段：酒店名称,活动名称、会员名称、会员类型、礼品名称、兑换时间、兑换数量、扣减积分、操作人、操作时间。</w:t>
      </w:r>
    </w:p>
    <w:p>
      <w:pPr>
        <w:ind w:firstLine="120" w:firstLineChars="50"/>
      </w:pPr>
    </w:p>
    <w:p>
      <w:pPr>
        <w:pStyle w:val="5"/>
      </w:pPr>
      <w:r>
        <w:rPr>
          <w:rFonts w:hint="eastAsia"/>
        </w:rPr>
        <w:t>兑换</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1、规则配置完成后，会员列表中【兑换】按钮进行礼品兑换操作。</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2、一次可以多个礼品，兑换时需判断会员积分是否足够，不够提示“积分不足，无法兑换！”否则扣除积分，兑换成功。</w:t>
      </w:r>
    </w:p>
    <w:p>
      <w:pPr>
        <w:pStyle w:val="6"/>
      </w:pPr>
      <w:r>
        <w:rPr>
          <w:rFonts w:hint="eastAsia"/>
        </w:rPr>
        <w:t>原型设计</w:t>
      </w:r>
    </w:p>
    <w:p>
      <w:r>
        <w:rPr>
          <w:rFonts w:hint="eastAsia"/>
        </w:rPr>
        <w:t>兑换入口:会员信息-兑换按钮</w:t>
      </w:r>
    </w:p>
    <w:p>
      <w:r>
        <w:drawing>
          <wp:inline distT="0" distB="0" distL="0" distR="0">
            <wp:extent cx="5270500" cy="1687195"/>
            <wp:effectExtent l="0" t="0" r="635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8"/>
                    <a:stretch>
                      <a:fillRect/>
                    </a:stretch>
                  </pic:blipFill>
                  <pic:spPr>
                    <a:xfrm>
                      <a:off x="0" y="0"/>
                      <a:ext cx="5270500" cy="1687292"/>
                    </a:xfrm>
                    <a:prstGeom prst="rect">
                      <a:avLst/>
                    </a:prstGeom>
                  </pic:spPr>
                </pic:pic>
              </a:graphicData>
            </a:graphic>
          </wp:inline>
        </w:drawing>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兑换页面：</w:t>
      </w:r>
    </w:p>
    <w:p>
      <w:pPr>
        <w:rPr>
          <w:rFonts w:cs="宋体" w:asciiTheme="minorEastAsia" w:hAnsiTheme="minorEastAsia"/>
          <w:bCs/>
          <w:color w:val="000000"/>
          <w:kern w:val="0"/>
          <w:sz w:val="20"/>
          <w:szCs w:val="20"/>
        </w:rPr>
      </w:pPr>
      <w:r>
        <w:drawing>
          <wp:inline distT="0" distB="0" distL="0" distR="0">
            <wp:extent cx="5270500" cy="275018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9"/>
                    <a:stretch>
                      <a:fillRect/>
                    </a:stretch>
                  </pic:blipFill>
                  <pic:spPr>
                    <a:xfrm>
                      <a:off x="0" y="0"/>
                      <a:ext cx="5270500" cy="2750542"/>
                    </a:xfrm>
                    <a:prstGeom prst="rect">
                      <a:avLst/>
                    </a:prstGeom>
                  </pic:spPr>
                </pic:pic>
              </a:graphicData>
            </a:graphic>
          </wp:inline>
        </w:drawing>
      </w:r>
    </w:p>
    <w:p>
      <w:pPr>
        <w:ind w:firstLine="120" w:firstLineChars="50"/>
      </w:pPr>
    </w:p>
    <w:p>
      <w:pPr>
        <w:pStyle w:val="4"/>
      </w:pPr>
      <w:bookmarkStart w:id="12" w:name="_Toc1122765"/>
      <w:r>
        <w:rPr>
          <w:rFonts w:hint="eastAsia"/>
        </w:rPr>
        <w:t>积分换房</w:t>
      </w:r>
      <w:bookmarkEnd w:id="12"/>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菜单：积分管理-积分换房</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酒店可根据实际情况设置积分换房活动，客户可使用积分兑换对应的房间。</w:t>
      </w:r>
    </w:p>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 xml:space="preserve">     该模块包含：查询、新增、修改、禁用、积分换房、兑换功能查看功能模块</w:t>
      </w:r>
    </w:p>
    <w:p>
      <w:pPr>
        <w:pStyle w:val="5"/>
      </w:pPr>
      <w:r>
        <w:rPr>
          <w:rFonts w:hint="eastAsia"/>
        </w:rPr>
        <w:t>查询</w:t>
      </w:r>
    </w:p>
    <w:p>
      <w:pPr>
        <w:pStyle w:val="27"/>
        <w:numPr>
          <w:ilvl w:val="0"/>
          <w:numId w:val="5"/>
        </w:numPr>
        <w:ind w:firstLineChars="0"/>
        <w:rPr>
          <w:rFonts w:cs="宋体" w:asciiTheme="minorEastAsia" w:hAnsiTheme="minorEastAsia"/>
          <w:color w:val="000000"/>
          <w:kern w:val="0"/>
          <w:sz w:val="20"/>
          <w:szCs w:val="20"/>
        </w:rPr>
      </w:pPr>
      <w:r>
        <w:rPr>
          <w:rFonts w:hint="eastAsia" w:cs="宋体" w:asciiTheme="minorEastAsia" w:hAnsiTheme="minorEastAsia"/>
          <w:bCs/>
          <w:color w:val="000000"/>
          <w:kern w:val="0"/>
          <w:sz w:val="20"/>
          <w:szCs w:val="20"/>
        </w:rPr>
        <w:t>如果用户的账号只对应一个酒店，默认查询该酒店的积分换房活动列表，按活动创建时间降序。如果对应多个酒店需用户选择对应的酒店。</w:t>
      </w:r>
    </w:p>
    <w:p>
      <w:pPr>
        <w:pStyle w:val="6"/>
      </w:pPr>
      <w:r>
        <w:rPr>
          <w:rFonts w:hint="eastAsia"/>
        </w:rPr>
        <w:t>原型设计</w:t>
      </w:r>
    </w:p>
    <w:p>
      <w:r>
        <w:drawing>
          <wp:inline distT="0" distB="0" distL="0" distR="0">
            <wp:extent cx="5270500" cy="1922145"/>
            <wp:effectExtent l="0" t="0" r="635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0"/>
                    <a:stretch>
                      <a:fillRect/>
                    </a:stretch>
                  </pic:blipFill>
                  <pic:spPr>
                    <a:xfrm>
                      <a:off x="0" y="0"/>
                      <a:ext cx="5270500" cy="1922146"/>
                    </a:xfrm>
                    <a:prstGeom prst="rect">
                      <a:avLst/>
                    </a:prstGeom>
                  </pic:spPr>
                </pic:pic>
              </a:graphicData>
            </a:graphic>
          </wp:inline>
        </w:drawing>
      </w:r>
    </w:p>
    <w:p>
      <w:pPr>
        <w:pStyle w:val="6"/>
      </w:pPr>
      <w:r>
        <w:rPr>
          <w:rFonts w:hint="eastAsia"/>
        </w:rPr>
        <w:t>字段说明</w:t>
      </w:r>
    </w:p>
    <w:tbl>
      <w:tblPr>
        <w:tblStyle w:val="22"/>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572"/>
        <w:gridCol w:w="2572"/>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2572" w:type="dxa"/>
            <w:shd w:val="clear" w:color="auto" w:fill="D9D9D9"/>
          </w:tcPr>
          <w:p>
            <w:pPr>
              <w:jc w:val="center"/>
              <w:rPr>
                <w:rFonts w:asciiTheme="minorEastAsia" w:hAnsiTheme="minorEastAsia"/>
                <w:b/>
                <w:sz w:val="20"/>
                <w:szCs w:val="20"/>
              </w:rPr>
            </w:pPr>
            <w:r>
              <w:rPr>
                <w:rFonts w:hint="eastAsia" w:asciiTheme="minorEastAsia" w:hAnsiTheme="minorEastAsia"/>
                <w:b/>
                <w:sz w:val="20"/>
                <w:szCs w:val="20"/>
              </w:rPr>
              <w:t>类型</w:t>
            </w:r>
          </w:p>
        </w:tc>
        <w:tc>
          <w:tcPr>
            <w:tcW w:w="2572"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约束</w:t>
            </w:r>
          </w:p>
        </w:tc>
        <w:tc>
          <w:tcPr>
            <w:tcW w:w="189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vAlign w:val="center"/>
          </w:tcPr>
          <w:p>
            <w:pPr>
              <w:jc w:val="left"/>
              <w:rPr>
                <w:rFonts w:asciiTheme="minorEastAsia" w:hAnsiTheme="minorEastAsia"/>
                <w:b/>
                <w:sz w:val="20"/>
                <w:szCs w:val="20"/>
              </w:rPr>
            </w:pPr>
            <w:r>
              <w:rPr>
                <w:rFonts w:hint="eastAsia" w:asciiTheme="minorEastAsia" w:hAnsiTheme="minorEastAsia"/>
                <w:b/>
                <w:sz w:val="20"/>
                <w:szCs w:val="20"/>
              </w:rPr>
              <w:t>查询</w:t>
            </w:r>
            <w:r>
              <w:rPr>
                <w:rFonts w:asciiTheme="minorEastAsia" w:hAnsiTheme="minorEastAsia"/>
                <w:b/>
                <w:sz w:val="20"/>
                <w:szCs w:val="20"/>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如果登入用户对应一个酒店默认为查询该酒店信息，如果对应多个酒店默认为空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宋体" w:hAnsi="宋体" w:eastAsia="宋体" w:cs="宋体"/>
                <w:kern w:val="0"/>
              </w:rPr>
            </w:pPr>
            <w:r>
              <w:rPr>
                <w:rFonts w:hint="eastAsia" w:asciiTheme="minorEastAsia" w:hAnsiTheme="minorEastAsia"/>
                <w:sz w:val="20"/>
                <w:szCs w:val="20"/>
              </w:rPr>
              <w:t>手工</w:t>
            </w:r>
            <w:r>
              <w:rPr>
                <w:rFonts w:asciiTheme="minorEastAsia" w:hAnsiTheme="minorEastAsia"/>
                <w:sz w:val="20"/>
                <w:szCs w:val="20"/>
              </w:rPr>
              <w:t>录入，</w:t>
            </w:r>
            <w:r>
              <w:rPr>
                <w:rFonts w:hint="eastAsia" w:asciiTheme="minorEastAsia" w:hAnsiTheme="minorEastAsia"/>
                <w:sz w:val="20"/>
                <w:szCs w:val="20"/>
              </w:rPr>
              <w:t>默认为空</w:t>
            </w:r>
            <w:r>
              <w:rPr>
                <w:rFonts w:ascii="宋体" w:hAnsi="宋体" w:eastAsia="宋体" w:cs="宋体"/>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启用，禁用，全部，默认查询禁用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手工选择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tcPr>
          <w:p>
            <w:pPr>
              <w:rPr>
                <w:rFonts w:asciiTheme="minorEastAsia" w:hAnsiTheme="minorEastAsia"/>
                <w:sz w:val="20"/>
                <w:szCs w:val="20"/>
              </w:rPr>
            </w:pPr>
            <w:r>
              <w:rPr>
                <w:rFonts w:hint="eastAsia" w:asciiTheme="minorEastAsia" w:hAnsiTheme="minorEastAsia"/>
                <w:b/>
                <w:sz w:val="20"/>
                <w:szCs w:val="20"/>
              </w:rPr>
              <w:t>页面字段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活动名称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会员类型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r>
              <w:rPr>
                <w:rFonts w:hint="eastAsia" w:asciiTheme="minorEastAsia" w:hAnsiTheme="minorEastAsia"/>
                <w:sz w:val="20"/>
                <w:szCs w:val="20"/>
              </w:rPr>
              <w:t>全部，指定会员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所需积分</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r>
              <w:rPr>
                <w:rFonts w:hint="eastAsia" w:asciiTheme="minorEastAsia" w:hAnsiTheme="minorEastAsia"/>
                <w:sz w:val="20"/>
                <w:szCs w:val="20"/>
              </w:rPr>
              <w:t>指定会员：会员类型（所需积分），</w:t>
            </w:r>
          </w:p>
          <w:p>
            <w:pPr>
              <w:rPr>
                <w:rFonts w:asciiTheme="minorEastAsia" w:hAnsiTheme="minorEastAsia"/>
                <w:sz w:val="20"/>
                <w:szCs w:val="20"/>
              </w:rPr>
            </w:pPr>
            <w:r>
              <w:rPr>
                <w:rFonts w:hint="eastAsia" w:asciiTheme="minorEastAsia" w:hAnsiTheme="minorEastAsia"/>
                <w:sz w:val="20"/>
                <w:szCs w:val="20"/>
              </w:rPr>
              <w:t>全部：直接显示所需积分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兑换房型</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活动日期</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bl>
    <w:p/>
    <w:p>
      <w:pPr>
        <w:pStyle w:val="5"/>
      </w:pPr>
      <w:r>
        <w:rPr>
          <w:rFonts w:hint="eastAsia"/>
        </w:rPr>
        <w:t>添加</w:t>
      </w:r>
    </w:p>
    <w:p>
      <w:pPr>
        <w:pStyle w:val="27"/>
        <w:numPr>
          <w:ilvl w:val="0"/>
          <w:numId w:val="6"/>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点击“新增”按钮进行新增操作。</w:t>
      </w:r>
    </w:p>
    <w:p>
      <w:pPr>
        <w:pStyle w:val="27"/>
        <w:numPr>
          <w:ilvl w:val="0"/>
          <w:numId w:val="6"/>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活动名称不能重复。</w:t>
      </w:r>
    </w:p>
    <w:p>
      <w:pPr>
        <w:pStyle w:val="6"/>
      </w:pPr>
      <w:r>
        <w:rPr>
          <w:rFonts w:hint="eastAsia"/>
        </w:rPr>
        <w:t>原型设计</w:t>
      </w:r>
    </w:p>
    <w:p>
      <w:pPr>
        <w:ind w:firstLine="120" w:firstLineChars="50"/>
      </w:pPr>
      <w:r>
        <w:drawing>
          <wp:inline distT="0" distB="0" distL="0" distR="0">
            <wp:extent cx="3558540" cy="3896360"/>
            <wp:effectExtent l="0" t="0" r="381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1"/>
                    <a:stretch>
                      <a:fillRect/>
                    </a:stretch>
                  </pic:blipFill>
                  <pic:spPr>
                    <a:xfrm>
                      <a:off x="0" y="0"/>
                      <a:ext cx="3561623" cy="3899184"/>
                    </a:xfrm>
                    <a:prstGeom prst="rect">
                      <a:avLst/>
                    </a:prstGeom>
                  </pic:spPr>
                </pic:pic>
              </a:graphicData>
            </a:graphic>
          </wp:inline>
        </w:drawing>
      </w:r>
    </w:p>
    <w:p>
      <w:pPr>
        <w:ind w:firstLine="120"/>
        <w:rPr>
          <w:rFonts w:asciiTheme="minorEastAsia" w:hAnsiTheme="minorEastAsia"/>
          <w:sz w:val="20"/>
          <w:szCs w:val="20"/>
        </w:rPr>
      </w:pPr>
      <w:r>
        <w:rPr>
          <w:rFonts w:hint="eastAsia" w:asciiTheme="minorEastAsia" w:hAnsiTheme="minorEastAsia"/>
          <w:sz w:val="20"/>
          <w:szCs w:val="20"/>
        </w:rPr>
        <w:t xml:space="preserve">交互说明：会员类型默认选择全部会员，选择指定会员后才显示会员类型。 </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默认为查询条件中选择的酒店，可手工修改。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手工录入，活动名称不能重复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有效日期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手工选择，可不填写，不填写代表永久生效。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兑换房型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获取状态为有效的所有房型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 xml:space="preserve">获取所有状态为有效的会员卡类型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所需积分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8</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手工录入，只能录入整数。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有效星期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只对打钩的星期生效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状态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启用，禁用，默认为启用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bl>
    <w:p>
      <w:pPr>
        <w:pStyle w:val="5"/>
      </w:pPr>
      <w:r>
        <w:rPr>
          <w:rFonts w:hint="eastAsia"/>
        </w:rPr>
        <w:t>修改</w:t>
      </w:r>
    </w:p>
    <w:p>
      <w:pPr>
        <w:ind w:left="320"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点击对应活动前的【修改】按钮，进行修改操作。规则见添加功能点。</w:t>
      </w:r>
    </w:p>
    <w:p>
      <w:pPr>
        <w:pStyle w:val="5"/>
      </w:pPr>
      <w:r>
        <w:rPr>
          <w:rFonts w:hint="eastAsia"/>
        </w:rPr>
        <w:t xml:space="preserve">启用/禁用 </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列表根据活动的状态显示【启用/禁用】按钮，如果活动目前状态为“启用”。列表中显示禁用按钮，如果为禁用列表中应显示启用按钮。点击对应按钮修改活动状态。</w:t>
      </w:r>
    </w:p>
    <w:p>
      <w:pPr>
        <w:pStyle w:val="5"/>
      </w:pPr>
      <w:r>
        <w:rPr>
          <w:rFonts w:hint="eastAsia"/>
        </w:rPr>
        <w:t>删除</w:t>
      </w:r>
    </w:p>
    <w:p>
      <w:pPr>
        <w:ind w:left="240" w:firstLine="600" w:firstLineChars="30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状态为“禁用”的活动类型，可以进行删除操作。</w:t>
      </w:r>
    </w:p>
    <w:p>
      <w:pPr>
        <w:pStyle w:val="5"/>
      </w:pPr>
      <w:r>
        <w:rPr>
          <w:rFonts w:hint="eastAsia"/>
        </w:rPr>
        <w:t>兑换详情</w:t>
      </w:r>
    </w:p>
    <w:p>
      <w:pPr>
        <w:ind w:left="420" w:firstLine="42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规则生效后，当用户在积分换房时将根据规则扣减积分。点击【兑换详情】可查看该活动兑换的所有信息并可根据查询条件导出对应数据。</w:t>
      </w:r>
    </w:p>
    <w:p>
      <w:pPr>
        <w:pStyle w:val="6"/>
      </w:pPr>
      <w:r>
        <w:rPr>
          <w:rFonts w:hint="eastAsia"/>
        </w:rPr>
        <w:t>原型设计</w:t>
      </w:r>
    </w:p>
    <w:p>
      <w:pPr>
        <w:rPr>
          <w:rFonts w:cs="宋体" w:asciiTheme="minorEastAsia" w:hAnsiTheme="minorEastAsia"/>
          <w:bCs/>
          <w:color w:val="000000"/>
          <w:kern w:val="0"/>
          <w:sz w:val="20"/>
          <w:szCs w:val="20"/>
        </w:rPr>
      </w:pPr>
      <w:r>
        <w:drawing>
          <wp:inline distT="0" distB="0" distL="0" distR="0">
            <wp:extent cx="5270500" cy="1077595"/>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2"/>
                    <a:stretch>
                      <a:fillRect/>
                    </a:stretch>
                  </pic:blipFill>
                  <pic:spPr>
                    <a:xfrm>
                      <a:off x="0" y="0"/>
                      <a:ext cx="5270500" cy="1077890"/>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参与活动的会员名称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兑换时间</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获取兑换操作的时间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参与活动的名称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使用积分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获取活动对应的积分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兑换房型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 xml:space="preserve">获取活动对应的房型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兑换间数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8</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兑换酒店</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获取活动对应酒店时间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操作人</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酒店操作人员名称</w:t>
            </w:r>
          </w:p>
        </w:tc>
      </w:tr>
    </w:tbl>
    <w:p>
      <w:pPr>
        <w:ind w:firstLine="300" w:firstLineChars="150"/>
        <w:rPr>
          <w:rFonts w:cs="宋体" w:asciiTheme="minorEastAsia" w:hAnsiTheme="minorEastAsia"/>
          <w:bCs/>
          <w:color w:val="000000"/>
          <w:kern w:val="0"/>
          <w:sz w:val="20"/>
          <w:szCs w:val="20"/>
        </w:rPr>
      </w:pPr>
    </w:p>
    <w:p>
      <w:pPr>
        <w:pStyle w:val="5"/>
      </w:pPr>
      <w:r>
        <w:rPr>
          <w:rFonts w:hint="eastAsia"/>
        </w:rPr>
        <w:t>导出</w:t>
      </w:r>
    </w:p>
    <w:p>
      <w:pPr>
        <w:ind w:firstLine="520" w:firstLineChars="26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查看兑换详情时，可根据查询的数据进行导出，导出模板包含字段：酒店名称,活动名称、会员名称、会员类型、礼品名称、兑换时间、兑换数量、扣减积分、操作人、操作时间。</w:t>
      </w:r>
    </w:p>
    <w:p>
      <w:pPr>
        <w:ind w:firstLine="120" w:firstLineChars="50"/>
      </w:pPr>
    </w:p>
    <w:p>
      <w:pPr>
        <w:pStyle w:val="5"/>
      </w:pPr>
      <w:r>
        <w:rPr>
          <w:rFonts w:hint="eastAsia"/>
        </w:rPr>
        <w:t>兑换</w:t>
      </w:r>
    </w:p>
    <w:p>
      <w:pPr>
        <w:pStyle w:val="27"/>
        <w:numPr>
          <w:ilvl w:val="0"/>
          <w:numId w:val="7"/>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规则配置完成后，如果用户满足换房活动，在账单页面中进行提示。酒店人员可以询问用户，满足某某换房活动，是否使用积分换房。</w:t>
      </w:r>
    </w:p>
    <w:p>
      <w:pPr>
        <w:pStyle w:val="27"/>
        <w:numPr>
          <w:ilvl w:val="0"/>
          <w:numId w:val="7"/>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客户同意后，酒店人员点击页面进行换房操作。换房确定后产生一条抵扣营业项目的费用信息，同时生产换房记录。</w:t>
      </w:r>
    </w:p>
    <w:p>
      <w:pPr>
        <w:pStyle w:val="27"/>
        <w:numPr>
          <w:ilvl w:val="0"/>
          <w:numId w:val="7"/>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已兑换的积分概不退还。</w:t>
      </w:r>
    </w:p>
    <w:p>
      <w:pPr>
        <w:pStyle w:val="6"/>
      </w:pPr>
      <w:r>
        <w:rPr>
          <w:rFonts w:hint="eastAsia"/>
        </w:rPr>
        <w:t>原型设计</w:t>
      </w:r>
    </w:p>
    <w:p>
      <w:pPr>
        <w:pStyle w:val="27"/>
        <w:numPr>
          <w:ilvl w:val="0"/>
          <w:numId w:val="8"/>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配置换房规则后，根据客户目前的房型，会员类型，消费时间，在账单页面提示酒店人员客户满足换房活动，点击兑换按钮进行参与。</w:t>
      </w:r>
    </w:p>
    <w:p>
      <w:pPr>
        <w:pStyle w:val="27"/>
        <w:numPr>
          <w:ilvl w:val="0"/>
          <w:numId w:val="8"/>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如果满足一个活动直接显示“客户满足**活动，点击兑换按钮进行参与”，如果同时满足多个活动显示“客户满足多个换房活动，点击兑换按钮进行参与”。</w:t>
      </w:r>
    </w:p>
    <w:p>
      <w:pPr>
        <w:pStyle w:val="27"/>
        <w:numPr>
          <w:ilvl w:val="0"/>
          <w:numId w:val="8"/>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如果房型，会员类型，房费消费时间满足活动，在每条房费的列表前显示“兑换”按钮，用户点击“兑换”按钮，进入活动兑换详情页面。</w:t>
      </w:r>
    </w:p>
    <w:p>
      <w:r>
        <w:drawing>
          <wp:inline distT="0" distB="0" distL="0" distR="0">
            <wp:extent cx="5270500" cy="298767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0500" cy="2987837"/>
                    </a:xfrm>
                    <a:prstGeom prst="rect">
                      <a:avLst/>
                    </a:prstGeom>
                  </pic:spPr>
                </pic:pic>
              </a:graphicData>
            </a:graphic>
          </wp:inline>
        </w:drawing>
      </w:r>
    </w:p>
    <w:p>
      <w:pPr>
        <w:pStyle w:val="27"/>
        <w:numPr>
          <w:ilvl w:val="0"/>
          <w:numId w:val="6"/>
        </w:numPr>
        <w:ind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点击活动兑换详情进入页面：</w:t>
      </w:r>
    </w:p>
    <w:p>
      <w:pPr>
        <w:rPr>
          <w:rFonts w:cs="宋体" w:asciiTheme="minorEastAsia" w:hAnsiTheme="minorEastAsia"/>
          <w:bCs/>
          <w:color w:val="000000"/>
          <w:kern w:val="0"/>
          <w:sz w:val="20"/>
          <w:szCs w:val="20"/>
        </w:rPr>
      </w:pPr>
      <w:r>
        <w:drawing>
          <wp:inline distT="0" distB="0" distL="0" distR="0">
            <wp:extent cx="3665220" cy="24542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3671277" cy="2458142"/>
                    </a:xfrm>
                    <a:prstGeom prst="rect">
                      <a:avLst/>
                    </a:prstGeom>
                  </pic:spPr>
                </pic:pic>
              </a:graphicData>
            </a:graphic>
          </wp:inline>
        </w:drawing>
      </w:r>
    </w:p>
    <w:p>
      <w:pPr>
        <w:rPr>
          <w:rFonts w:cs="宋体" w:asciiTheme="minorEastAsia" w:hAnsiTheme="minorEastAsia"/>
          <w:bCs/>
          <w:color w:val="000000"/>
          <w:kern w:val="0"/>
          <w:sz w:val="20"/>
          <w:szCs w:val="20"/>
        </w:rPr>
      </w:pP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cs="宋体" w:asciiTheme="minorEastAsia" w:hAnsiTheme="minorEastAsia"/>
                <w:bCs/>
                <w:color w:val="000000"/>
                <w:kern w:val="0"/>
                <w:sz w:val="20"/>
                <w:szCs w:val="20"/>
              </w:rPr>
              <w:t>根据客户目前的房型，会员类型，活动时间》=预抵时间，有效星期过滤活动名称。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活动时间</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cs="宋体" w:asciiTheme="minorEastAsia" w:hAnsiTheme="minorEastAsia"/>
                <w:bCs/>
                <w:color w:val="000000"/>
                <w:kern w:val="0"/>
                <w:sz w:val="20"/>
                <w:szCs w:val="20"/>
              </w:rPr>
              <w:t>取活动的时间。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根据活动带出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入住房型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根据活动带出房型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所需积分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根据活动带出对应会员类型所需积分</w:t>
            </w:r>
          </w:p>
        </w:tc>
      </w:tr>
    </w:tbl>
    <w:p>
      <w:pPr>
        <w:rPr>
          <w:rFonts w:cs="宋体" w:asciiTheme="minorEastAsia" w:hAnsiTheme="minorEastAsia"/>
          <w:bCs/>
          <w:color w:val="000000"/>
          <w:kern w:val="0"/>
          <w:sz w:val="20"/>
          <w:szCs w:val="20"/>
        </w:rPr>
      </w:pP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会员姓名</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cs="宋体" w:asciiTheme="minorEastAsia" w:hAnsiTheme="minorEastAsia"/>
                <w:bCs/>
                <w:color w:val="000000"/>
                <w:kern w:val="0"/>
                <w:sz w:val="20"/>
                <w:szCs w:val="20"/>
              </w:rPr>
              <w:t>默认客户名称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手机号码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客户手机号码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会员卡号</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cs="宋体" w:asciiTheme="minorEastAsia" w:hAnsiTheme="minorEastAsia"/>
                <w:bCs/>
                <w:color w:val="000000"/>
                <w:kern w:val="0"/>
                <w:sz w:val="20"/>
                <w:szCs w:val="20"/>
              </w:rPr>
              <w:t>根据会员带出卡号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剩余积分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根据会员带出积分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抵扣间数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默认为1，不可修改</w:t>
            </w:r>
          </w:p>
        </w:tc>
      </w:tr>
    </w:tbl>
    <w:p>
      <w:pPr>
        <w:rPr>
          <w:rFonts w:cs="宋体" w:asciiTheme="minorEastAsia" w:hAnsiTheme="minorEastAsia"/>
          <w:bCs/>
          <w:color w:val="000000"/>
          <w:kern w:val="0"/>
          <w:sz w:val="20"/>
          <w:szCs w:val="20"/>
        </w:rPr>
      </w:pPr>
    </w:p>
    <w:p>
      <w:pPr>
        <w:pStyle w:val="27"/>
        <w:ind w:left="885" w:firstLine="0" w:firstLineChars="0"/>
        <w:rPr>
          <w:rFonts w:cs="宋体" w:asciiTheme="minorEastAsia" w:hAnsiTheme="minorEastAsia"/>
          <w:bCs/>
          <w:color w:val="000000"/>
          <w:kern w:val="0"/>
          <w:sz w:val="20"/>
          <w:szCs w:val="20"/>
        </w:rPr>
      </w:pPr>
      <w:r>
        <w:rPr>
          <w:rFonts w:hint="eastAsia" w:cs="宋体" w:asciiTheme="minorEastAsia" w:hAnsiTheme="minorEastAsia"/>
          <w:bCs/>
          <w:color w:val="000000"/>
          <w:kern w:val="0"/>
          <w:sz w:val="20"/>
          <w:szCs w:val="20"/>
        </w:rPr>
        <w:t>3、点击[确定]按钮后，根据抵扣天数产生房费自动产生抵扣房费记录。同时生产换房活动兑换记录。一条房费记录只能参与一次活动。</w:t>
      </w:r>
    </w:p>
    <w:p>
      <w:pPr>
        <w:rPr>
          <w:rFonts w:cs="宋体" w:asciiTheme="minorEastAsia" w:hAnsiTheme="minorEastAsia"/>
          <w:bCs/>
          <w:color w:val="000000"/>
          <w:kern w:val="0"/>
          <w:sz w:val="20"/>
          <w:szCs w:val="20"/>
        </w:rPr>
      </w:pPr>
      <w:r>
        <w:drawing>
          <wp:inline distT="0" distB="0" distL="0" distR="0">
            <wp:extent cx="5270500" cy="297370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0500" cy="2973806"/>
                    </a:xfrm>
                    <a:prstGeom prst="rect">
                      <a:avLst/>
                    </a:prstGeom>
                  </pic:spPr>
                </pic:pic>
              </a:graphicData>
            </a:graphic>
          </wp:inline>
        </w:drawing>
      </w:r>
    </w:p>
    <w:p>
      <w:pPr>
        <w:rPr>
          <w:rFonts w:cs="宋体" w:asciiTheme="minorEastAsia" w:hAnsiTheme="minorEastAsia"/>
          <w:bCs/>
          <w:color w:val="000000"/>
          <w:kern w:val="0"/>
          <w:sz w:val="20"/>
          <w:szCs w:val="20"/>
        </w:rPr>
      </w:pPr>
    </w:p>
    <w:p>
      <w:pPr>
        <w:pStyle w:val="3"/>
      </w:pPr>
      <w:bookmarkStart w:id="13" w:name="_Toc1122766"/>
      <w:r>
        <w:rPr>
          <w:rFonts w:hint="eastAsia"/>
        </w:rPr>
        <w:t>预定端-后台</w:t>
      </w:r>
      <w:bookmarkEnd w:id="13"/>
    </w:p>
    <w:p>
      <w:pPr>
        <w:pStyle w:val="4"/>
      </w:pPr>
      <w:bookmarkStart w:id="14" w:name="_Toc1122767"/>
      <w:r>
        <w:rPr>
          <w:rFonts w:hint="eastAsia"/>
        </w:rPr>
        <w:t>场景说明</w:t>
      </w:r>
      <w:bookmarkEnd w:id="14"/>
    </w:p>
    <w:p>
      <w:pPr>
        <w:ind w:firstLine="420"/>
        <w:rPr>
          <w:rFonts w:asciiTheme="minorEastAsia" w:hAnsiTheme="minorEastAsia"/>
          <w:sz w:val="20"/>
          <w:szCs w:val="20"/>
        </w:rPr>
      </w:pPr>
      <w:r>
        <w:rPr>
          <w:rFonts w:hint="eastAsia" w:asciiTheme="minorEastAsia" w:hAnsiTheme="minorEastAsia"/>
          <w:sz w:val="20"/>
          <w:szCs w:val="20"/>
        </w:rPr>
        <w:t>菜单路径：网销模块</w:t>
      </w:r>
      <w:r>
        <w:rPr>
          <w:rFonts w:asciiTheme="minorEastAsia" w:hAnsiTheme="minorEastAsia"/>
          <w:sz w:val="20"/>
          <w:szCs w:val="20"/>
        </w:rPr>
        <w:t>。</w:t>
      </w:r>
    </w:p>
    <w:p>
      <w:pPr>
        <w:ind w:firstLine="420"/>
        <w:rPr>
          <w:rFonts w:asciiTheme="minorEastAsia" w:hAnsiTheme="minorEastAsia"/>
          <w:sz w:val="20"/>
          <w:szCs w:val="20"/>
        </w:rPr>
      </w:pPr>
      <w:r>
        <w:rPr>
          <w:rFonts w:hint="eastAsia" w:asciiTheme="minorEastAsia" w:hAnsiTheme="minorEastAsia"/>
          <w:sz w:val="20"/>
          <w:szCs w:val="20"/>
        </w:rPr>
        <w:t>酒店通过网销模块进行设置，客户可通过NOVA小程序查看并进行预定操作。预定成功后产生订单，可直接在房态图中显示。</w:t>
      </w:r>
    </w:p>
    <w:p>
      <w:pPr>
        <w:pStyle w:val="4"/>
      </w:pPr>
      <w:bookmarkStart w:id="15" w:name="_Toc1122768"/>
      <w:r>
        <w:rPr>
          <w:rFonts w:hint="eastAsia"/>
        </w:rPr>
        <w:t>酒店资料</w:t>
      </w:r>
      <w:bookmarkEnd w:id="15"/>
    </w:p>
    <w:p>
      <w:pPr>
        <w:pStyle w:val="5"/>
      </w:pPr>
      <w:r>
        <w:rPr>
          <w:rFonts w:hint="eastAsia"/>
        </w:rPr>
        <w:t>新增/修改</w:t>
      </w:r>
    </w:p>
    <w:p>
      <w:pPr>
        <w:ind w:firstLine="420"/>
        <w:rPr>
          <w:rFonts w:asciiTheme="minorEastAsia" w:hAnsiTheme="minorEastAsia"/>
          <w:sz w:val="20"/>
          <w:szCs w:val="20"/>
        </w:rPr>
      </w:pPr>
      <w:r>
        <w:rPr>
          <w:rFonts w:hint="eastAsia" w:asciiTheme="minorEastAsia" w:hAnsiTheme="minorEastAsia"/>
          <w:sz w:val="20"/>
          <w:szCs w:val="20"/>
        </w:rPr>
        <w:t>菜单路径：网销模块-酒店资料</w:t>
      </w:r>
    </w:p>
    <w:p>
      <w:r>
        <w:rPr>
          <w:rFonts w:hint="eastAsia"/>
        </w:rPr>
        <w:t xml:space="preserve"> </w:t>
      </w:r>
      <w:r>
        <w:rPr>
          <w:rFonts w:hint="eastAsia"/>
        </w:rPr>
        <w:tab/>
      </w:r>
      <w:r>
        <w:rPr>
          <w:rFonts w:hint="eastAsia" w:asciiTheme="minorEastAsia" w:hAnsiTheme="minorEastAsia"/>
          <w:sz w:val="20"/>
          <w:szCs w:val="20"/>
        </w:rPr>
        <w:t>该酒店资料适用于移动端酒店展示</w:t>
      </w:r>
    </w:p>
    <w:p>
      <w:pPr>
        <w:pStyle w:val="6"/>
      </w:pPr>
      <w:r>
        <w:rPr>
          <w:rFonts w:hint="eastAsia"/>
        </w:rPr>
        <w:t>原型设计</w:t>
      </w:r>
    </w:p>
    <w:p>
      <w:pPr>
        <w:rPr>
          <w:rFonts w:asciiTheme="minorEastAsia" w:hAnsiTheme="minorEastAsia"/>
          <w:sz w:val="20"/>
          <w:szCs w:val="20"/>
        </w:rPr>
      </w:pPr>
      <w:r>
        <w:rPr>
          <w:rFonts w:hint="eastAsia" w:asciiTheme="minorEastAsia" w:hAnsiTheme="minorEastAsia"/>
          <w:sz w:val="20"/>
          <w:szCs w:val="20"/>
        </w:rPr>
        <w:t>1、设置酒店页面：</w:t>
      </w:r>
    </w:p>
    <w:p>
      <w:r>
        <w:drawing>
          <wp:inline distT="0" distB="0" distL="0" distR="0">
            <wp:extent cx="5270500" cy="488124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6"/>
                    <a:stretch>
                      <a:fillRect/>
                    </a:stretch>
                  </pic:blipFill>
                  <pic:spPr>
                    <a:xfrm>
                      <a:off x="0" y="0"/>
                      <a:ext cx="5270500" cy="4881313"/>
                    </a:xfrm>
                    <a:prstGeom prst="rect">
                      <a:avLst/>
                    </a:prstGeom>
                  </pic:spPr>
                </pic:pic>
              </a:graphicData>
            </a:graphic>
          </wp:inline>
        </w:drawing>
      </w:r>
      <w:r>
        <w:t xml:space="preserve"> </w:t>
      </w:r>
    </w:p>
    <w:p>
      <w:r>
        <w:rPr>
          <w:rFonts w:hint="eastAsia"/>
        </w:rPr>
        <w:t>交互：酒店风格上传图片后。默认显示标识为封面的图片。</w:t>
      </w:r>
    </w:p>
    <w:p/>
    <w:p>
      <w:r>
        <w:rPr>
          <w:rFonts w:hint="eastAsia"/>
        </w:rPr>
        <w:t>2：点击酒店风格【加号】图标上次图片</w:t>
      </w:r>
    </w:p>
    <w:p>
      <w:r>
        <w:drawing>
          <wp:inline distT="0" distB="0" distL="0" distR="0">
            <wp:extent cx="5270500" cy="301053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70500" cy="3011017"/>
                    </a:xfrm>
                    <a:prstGeom prst="rect">
                      <a:avLst/>
                    </a:prstGeom>
                  </pic:spPr>
                </pic:pic>
              </a:graphicData>
            </a:graphic>
          </wp:inline>
        </w:drawing>
      </w:r>
    </w:p>
    <w:p>
      <w:r>
        <w:rPr>
          <w:rFonts w:hint="eastAsia"/>
        </w:rPr>
        <w:t>交互：点击【</w:t>
      </w:r>
      <w:r>
        <w:drawing>
          <wp:inline distT="0" distB="0" distL="0" distR="0">
            <wp:extent cx="256540" cy="2565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257143" cy="257143"/>
                    </a:xfrm>
                    <a:prstGeom prst="rect">
                      <a:avLst/>
                    </a:prstGeom>
                  </pic:spPr>
                </pic:pic>
              </a:graphicData>
            </a:graphic>
          </wp:inline>
        </w:drawing>
      </w:r>
      <w:r>
        <w:rPr>
          <w:rFonts w:hint="eastAsia"/>
        </w:rPr>
        <w:t>】图片可以继续添加图片</w:t>
      </w:r>
    </w:p>
    <w:p>
      <w:r>
        <w:rPr>
          <w:rFonts w:hint="eastAsia"/>
        </w:rPr>
        <w:t xml:space="preserve">      点击 【</w:t>
      </w:r>
      <w:r>
        <w:drawing>
          <wp:inline distT="0" distB="0" distL="0" distR="0">
            <wp:extent cx="628015" cy="20891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628571" cy="209524"/>
                    </a:xfrm>
                    <a:prstGeom prst="rect">
                      <a:avLst/>
                    </a:prstGeom>
                  </pic:spPr>
                </pic:pic>
              </a:graphicData>
            </a:graphic>
          </wp:inline>
        </w:drawing>
      </w:r>
      <w:r>
        <w:rPr>
          <w:rFonts w:hint="eastAsia"/>
        </w:rPr>
        <w:t>】可以批量上传图片</w:t>
      </w:r>
    </w:p>
    <w:p>
      <w:r>
        <w:rPr>
          <w:rFonts w:hint="eastAsia"/>
        </w:rPr>
        <w:t xml:space="preserve">      点击【图片排序】按钮，可拖动图片进行排序，第一张图片作为酒店封面图，需用图标【</w:t>
      </w:r>
      <w:r>
        <w:drawing>
          <wp:inline distT="0" distB="0" distL="0" distR="0">
            <wp:extent cx="342265" cy="14224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342857" cy="142857"/>
                    </a:xfrm>
                    <a:prstGeom prst="rect">
                      <a:avLst/>
                    </a:prstGeom>
                  </pic:spPr>
                </pic:pic>
              </a:graphicData>
            </a:graphic>
          </wp:inline>
        </w:drawing>
      </w:r>
      <w:r>
        <w:rPr>
          <w:rFonts w:hint="eastAsia"/>
        </w:rPr>
        <w:t>】进行标识。</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默认显示登录用户所属酒店，如果包含多个默认为空。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酒店类型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数据字典，例如连锁酒店，高端酒店。（为防止酒店乱选，平台可以随机抽查，对于填写不符合的酒店可以下架或修改酒店类型，后期可优化此功能）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前台电话</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11</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根据酒店带出【全局设置-酒店信息】中的联系电话，可修改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固定电话</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11</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默认为空，手工录入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房间数量</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开业时间</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最后一次装修时间</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酒店介绍</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r>
              <w:rPr>
                <w:rFonts w:hint="eastAsia" w:asciiTheme="minorEastAsia" w:hAnsiTheme="minorEastAsia"/>
                <w:sz w:val="20"/>
                <w:szCs w:val="20"/>
              </w:rPr>
              <w:t>100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所在区域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取数据字典【中国内地】，【海外】。默认为中国内地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详细地址</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格式：省+市+详细地址</w:t>
            </w:r>
          </w:p>
          <w:p>
            <w:pPr>
              <w:rPr>
                <w:rFonts w:asciiTheme="minorEastAsia" w:hAnsiTheme="minorEastAsia"/>
                <w:sz w:val="20"/>
                <w:szCs w:val="20"/>
              </w:rPr>
            </w:pPr>
            <w:r>
              <w:rPr>
                <w:rFonts w:hint="eastAsia" w:asciiTheme="minorEastAsia" w:hAnsiTheme="minorEastAsia"/>
                <w:sz w:val="20"/>
                <w:szCs w:val="20"/>
              </w:rPr>
              <w:t>根据选择的省带出对应的市，如没选择省，无法选择市信息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酒店风格</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 xml:space="preserve">手工上传图片，最多20张。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酒店设施</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vAlign w:val="center"/>
          </w:tcPr>
          <w:p>
            <w:pPr>
              <w:rPr>
                <w:rFonts w:asciiTheme="minorEastAsia" w:hAnsiTheme="minorEastAsia"/>
                <w:sz w:val="20"/>
                <w:szCs w:val="20"/>
              </w:rPr>
            </w:pPr>
          </w:p>
        </w:tc>
        <w:tc>
          <w:tcPr>
            <w:tcW w:w="850" w:type="dxa"/>
            <w:vAlign w:val="center"/>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highlight w:val="yellow"/>
              </w:rPr>
            </w:pPr>
            <w:r>
              <w:rPr>
                <w:rFonts w:hint="eastAsia" w:asciiTheme="minorEastAsia" w:hAnsiTheme="minorEastAsia"/>
                <w:sz w:val="20"/>
                <w:szCs w:val="20"/>
                <w:highlight w:val="yellow"/>
              </w:rPr>
              <w:t>上架状态</w:t>
            </w:r>
          </w:p>
        </w:tc>
        <w:tc>
          <w:tcPr>
            <w:tcW w:w="1134" w:type="dxa"/>
          </w:tcPr>
          <w:p>
            <w:pPr>
              <w:jc w:val="center"/>
              <w:rPr>
                <w:rFonts w:asciiTheme="minorEastAsia" w:hAnsiTheme="minorEastAsia"/>
                <w:sz w:val="20"/>
                <w:szCs w:val="20"/>
                <w:highlight w:val="yellow"/>
              </w:rPr>
            </w:pPr>
            <w:r>
              <w:rPr>
                <w:rFonts w:hint="eastAsia" w:asciiTheme="minorEastAsia" w:hAnsiTheme="minorEastAsia"/>
                <w:sz w:val="20"/>
                <w:szCs w:val="20"/>
                <w:highlight w:val="yellow"/>
              </w:rPr>
              <w:t>是</w:t>
            </w:r>
          </w:p>
        </w:tc>
        <w:tc>
          <w:tcPr>
            <w:tcW w:w="853" w:type="dxa"/>
            <w:vAlign w:val="center"/>
          </w:tcPr>
          <w:p>
            <w:pPr>
              <w:rPr>
                <w:rFonts w:asciiTheme="minorEastAsia" w:hAnsiTheme="minorEastAsia"/>
                <w:sz w:val="20"/>
                <w:szCs w:val="20"/>
                <w:highlight w:val="yellow"/>
              </w:rPr>
            </w:pPr>
          </w:p>
        </w:tc>
        <w:tc>
          <w:tcPr>
            <w:tcW w:w="850" w:type="dxa"/>
            <w:vAlign w:val="center"/>
          </w:tcPr>
          <w:p>
            <w:pPr>
              <w:ind w:firstLine="100" w:firstLineChars="50"/>
              <w:jc w:val="center"/>
              <w:rPr>
                <w:rFonts w:asciiTheme="minorEastAsia" w:hAnsiTheme="minorEastAsia"/>
                <w:sz w:val="20"/>
                <w:szCs w:val="20"/>
                <w:highlight w:val="yellow"/>
              </w:rPr>
            </w:pPr>
          </w:p>
        </w:tc>
        <w:tc>
          <w:tcPr>
            <w:tcW w:w="993" w:type="dxa"/>
          </w:tcPr>
          <w:p>
            <w:pPr>
              <w:jc w:val="center"/>
              <w:rPr>
                <w:rFonts w:asciiTheme="minorEastAsia" w:hAnsiTheme="minorEastAsia"/>
                <w:sz w:val="20"/>
                <w:szCs w:val="20"/>
                <w:highlight w:val="yellow"/>
              </w:rPr>
            </w:pPr>
          </w:p>
        </w:tc>
        <w:tc>
          <w:tcPr>
            <w:tcW w:w="2877" w:type="dxa"/>
          </w:tcPr>
          <w:p>
            <w:pPr>
              <w:rPr>
                <w:rFonts w:asciiTheme="minorEastAsia" w:hAnsiTheme="minorEastAsia"/>
                <w:sz w:val="20"/>
                <w:szCs w:val="20"/>
                <w:highlight w:val="yellow"/>
              </w:rPr>
            </w:pPr>
            <w:r>
              <w:rPr>
                <w:rFonts w:hint="eastAsia" w:asciiTheme="minorEastAsia" w:hAnsiTheme="minorEastAsia"/>
                <w:sz w:val="20"/>
                <w:szCs w:val="20"/>
                <w:highlight w:val="yellow"/>
              </w:rPr>
              <w:t>待上架，已上架，已下架</w:t>
            </w:r>
          </w:p>
        </w:tc>
      </w:tr>
    </w:tbl>
    <w:p/>
    <w:p>
      <w:pPr>
        <w:pStyle w:val="4"/>
      </w:pPr>
      <w:r>
        <w:rPr>
          <w:rFonts w:hint="eastAsia"/>
        </w:rPr>
        <w:t>规则设置</w:t>
      </w:r>
    </w:p>
    <w:p>
      <w:pPr>
        <w:pStyle w:val="5"/>
      </w:pPr>
      <w:r>
        <w:rPr>
          <w:rFonts w:hint="eastAsia"/>
        </w:rPr>
        <w:t>新增/修改</w:t>
      </w:r>
    </w:p>
    <w:p>
      <w:pPr>
        <w:ind w:firstLine="420"/>
        <w:rPr>
          <w:rFonts w:asciiTheme="minorEastAsia" w:hAnsiTheme="minorEastAsia"/>
          <w:sz w:val="20"/>
          <w:szCs w:val="20"/>
        </w:rPr>
      </w:pPr>
      <w:r>
        <w:rPr>
          <w:rFonts w:hint="eastAsia" w:asciiTheme="minorEastAsia" w:hAnsiTheme="minorEastAsia"/>
          <w:sz w:val="20"/>
          <w:szCs w:val="20"/>
        </w:rPr>
        <w:t>菜单路径：网销模块-规则设置</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规则设置后，在移动端预定、取消房间时，根据商家设置规则进行处理。</w:t>
      </w:r>
    </w:p>
    <w:p>
      <w:r>
        <w:rPr>
          <w:rFonts w:hint="eastAsia" w:asciiTheme="minorEastAsia" w:hAnsiTheme="minorEastAsia"/>
          <w:sz w:val="20"/>
          <w:szCs w:val="20"/>
        </w:rPr>
        <w:t xml:space="preserve">    </w:t>
      </w:r>
    </w:p>
    <w:p>
      <w:pPr>
        <w:pStyle w:val="6"/>
      </w:pPr>
      <w:r>
        <w:rPr>
          <w:rFonts w:hint="eastAsia"/>
        </w:rPr>
        <w:t>原型设计</w:t>
      </w:r>
    </w:p>
    <w:p>
      <w:pPr>
        <w:ind w:firstLine="120" w:firstLineChars="50"/>
      </w:pPr>
      <w:r>
        <w:drawing>
          <wp:inline distT="0" distB="0" distL="0" distR="0">
            <wp:extent cx="5270500" cy="31242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0500" cy="3124479"/>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默认显示登录用户所属酒店如果包含多个默认为空。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付款方式</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数据字典，【到店支付】【线上支付】默认为【到店支付】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预定说明</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highlight w:val="yellow"/>
              </w:rPr>
            </w:pPr>
            <w:r>
              <w:rPr>
                <w:rFonts w:hint="eastAsia" w:asciiTheme="minorEastAsia" w:hAnsiTheme="minorEastAsia"/>
                <w:sz w:val="20"/>
                <w:szCs w:val="20"/>
                <w:highlight w:val="yellow"/>
              </w:rPr>
              <w:t>房间余量提示</w:t>
            </w:r>
          </w:p>
        </w:tc>
        <w:tc>
          <w:tcPr>
            <w:tcW w:w="1134" w:type="dxa"/>
          </w:tcPr>
          <w:p>
            <w:pPr>
              <w:jc w:val="center"/>
              <w:rPr>
                <w:rFonts w:asciiTheme="minorEastAsia" w:hAnsiTheme="minorEastAsia"/>
                <w:sz w:val="20"/>
                <w:szCs w:val="20"/>
                <w:highlight w:val="yellow"/>
              </w:rPr>
            </w:pPr>
            <w:r>
              <w:rPr>
                <w:rFonts w:hint="eastAsia" w:asciiTheme="minorEastAsia" w:hAnsiTheme="minorEastAsia"/>
                <w:sz w:val="20"/>
                <w:szCs w:val="20"/>
                <w:highlight w:val="yellow"/>
              </w:rPr>
              <w:t>否</w:t>
            </w:r>
          </w:p>
        </w:tc>
        <w:tc>
          <w:tcPr>
            <w:tcW w:w="853" w:type="dxa"/>
          </w:tcPr>
          <w:p>
            <w:pPr>
              <w:rPr>
                <w:rFonts w:asciiTheme="minorEastAsia" w:hAnsiTheme="minorEastAsia"/>
                <w:sz w:val="20"/>
                <w:szCs w:val="20"/>
                <w:highlight w:val="yellow"/>
              </w:rPr>
            </w:pPr>
          </w:p>
        </w:tc>
        <w:tc>
          <w:tcPr>
            <w:tcW w:w="850" w:type="dxa"/>
          </w:tcPr>
          <w:p>
            <w:pPr>
              <w:ind w:firstLine="100" w:firstLineChars="50"/>
              <w:jc w:val="center"/>
              <w:rPr>
                <w:rFonts w:asciiTheme="minorEastAsia" w:hAnsiTheme="minorEastAsia"/>
                <w:sz w:val="20"/>
                <w:szCs w:val="20"/>
                <w:highlight w:val="yellow"/>
              </w:rPr>
            </w:pPr>
          </w:p>
        </w:tc>
        <w:tc>
          <w:tcPr>
            <w:tcW w:w="993" w:type="dxa"/>
          </w:tcPr>
          <w:p>
            <w:pPr>
              <w:jc w:val="center"/>
              <w:rPr>
                <w:rFonts w:asciiTheme="minorEastAsia" w:hAnsiTheme="minorEastAsia"/>
                <w:sz w:val="20"/>
                <w:szCs w:val="20"/>
                <w:highlight w:val="yellow"/>
              </w:rPr>
            </w:pPr>
          </w:p>
        </w:tc>
        <w:tc>
          <w:tcPr>
            <w:tcW w:w="2877" w:type="dxa"/>
          </w:tcPr>
          <w:p>
            <w:pPr>
              <w:rPr>
                <w:rFonts w:asciiTheme="minorEastAsia" w:hAnsiTheme="minorEastAsia"/>
                <w:sz w:val="20"/>
                <w:szCs w:val="20"/>
                <w:highlight w:val="yellow"/>
              </w:rPr>
            </w:pPr>
            <w:r>
              <w:rPr>
                <w:rFonts w:hint="eastAsia" w:asciiTheme="minorEastAsia" w:hAnsiTheme="minorEastAsia"/>
                <w:sz w:val="20"/>
                <w:szCs w:val="20"/>
                <w:highlight w:val="yellow"/>
              </w:rPr>
              <w:t>设置后，在移动端酒店详情页面中当可用房间数量少于设置值时显示余量紧张提示。只能输入整数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highlight w:val="yellow"/>
              </w:rPr>
            </w:pPr>
            <w:r>
              <w:rPr>
                <w:rFonts w:hint="eastAsia" w:asciiTheme="minorEastAsia" w:hAnsiTheme="minorEastAsia"/>
                <w:sz w:val="20"/>
                <w:szCs w:val="20"/>
                <w:highlight w:val="yellow"/>
              </w:rPr>
              <w:t>退房规则</w:t>
            </w:r>
          </w:p>
        </w:tc>
        <w:tc>
          <w:tcPr>
            <w:tcW w:w="1134" w:type="dxa"/>
          </w:tcPr>
          <w:p>
            <w:pPr>
              <w:jc w:val="center"/>
              <w:rPr>
                <w:rFonts w:asciiTheme="minorEastAsia" w:hAnsiTheme="minorEastAsia"/>
                <w:sz w:val="20"/>
                <w:szCs w:val="20"/>
                <w:highlight w:val="yellow"/>
              </w:rPr>
            </w:pPr>
            <w:r>
              <w:rPr>
                <w:rFonts w:hint="eastAsia" w:asciiTheme="minorEastAsia" w:hAnsiTheme="minorEastAsia"/>
                <w:sz w:val="20"/>
                <w:szCs w:val="20"/>
                <w:highlight w:val="yellow"/>
              </w:rPr>
              <w:t>否</w:t>
            </w:r>
          </w:p>
        </w:tc>
        <w:tc>
          <w:tcPr>
            <w:tcW w:w="853" w:type="dxa"/>
          </w:tcPr>
          <w:p>
            <w:pPr>
              <w:rPr>
                <w:rFonts w:asciiTheme="minorEastAsia" w:hAnsiTheme="minorEastAsia"/>
                <w:sz w:val="20"/>
                <w:szCs w:val="20"/>
                <w:highlight w:val="yellow"/>
              </w:rPr>
            </w:pPr>
          </w:p>
        </w:tc>
        <w:tc>
          <w:tcPr>
            <w:tcW w:w="850" w:type="dxa"/>
          </w:tcPr>
          <w:p>
            <w:pPr>
              <w:ind w:firstLine="100" w:firstLineChars="50"/>
              <w:jc w:val="center"/>
              <w:rPr>
                <w:rFonts w:asciiTheme="minorEastAsia" w:hAnsiTheme="minorEastAsia"/>
                <w:sz w:val="20"/>
                <w:szCs w:val="20"/>
                <w:highlight w:val="yellow"/>
              </w:rPr>
            </w:pPr>
          </w:p>
        </w:tc>
        <w:tc>
          <w:tcPr>
            <w:tcW w:w="993" w:type="dxa"/>
          </w:tcPr>
          <w:p>
            <w:pPr>
              <w:jc w:val="center"/>
              <w:rPr>
                <w:rFonts w:asciiTheme="minorEastAsia" w:hAnsiTheme="minorEastAsia"/>
                <w:sz w:val="20"/>
                <w:szCs w:val="20"/>
                <w:highlight w:val="yellow"/>
              </w:rPr>
            </w:pPr>
          </w:p>
        </w:tc>
        <w:tc>
          <w:tcPr>
            <w:tcW w:w="2877" w:type="dxa"/>
          </w:tcPr>
          <w:p>
            <w:pPr>
              <w:rPr>
                <w:rFonts w:asciiTheme="minorEastAsia" w:hAnsiTheme="minorEastAsia"/>
                <w:sz w:val="20"/>
                <w:szCs w:val="20"/>
                <w:highlight w:val="yellow"/>
              </w:rPr>
            </w:pPr>
            <w:r>
              <w:rPr>
                <w:rFonts w:hint="eastAsia" w:asciiTheme="minorEastAsia" w:hAnsiTheme="minorEastAsia"/>
                <w:sz w:val="20"/>
                <w:szCs w:val="20"/>
                <w:highlight w:val="yellow"/>
              </w:rPr>
              <w:t>当用户开启设置退房规则后，用户在预定端取消订单时需进行判断扣除对应手续费，默认为不开启</w:t>
            </w:r>
          </w:p>
        </w:tc>
      </w:tr>
    </w:tbl>
    <w:p/>
    <w:p>
      <w:pPr>
        <w:pStyle w:val="4"/>
      </w:pPr>
      <w:bookmarkStart w:id="16" w:name="_Toc1122770"/>
      <w:r>
        <w:rPr>
          <w:rFonts w:hint="eastAsia"/>
        </w:rPr>
        <w:t>房型设置</w:t>
      </w:r>
      <w:bookmarkEnd w:id="16"/>
    </w:p>
    <w:p>
      <w:pPr>
        <w:pStyle w:val="5"/>
      </w:pPr>
      <w:r>
        <w:rPr>
          <w:rFonts w:hint="eastAsia"/>
        </w:rPr>
        <w:t>查询</w:t>
      </w:r>
    </w:p>
    <w:p>
      <w:pPr>
        <w:ind w:firstLine="420"/>
        <w:rPr>
          <w:rFonts w:asciiTheme="minorEastAsia" w:hAnsiTheme="minorEastAsia"/>
          <w:sz w:val="20"/>
          <w:szCs w:val="20"/>
        </w:rPr>
      </w:pPr>
      <w:r>
        <w:rPr>
          <w:rFonts w:hint="eastAsia" w:asciiTheme="minorEastAsia" w:hAnsiTheme="minorEastAsia"/>
          <w:sz w:val="20"/>
          <w:szCs w:val="20"/>
        </w:rPr>
        <w:t>菜单路径：网销模块-房型设置</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通过该页面设置线上房型信息。房型上线后再移动端可见。</w:t>
      </w:r>
    </w:p>
    <w:p>
      <w:pPr>
        <w:rPr>
          <w:rFonts w:asciiTheme="minorEastAsia" w:hAnsiTheme="minorEastAsia"/>
          <w:sz w:val="20"/>
          <w:szCs w:val="20"/>
        </w:rPr>
      </w:pPr>
      <w:r>
        <w:rPr>
          <w:rFonts w:hint="eastAsia" w:asciiTheme="minorEastAsia" w:hAnsiTheme="minorEastAsia"/>
          <w:sz w:val="20"/>
          <w:szCs w:val="20"/>
        </w:rPr>
        <w:t xml:space="preserve">    默认显示登录用户所属酒店对应房源信息，如果包含多个默认为空。</w:t>
      </w:r>
    </w:p>
    <w:p>
      <w:pPr>
        <w:pStyle w:val="6"/>
      </w:pPr>
      <w:r>
        <w:rPr>
          <w:rFonts w:hint="eastAsia"/>
        </w:rPr>
        <w:t>原型设计</w:t>
      </w:r>
    </w:p>
    <w:p>
      <w:pPr>
        <w:ind w:firstLine="120" w:firstLineChars="50"/>
      </w:pPr>
      <w:r>
        <w:drawing>
          <wp:inline distT="0" distB="0" distL="0" distR="0">
            <wp:extent cx="5270500" cy="26295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270500" cy="2629760"/>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房型名称</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房型类型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床型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床宽</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是否有窗</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房型设备</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房型介绍</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房型介绍超过超过12个字后用</w:t>
            </w:r>
            <w:r>
              <w:rPr>
                <w:rFonts w:asciiTheme="minorEastAsia" w:hAnsiTheme="minorEastAsia"/>
                <w:sz w:val="20"/>
                <w:szCs w:val="20"/>
              </w:rPr>
              <w:t>…</w:t>
            </w:r>
            <w:r>
              <w:rPr>
                <w:rFonts w:hint="eastAsia" w:asciiTheme="minorEastAsia" w:hAnsiTheme="minorEastAsia"/>
                <w:sz w:val="20"/>
                <w:szCs w:val="20"/>
              </w:rPr>
              <w:t>代替，鼠标移动上去时显示全部简介信息。</w:t>
            </w:r>
          </w:p>
        </w:tc>
      </w:tr>
    </w:tbl>
    <w:p>
      <w:pPr>
        <w:pStyle w:val="5"/>
        <w:numPr>
          <w:ilvl w:val="3"/>
          <w:numId w:val="9"/>
        </w:numPr>
      </w:pPr>
      <w:r>
        <w:rPr>
          <w:rFonts w:hint="eastAsia"/>
        </w:rPr>
        <w:t>新增</w:t>
      </w:r>
    </w:p>
    <w:p>
      <w:pPr>
        <w:rPr>
          <w:rFonts w:asciiTheme="minorEastAsia" w:hAnsiTheme="minorEastAsia"/>
          <w:sz w:val="20"/>
          <w:szCs w:val="20"/>
        </w:rPr>
      </w:pPr>
      <w:r>
        <w:rPr>
          <w:rFonts w:hint="eastAsia"/>
        </w:rPr>
        <w:tab/>
      </w:r>
      <w:r>
        <w:rPr>
          <w:rFonts w:hint="eastAsia" w:asciiTheme="minorEastAsia" w:hAnsiTheme="minorEastAsia"/>
          <w:sz w:val="20"/>
          <w:szCs w:val="20"/>
        </w:rPr>
        <w:t>点击房型设置页面【添加房型】按钮，进行新增操作。</w:t>
      </w:r>
    </w:p>
    <w:p>
      <w:pPr>
        <w:rPr>
          <w:rFonts w:asciiTheme="minorEastAsia" w:hAnsiTheme="minorEastAsia"/>
          <w:sz w:val="20"/>
          <w:szCs w:val="20"/>
        </w:rPr>
      </w:pPr>
      <w:r>
        <w:rPr>
          <w:rFonts w:hint="eastAsia" w:asciiTheme="minorEastAsia" w:hAnsiTheme="minorEastAsia"/>
          <w:sz w:val="20"/>
          <w:szCs w:val="20"/>
        </w:rPr>
        <w:t xml:space="preserve">    新增时同一个酒店的房型名称不能相同。</w:t>
      </w:r>
    </w:p>
    <w:p>
      <w:pPr>
        <w:pStyle w:val="6"/>
      </w:pPr>
      <w:r>
        <w:rPr>
          <w:rFonts w:hint="eastAsia"/>
        </w:rPr>
        <w:t>原型设计</w:t>
      </w:r>
    </w:p>
    <w:p>
      <w:pPr>
        <w:pStyle w:val="27"/>
        <w:numPr>
          <w:ilvl w:val="0"/>
          <w:numId w:val="10"/>
        </w:numPr>
        <w:ind w:firstLineChars="0"/>
      </w:pPr>
      <w:r>
        <w:rPr>
          <w:rFonts w:hint="eastAsia"/>
        </w:rPr>
        <w:t>新增房型页面-房间设置为指定可预定数量</w:t>
      </w:r>
    </w:p>
    <w:p>
      <w:pPr>
        <w:ind w:firstLine="120" w:firstLineChars="50"/>
      </w:pPr>
      <w:r>
        <w:drawing>
          <wp:inline distT="0" distB="0" distL="0" distR="0">
            <wp:extent cx="4300220" cy="3253740"/>
            <wp:effectExtent l="0" t="0" r="508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4301339" cy="3254381"/>
                    </a:xfrm>
                    <a:prstGeom prst="rect">
                      <a:avLst/>
                    </a:prstGeom>
                  </pic:spPr>
                </pic:pic>
              </a:graphicData>
            </a:graphic>
          </wp:inline>
        </w:drawing>
      </w:r>
    </w:p>
    <w:p>
      <w:pPr>
        <w:pStyle w:val="27"/>
        <w:numPr>
          <w:ilvl w:val="0"/>
          <w:numId w:val="10"/>
        </w:numPr>
        <w:ind w:firstLineChars="0"/>
      </w:pPr>
      <w:r>
        <w:rPr>
          <w:rFonts w:hint="eastAsia"/>
        </w:rPr>
        <w:t>上传房型图片页面</w:t>
      </w:r>
    </w:p>
    <w:p>
      <w:pPr>
        <w:pStyle w:val="27"/>
        <w:ind w:left="885" w:firstLine="0" w:firstLineChars="0"/>
      </w:pPr>
      <w:r>
        <w:rPr>
          <w:rFonts w:hint="eastAsia"/>
        </w:rPr>
        <w:t>点击【</w:t>
      </w:r>
      <w:r>
        <w:drawing>
          <wp:inline distT="0" distB="0" distL="0" distR="0">
            <wp:extent cx="195580" cy="1574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206971" cy="166726"/>
                    </a:xfrm>
                    <a:prstGeom prst="rect">
                      <a:avLst/>
                    </a:prstGeom>
                  </pic:spPr>
                </pic:pic>
              </a:graphicData>
            </a:graphic>
          </wp:inline>
        </w:drawing>
      </w:r>
      <w:r>
        <w:rPr>
          <w:rFonts w:hint="eastAsia"/>
        </w:rPr>
        <w:t>】【修改】图标进行图片上传，上传页面参考【酒店资料】模块上传酒店风格页面交互。第一张默认为房型封面。</w:t>
      </w:r>
    </w:p>
    <w:p>
      <w:r>
        <w:drawing>
          <wp:inline distT="0" distB="0" distL="0" distR="0">
            <wp:extent cx="5270500" cy="244729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5270500" cy="2447366"/>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关联房型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获取【酒店设置】状态有效的房型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可预定数量</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默认为关联房型房间可用数量。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床型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数据字典，如大圆床、榻榻米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床宽</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是否有窗</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枚举，【有】【无】，默认为有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房型设备</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房型简介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bl>
    <w:p/>
    <w:p>
      <w:pPr>
        <w:pStyle w:val="5"/>
        <w:numPr>
          <w:ilvl w:val="3"/>
          <w:numId w:val="11"/>
        </w:numPr>
      </w:pPr>
      <w:r>
        <w:rPr>
          <w:rFonts w:hint="eastAsia"/>
        </w:rPr>
        <w:t>修改</w:t>
      </w:r>
    </w:p>
    <w:p>
      <w:pPr>
        <w:rPr>
          <w:rFonts w:asciiTheme="minorEastAsia" w:hAnsiTheme="minorEastAsia"/>
          <w:sz w:val="20"/>
          <w:szCs w:val="20"/>
        </w:rPr>
      </w:pPr>
      <w:r>
        <w:rPr>
          <w:rFonts w:hint="eastAsia"/>
        </w:rPr>
        <w:tab/>
      </w:r>
      <w:r>
        <w:rPr>
          <w:rFonts w:hint="eastAsia" w:asciiTheme="minorEastAsia" w:hAnsiTheme="minorEastAsia"/>
          <w:sz w:val="20"/>
          <w:szCs w:val="20"/>
        </w:rPr>
        <w:t>点击房型设置页面【</w:t>
      </w:r>
      <w:r>
        <w:drawing>
          <wp:inline distT="0" distB="0" distL="0" distR="0">
            <wp:extent cx="323215" cy="1708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323810" cy="171429"/>
                    </a:xfrm>
                    <a:prstGeom prst="rect">
                      <a:avLst/>
                    </a:prstGeom>
                  </pic:spPr>
                </pic:pic>
              </a:graphicData>
            </a:graphic>
          </wp:inline>
        </w:drawing>
      </w:r>
      <w:r>
        <w:rPr>
          <w:rFonts w:hint="eastAsia" w:asciiTheme="minorEastAsia" w:hAnsiTheme="minorEastAsia"/>
          <w:sz w:val="20"/>
          <w:szCs w:val="20"/>
        </w:rPr>
        <w:t>】按钮，进行修改操作。编辑规则见新增功能点。</w:t>
      </w:r>
    </w:p>
    <w:p>
      <w:pPr>
        <w:pStyle w:val="5"/>
        <w:numPr>
          <w:ilvl w:val="3"/>
          <w:numId w:val="12"/>
        </w:numPr>
      </w:pPr>
      <w:r>
        <w:rPr>
          <w:rFonts w:hint="eastAsia"/>
        </w:rPr>
        <w:t>删除</w:t>
      </w:r>
    </w:p>
    <w:p>
      <w:pPr>
        <w:ind w:firstLine="420"/>
        <w:rPr>
          <w:rFonts w:asciiTheme="minorEastAsia" w:hAnsiTheme="minorEastAsia"/>
          <w:sz w:val="20"/>
          <w:szCs w:val="20"/>
        </w:rPr>
      </w:pPr>
      <w:r>
        <w:rPr>
          <w:rFonts w:hint="eastAsia" w:asciiTheme="minorEastAsia" w:hAnsiTheme="minorEastAsia"/>
          <w:sz w:val="20"/>
          <w:szCs w:val="20"/>
        </w:rPr>
        <w:t>点击各类房型【</w:t>
      </w:r>
      <w:r>
        <w:drawing>
          <wp:inline distT="0" distB="0" distL="0" distR="0">
            <wp:extent cx="189865" cy="19939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190476" cy="200000"/>
                    </a:xfrm>
                    <a:prstGeom prst="rect">
                      <a:avLst/>
                    </a:prstGeom>
                  </pic:spPr>
                </pic:pic>
              </a:graphicData>
            </a:graphic>
          </wp:inline>
        </w:drawing>
      </w:r>
      <w:r>
        <w:rPr>
          <w:rFonts w:hint="eastAsia" w:asciiTheme="minorEastAsia" w:hAnsiTheme="minorEastAsia"/>
          <w:sz w:val="20"/>
          <w:szCs w:val="20"/>
        </w:rPr>
        <w:t>】按钮，进行删除操作，删除时提示“删除房型对应的房型设置将一并删除。”【确定】删除房型和房型对应的房间信息。（删除房型已存在的订单不受影响）【取消】取消操作。</w:t>
      </w:r>
    </w:p>
    <w:p>
      <w:pPr>
        <w:pStyle w:val="4"/>
      </w:pPr>
      <w:bookmarkStart w:id="17" w:name="_Toc1122771"/>
      <w:r>
        <w:rPr>
          <w:rFonts w:hint="eastAsia"/>
        </w:rPr>
        <w:t>房源管理</w:t>
      </w:r>
      <w:bookmarkEnd w:id="17"/>
    </w:p>
    <w:p>
      <w:pPr>
        <w:pStyle w:val="5"/>
      </w:pPr>
      <w:r>
        <w:rPr>
          <w:rFonts w:hint="eastAsia"/>
        </w:rPr>
        <w:t>查询</w:t>
      </w:r>
    </w:p>
    <w:p>
      <w:pPr>
        <w:ind w:firstLine="420"/>
        <w:rPr>
          <w:rFonts w:asciiTheme="minorEastAsia" w:hAnsiTheme="minorEastAsia"/>
          <w:sz w:val="20"/>
          <w:szCs w:val="20"/>
        </w:rPr>
      </w:pPr>
      <w:r>
        <w:rPr>
          <w:rFonts w:hint="eastAsia" w:asciiTheme="minorEastAsia" w:hAnsiTheme="minorEastAsia"/>
          <w:sz w:val="20"/>
          <w:szCs w:val="20"/>
        </w:rPr>
        <w:t>菜单路径：网销模块-房源管理</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该模块主要用户对房源进行【上架/下架】管理，【上架】的房源可在移动端进行查看。【下架】的房源在移动端不可见。</w:t>
      </w:r>
    </w:p>
    <w:p>
      <w:pPr>
        <w:rPr>
          <w:rFonts w:asciiTheme="minorEastAsia" w:hAnsiTheme="minorEastAsia"/>
          <w:sz w:val="20"/>
          <w:szCs w:val="20"/>
        </w:rPr>
      </w:pPr>
      <w:r>
        <w:rPr>
          <w:rFonts w:hint="eastAsia" w:asciiTheme="minorEastAsia" w:hAnsiTheme="minorEastAsia"/>
          <w:sz w:val="20"/>
          <w:szCs w:val="20"/>
        </w:rPr>
        <w:t xml:space="preserve">    默认显示登录用户所属酒店对应房源信息，如果包含多个默认为空。</w:t>
      </w:r>
    </w:p>
    <w:p>
      <w:pPr>
        <w:pStyle w:val="6"/>
      </w:pPr>
      <w:r>
        <w:rPr>
          <w:rFonts w:hint="eastAsia"/>
        </w:rPr>
        <w:t>原型设计</w:t>
      </w:r>
    </w:p>
    <w:p>
      <w:pPr>
        <w:ind w:firstLine="120" w:firstLineChars="50"/>
      </w:pPr>
      <w:r>
        <w:drawing>
          <wp:inline distT="0" distB="0" distL="0" distR="0">
            <wp:extent cx="5270500" cy="2740660"/>
            <wp:effectExtent l="0" t="0" r="635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0500" cy="2740782"/>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未上架的房源：显示房型设置中未上架的房型信息。</w:t>
      </w:r>
    </w:p>
    <w:p>
      <w:pPr>
        <w:rPr>
          <w:rFonts w:asciiTheme="minorEastAsia" w:hAnsiTheme="minorEastAsia"/>
          <w:sz w:val="20"/>
          <w:szCs w:val="20"/>
        </w:rPr>
      </w:pPr>
      <w:r>
        <w:rPr>
          <w:rFonts w:hint="eastAsia" w:asciiTheme="minorEastAsia" w:hAnsiTheme="minorEastAsia"/>
          <w:sz w:val="20"/>
          <w:szCs w:val="20"/>
        </w:rPr>
        <w:t>已上架的房源：显示房型设置中已上线的房源信息。</w:t>
      </w:r>
    </w:p>
    <w:p>
      <w:pPr>
        <w:rPr>
          <w:rFonts w:asciiTheme="minorEastAsia" w:hAnsiTheme="minorEastAsia"/>
          <w:sz w:val="20"/>
          <w:szCs w:val="20"/>
        </w:rPr>
      </w:pPr>
      <w:r>
        <w:rPr>
          <w:rFonts w:hint="eastAsia" w:asciiTheme="minorEastAsia" w:hAnsiTheme="minorEastAsia"/>
          <w:sz w:val="20"/>
          <w:szCs w:val="20"/>
        </w:rPr>
        <w:t>房型信息不能同时在两个状态下显示。</w:t>
      </w:r>
    </w:p>
    <w:p>
      <w:pPr>
        <w:pStyle w:val="5"/>
        <w:numPr>
          <w:ilvl w:val="3"/>
          <w:numId w:val="13"/>
        </w:numPr>
      </w:pPr>
      <w:r>
        <w:rPr>
          <w:rFonts w:hint="eastAsia"/>
        </w:rPr>
        <w:t>上架房源</w:t>
      </w:r>
    </w:p>
    <w:p>
      <w:pPr>
        <w:ind w:firstLine="420"/>
        <w:rPr>
          <w:rFonts w:asciiTheme="minorEastAsia" w:hAnsiTheme="minorEastAsia"/>
          <w:sz w:val="20"/>
          <w:szCs w:val="20"/>
        </w:rPr>
      </w:pPr>
      <w:r>
        <w:rPr>
          <w:rFonts w:hint="eastAsia" w:asciiTheme="minorEastAsia" w:hAnsiTheme="minorEastAsia"/>
          <w:sz w:val="20"/>
          <w:szCs w:val="20"/>
        </w:rPr>
        <w:t>点击【我要上架房源】按钮，选择需要上架的房源，如果上架渠道未设置房价标准，提示“**渠道还未设置价格标准，是否前往设置”，【是】跳转至价格标准（网销）模块进行设置。</w:t>
      </w:r>
      <w:r>
        <w:rPr>
          <w:rFonts w:asciiTheme="minorEastAsia" w:hAnsiTheme="minorEastAsia"/>
          <w:sz w:val="20"/>
          <w:szCs w:val="20"/>
        </w:rPr>
        <w:t xml:space="preserve"> </w:t>
      </w:r>
      <w:r>
        <w:rPr>
          <w:rFonts w:hint="eastAsia" w:asciiTheme="minorEastAsia" w:hAnsiTheme="minorEastAsia"/>
          <w:sz w:val="20"/>
          <w:szCs w:val="20"/>
        </w:rPr>
        <w:t>【否】关闭窗口。</w:t>
      </w:r>
      <w:r>
        <w:rPr>
          <w:rFonts w:hint="eastAsia" w:asciiTheme="minorEastAsia" w:hAnsiTheme="minorEastAsia"/>
          <w:color w:val="FF0000"/>
          <w:sz w:val="20"/>
          <w:szCs w:val="20"/>
        </w:rPr>
        <w:t>PS:目前只针对NOVA平台</w:t>
      </w:r>
    </w:p>
    <w:p>
      <w:pPr>
        <w:pStyle w:val="6"/>
      </w:pPr>
      <w:r>
        <w:rPr>
          <w:rFonts w:hint="eastAsia"/>
        </w:rPr>
        <w:t>原型设计</w:t>
      </w:r>
    </w:p>
    <w:p>
      <w:pPr>
        <w:rPr>
          <w:rFonts w:asciiTheme="minorEastAsia" w:hAnsiTheme="minorEastAsia"/>
          <w:sz w:val="20"/>
          <w:szCs w:val="20"/>
        </w:rPr>
      </w:pPr>
      <w:r>
        <w:drawing>
          <wp:inline distT="0" distB="0" distL="0" distR="0">
            <wp:extent cx="4087495" cy="1902460"/>
            <wp:effectExtent l="0" t="0" r="825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4099276" cy="1908251"/>
                    </a:xfrm>
                    <a:prstGeom prst="rect">
                      <a:avLst/>
                    </a:prstGeom>
                  </pic:spPr>
                </pic:pic>
              </a:graphicData>
            </a:graphic>
          </wp:inline>
        </w:drawing>
      </w:r>
    </w:p>
    <w:p>
      <w:pPr>
        <w:pStyle w:val="5"/>
        <w:numPr>
          <w:ilvl w:val="3"/>
          <w:numId w:val="13"/>
        </w:numPr>
      </w:pPr>
      <w:r>
        <w:rPr>
          <w:rFonts w:hint="eastAsia"/>
        </w:rPr>
        <w:t>下架房源</w:t>
      </w:r>
    </w:p>
    <w:p>
      <w:pPr>
        <w:ind w:firstLine="420"/>
        <w:rPr>
          <w:rFonts w:asciiTheme="minorEastAsia" w:hAnsiTheme="minorEastAsia"/>
          <w:sz w:val="20"/>
          <w:szCs w:val="20"/>
        </w:rPr>
      </w:pPr>
      <w:r>
        <w:rPr>
          <w:rFonts w:hint="eastAsia" w:asciiTheme="minorEastAsia" w:hAnsiTheme="minorEastAsia"/>
          <w:sz w:val="20"/>
          <w:szCs w:val="20"/>
        </w:rPr>
        <w:t xml:space="preserve">点击【我要下架房源】按钮，选择需要下架的房源。下架后已产生的订单不受影响。 </w:t>
      </w:r>
    </w:p>
    <w:p>
      <w:pPr>
        <w:pStyle w:val="6"/>
      </w:pPr>
      <w:r>
        <w:rPr>
          <w:rFonts w:hint="eastAsia"/>
        </w:rPr>
        <w:t>原型设计</w:t>
      </w:r>
    </w:p>
    <w:p>
      <w:pPr>
        <w:ind w:firstLine="120" w:firstLineChars="50"/>
        <w:rPr>
          <w:rFonts w:asciiTheme="minorEastAsia" w:hAnsiTheme="minorEastAsia"/>
          <w:sz w:val="20"/>
          <w:szCs w:val="20"/>
        </w:rPr>
      </w:pPr>
      <w:r>
        <w:drawing>
          <wp:inline distT="0" distB="0" distL="0" distR="0">
            <wp:extent cx="3198495" cy="2093595"/>
            <wp:effectExtent l="0" t="0" r="190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3202602" cy="2096517"/>
                    </a:xfrm>
                    <a:prstGeom prst="rect">
                      <a:avLst/>
                    </a:prstGeom>
                  </pic:spPr>
                </pic:pic>
              </a:graphicData>
            </a:graphic>
          </wp:inline>
        </w:drawing>
      </w:r>
      <w:bookmarkStart w:id="18" w:name="_Toc1122772"/>
    </w:p>
    <w:p>
      <w:pPr>
        <w:pStyle w:val="4"/>
      </w:pPr>
      <w:r>
        <w:rPr>
          <w:rFonts w:hint="eastAsia"/>
        </w:rPr>
        <w:t>房量管理</w:t>
      </w:r>
      <w:bookmarkEnd w:id="18"/>
    </w:p>
    <w:p>
      <w:pPr>
        <w:pStyle w:val="5"/>
      </w:pPr>
      <w:r>
        <w:rPr>
          <w:rFonts w:hint="eastAsia"/>
        </w:rPr>
        <w:t>查询</w:t>
      </w:r>
    </w:p>
    <w:p>
      <w:pPr>
        <w:ind w:firstLine="420"/>
        <w:rPr>
          <w:rFonts w:asciiTheme="minorEastAsia" w:hAnsiTheme="minorEastAsia"/>
          <w:sz w:val="20"/>
          <w:szCs w:val="20"/>
        </w:rPr>
      </w:pPr>
      <w:r>
        <w:rPr>
          <w:rFonts w:hint="eastAsia" w:asciiTheme="minorEastAsia" w:hAnsiTheme="minorEastAsia"/>
          <w:sz w:val="20"/>
          <w:szCs w:val="20"/>
        </w:rPr>
        <w:t>菜单路径：网销模块-房量管理</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通过该模块可以设置网销房型可用数量以及状态，客户在移动端下订单时，需先进入该模块判断房间状态，在进入NOVA系统判断房间状态是否可用。</w:t>
      </w:r>
    </w:p>
    <w:p>
      <w:pPr>
        <w:pStyle w:val="6"/>
      </w:pPr>
      <w:r>
        <w:rPr>
          <w:rFonts w:hint="eastAsia"/>
        </w:rPr>
        <w:t>原型设计</w:t>
      </w:r>
    </w:p>
    <w:p>
      <w:pPr>
        <w:rPr>
          <w:rFonts w:asciiTheme="minorEastAsia" w:hAnsiTheme="minorEastAsia"/>
          <w:sz w:val="20"/>
          <w:szCs w:val="20"/>
        </w:rPr>
      </w:pPr>
      <w:r>
        <w:drawing>
          <wp:inline distT="0" distB="0" distL="0" distR="0">
            <wp:extent cx="5270500" cy="192468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5270500" cy="1925197"/>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8516" w:type="dxa"/>
            <w:gridSpan w:val="6"/>
            <w:shd w:val="clear" w:color="auto" w:fill="auto"/>
          </w:tcPr>
          <w:p>
            <w:pPr>
              <w:jc w:val="center"/>
              <w:rPr>
                <w:rFonts w:asciiTheme="minorEastAsia" w:hAnsiTheme="minorEastAsia"/>
                <w:b/>
                <w:sz w:val="20"/>
                <w:szCs w:val="20"/>
              </w:rPr>
            </w:pPr>
            <w:r>
              <w:rPr>
                <w:rFonts w:hint="eastAsia" w:asciiTheme="minorEastAsia" w:hAnsiTheme="minorEastAsia"/>
                <w:b/>
                <w:sz w:val="20"/>
                <w:szCs w:val="20"/>
              </w:rPr>
              <w:t>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默认为登入用户所属酒店，如果多个酒店，默认为空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日期</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默认为当天营业时间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房型设置中的房型名称，默认查询全部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房型设置中的房型名称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日期</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默认为今天到30天内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200" w:firstLineChars="100"/>
              <w:rPr>
                <w:rFonts w:asciiTheme="minorEastAsia" w:hAnsiTheme="minorEastAsia"/>
                <w:sz w:val="20"/>
                <w:szCs w:val="20"/>
              </w:rPr>
            </w:pPr>
            <w:r>
              <w:rPr>
                <w:rFonts w:hint="eastAsia" w:asciiTheme="minorEastAsia" w:hAnsiTheme="minorEastAsia"/>
                <w:sz w:val="20"/>
                <w:szCs w:val="20"/>
              </w:rPr>
              <w:t>可销售房数量</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营业时间段可用房型数量，如房型中房间选择的是【指定可预定数】房型图中可用预定数量&gt;房型中指定可用数量，取房型中指定可用数量，如果房型图中可用预定数量&lt;房型中指定可用数量取房型图中可用预定数量；</w:t>
            </w:r>
          </w:p>
          <w:p>
            <w:pPr>
              <w:rPr>
                <w:rFonts w:asciiTheme="minorEastAsia" w:hAnsiTheme="minorEastAsia"/>
                <w:sz w:val="20"/>
                <w:szCs w:val="20"/>
              </w:rPr>
            </w:pPr>
            <w:r>
              <w:rPr>
                <w:rFonts w:hint="eastAsia" w:asciiTheme="minorEastAsia" w:hAnsiTheme="minorEastAsia"/>
                <w:sz w:val="20"/>
                <w:szCs w:val="20"/>
              </w:rPr>
              <w:t>如房型中房间选择的是【指定房间】房型图中统计指定房间是状态为【空房】【预离房】数量之和。</w:t>
            </w:r>
          </w:p>
        </w:tc>
      </w:tr>
    </w:tbl>
    <w:p>
      <w:pPr>
        <w:pStyle w:val="5"/>
        <w:numPr>
          <w:ilvl w:val="3"/>
          <w:numId w:val="14"/>
        </w:numPr>
      </w:pPr>
      <w:r>
        <w:rPr>
          <w:rFonts w:hint="eastAsia"/>
        </w:rPr>
        <w:t>修改房间状态</w:t>
      </w:r>
    </w:p>
    <w:p>
      <w:pPr>
        <w:ind w:firstLine="420"/>
        <w:rPr>
          <w:rFonts w:asciiTheme="minorEastAsia" w:hAnsiTheme="minorEastAsia"/>
          <w:sz w:val="20"/>
          <w:szCs w:val="20"/>
        </w:rPr>
      </w:pPr>
      <w:r>
        <w:rPr>
          <w:rFonts w:hint="eastAsia" w:asciiTheme="minorEastAsia" w:hAnsiTheme="minorEastAsia"/>
          <w:sz w:val="20"/>
          <w:szCs w:val="20"/>
        </w:rPr>
        <w:t>用户可对网销房型状态进行修改，暂停后的房型对应房间不能进行预定。</w:t>
      </w:r>
    </w:p>
    <w:p>
      <w:pPr>
        <w:ind w:firstLine="420"/>
        <w:rPr>
          <w:rFonts w:asciiTheme="minorEastAsia" w:hAnsiTheme="minorEastAsia"/>
          <w:sz w:val="20"/>
          <w:szCs w:val="20"/>
        </w:rPr>
      </w:pPr>
      <w:r>
        <w:rPr>
          <w:rFonts w:hint="eastAsia" w:asciiTheme="minorEastAsia" w:hAnsiTheme="minorEastAsia"/>
          <w:sz w:val="20"/>
          <w:szCs w:val="20"/>
        </w:rPr>
        <w:t>可单独修改某天某个房型的状态，可批量修改某天所有的房型状态，可批量修改多天多个房型状态。</w:t>
      </w:r>
    </w:p>
    <w:p>
      <w:pPr>
        <w:pStyle w:val="6"/>
      </w:pPr>
      <w:r>
        <w:rPr>
          <w:rFonts w:hint="eastAsia"/>
        </w:rPr>
        <w:t>原型设计</w:t>
      </w:r>
    </w:p>
    <w:p>
      <w:pPr>
        <w:rPr>
          <w:rFonts w:asciiTheme="minorEastAsia" w:hAnsiTheme="minorEastAsia"/>
          <w:sz w:val="20"/>
          <w:szCs w:val="20"/>
        </w:rPr>
      </w:pPr>
      <w:r>
        <w:drawing>
          <wp:inline distT="0" distB="0" distL="0" distR="0">
            <wp:extent cx="5270500" cy="1598295"/>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5270500" cy="1598840"/>
                    </a:xfrm>
                    <a:prstGeom prst="rect">
                      <a:avLst/>
                    </a:prstGeom>
                  </pic:spPr>
                </pic:pic>
              </a:graphicData>
            </a:graphic>
          </wp:inline>
        </w:drawing>
      </w:r>
    </w:p>
    <w:p>
      <w:r>
        <w:rPr>
          <w:rFonts w:hint="eastAsia" w:asciiTheme="minorEastAsia" w:hAnsiTheme="minorEastAsia"/>
          <w:sz w:val="20"/>
          <w:szCs w:val="20"/>
        </w:rPr>
        <w:t>交互说明</w:t>
      </w:r>
      <w:r>
        <w:rPr>
          <w:rFonts w:hint="eastAsia"/>
        </w:rPr>
        <w:t>：</w:t>
      </w:r>
    </w:p>
    <w:p>
      <w:pPr>
        <w:pStyle w:val="27"/>
        <w:numPr>
          <w:ilvl w:val="0"/>
          <w:numId w:val="15"/>
        </w:numPr>
        <w:ind w:firstLineChars="0"/>
        <w:rPr>
          <w:rFonts w:asciiTheme="minorEastAsia" w:hAnsiTheme="minorEastAsia"/>
          <w:sz w:val="20"/>
          <w:szCs w:val="20"/>
        </w:rPr>
      </w:pPr>
      <w:r>
        <w:rPr>
          <w:rFonts w:hint="eastAsia" w:asciiTheme="minorEastAsia" w:hAnsiTheme="minorEastAsia"/>
          <w:sz w:val="20"/>
          <w:szCs w:val="20"/>
        </w:rPr>
        <w:t>单击某天某个房型可开关房型状态，如果房型状态为开启点击后显示关房，如果是暂停单击后显示可用销售房间数量。</w:t>
      </w:r>
    </w:p>
    <w:p>
      <w:pPr>
        <w:pStyle w:val="27"/>
        <w:numPr>
          <w:ilvl w:val="0"/>
          <w:numId w:val="15"/>
        </w:numPr>
        <w:ind w:firstLineChars="0"/>
        <w:rPr>
          <w:rFonts w:asciiTheme="minorEastAsia" w:hAnsiTheme="minorEastAsia"/>
          <w:sz w:val="20"/>
          <w:szCs w:val="20"/>
        </w:rPr>
      </w:pPr>
      <w:r>
        <w:rPr>
          <w:rFonts w:hint="eastAsia" w:asciiTheme="minorEastAsia" w:hAnsiTheme="minorEastAsia"/>
          <w:sz w:val="20"/>
          <w:szCs w:val="20"/>
        </w:rPr>
        <w:t>点击日期方格可开关当天所有房型状态。</w:t>
      </w:r>
    </w:p>
    <w:p>
      <w:pPr>
        <w:pStyle w:val="27"/>
        <w:numPr>
          <w:ilvl w:val="0"/>
          <w:numId w:val="15"/>
        </w:numPr>
        <w:ind w:firstLineChars="0"/>
        <w:rPr>
          <w:rFonts w:asciiTheme="minorEastAsia" w:hAnsiTheme="minorEastAsia"/>
          <w:sz w:val="20"/>
          <w:szCs w:val="20"/>
        </w:rPr>
      </w:pPr>
      <w:r>
        <w:rPr>
          <w:rFonts w:hint="eastAsia" w:asciiTheme="minorEastAsia" w:hAnsiTheme="minorEastAsia"/>
          <w:sz w:val="20"/>
          <w:szCs w:val="20"/>
        </w:rPr>
        <w:t>点击【批量开关房】按钮，可进行房型批量设置【参考界面见下图】</w:t>
      </w:r>
    </w:p>
    <w:p>
      <w:pPr>
        <w:ind w:left="420"/>
        <w:rPr>
          <w:rFonts w:asciiTheme="minorEastAsia" w:hAnsiTheme="minorEastAsia"/>
          <w:sz w:val="20"/>
          <w:szCs w:val="20"/>
        </w:rPr>
      </w:pPr>
      <w:r>
        <w:drawing>
          <wp:inline distT="0" distB="0" distL="0" distR="0">
            <wp:extent cx="4201160" cy="246253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4202005" cy="2463328"/>
                    </a:xfrm>
                    <a:prstGeom prst="rect">
                      <a:avLst/>
                    </a:prstGeom>
                  </pic:spPr>
                </pic:pic>
              </a:graphicData>
            </a:graphic>
          </wp:inline>
        </w:drawing>
      </w:r>
    </w:p>
    <w:p>
      <w:pPr>
        <w:ind w:left="420"/>
        <w:rPr>
          <w:rFonts w:asciiTheme="minorEastAsia" w:hAnsiTheme="minorEastAsia"/>
          <w:sz w:val="20"/>
          <w:szCs w:val="20"/>
        </w:rPr>
      </w:pPr>
      <w:r>
        <w:rPr>
          <w:rFonts w:hint="eastAsia" w:asciiTheme="minorEastAsia" w:hAnsiTheme="minorEastAsia"/>
          <w:sz w:val="20"/>
          <w:szCs w:val="20"/>
        </w:rPr>
        <w:t>界面说明：</w:t>
      </w:r>
    </w:p>
    <w:p>
      <w:pPr>
        <w:ind w:left="420"/>
        <w:rPr>
          <w:rFonts w:asciiTheme="minorEastAsia" w:hAnsiTheme="minorEastAsia"/>
          <w:sz w:val="20"/>
          <w:szCs w:val="20"/>
        </w:rPr>
      </w:pPr>
      <w:r>
        <w:rPr>
          <w:rFonts w:hint="eastAsia" w:asciiTheme="minorEastAsia" w:hAnsiTheme="minorEastAsia"/>
          <w:sz w:val="20"/>
          <w:szCs w:val="20"/>
        </w:rPr>
        <w:t>选择房型：显示房型中所有房型。</w:t>
      </w:r>
    </w:p>
    <w:p>
      <w:pPr>
        <w:ind w:left="420"/>
        <w:rPr>
          <w:rFonts w:asciiTheme="minorEastAsia" w:hAnsiTheme="minorEastAsia"/>
          <w:sz w:val="20"/>
          <w:szCs w:val="20"/>
        </w:rPr>
      </w:pPr>
      <w:r>
        <w:rPr>
          <w:rFonts w:hint="eastAsia" w:asciiTheme="minorEastAsia" w:hAnsiTheme="minorEastAsia"/>
          <w:sz w:val="20"/>
          <w:szCs w:val="20"/>
        </w:rPr>
        <w:t>生效日期：只能选择今天至30天内</w:t>
      </w:r>
    </w:p>
    <w:p>
      <w:pPr>
        <w:ind w:left="420"/>
        <w:rPr>
          <w:rFonts w:asciiTheme="minorEastAsia" w:hAnsiTheme="minorEastAsia"/>
          <w:sz w:val="20"/>
          <w:szCs w:val="20"/>
        </w:rPr>
      </w:pPr>
      <w:r>
        <w:rPr>
          <w:rFonts w:hint="eastAsia" w:asciiTheme="minorEastAsia" w:hAnsiTheme="minorEastAsia"/>
          <w:sz w:val="20"/>
          <w:szCs w:val="20"/>
        </w:rPr>
        <w:t>房间状态：默认为开房。</w:t>
      </w:r>
    </w:p>
    <w:p>
      <w:pPr>
        <w:pStyle w:val="27"/>
        <w:ind w:left="1050" w:firstLine="0" w:firstLineChars="0"/>
        <w:rPr>
          <w:rFonts w:asciiTheme="minorEastAsia" w:hAnsiTheme="minorEastAsia"/>
          <w:sz w:val="20"/>
          <w:szCs w:val="20"/>
        </w:rPr>
      </w:pPr>
    </w:p>
    <w:p>
      <w:pPr>
        <w:pStyle w:val="4"/>
      </w:pPr>
      <w:bookmarkStart w:id="19" w:name="_Toc1122773"/>
      <w:r>
        <w:rPr>
          <w:rFonts w:hint="eastAsia"/>
        </w:rPr>
        <w:t>订单管理</w:t>
      </w:r>
      <w:bookmarkEnd w:id="19"/>
    </w:p>
    <w:p>
      <w:pPr>
        <w:pStyle w:val="5"/>
      </w:pPr>
      <w:r>
        <w:rPr>
          <w:rFonts w:hint="eastAsia"/>
        </w:rPr>
        <w:t>查询</w:t>
      </w:r>
    </w:p>
    <w:p>
      <w:pPr>
        <w:ind w:firstLine="420"/>
        <w:rPr>
          <w:rFonts w:asciiTheme="minorEastAsia" w:hAnsiTheme="minorEastAsia"/>
          <w:sz w:val="20"/>
          <w:szCs w:val="20"/>
        </w:rPr>
      </w:pPr>
      <w:r>
        <w:rPr>
          <w:rFonts w:hint="eastAsia" w:asciiTheme="minorEastAsia" w:hAnsiTheme="minorEastAsia"/>
          <w:sz w:val="20"/>
          <w:szCs w:val="20"/>
        </w:rPr>
        <w:t>菜单路径：网销模块-订单管理</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用户通过小程序预定的订单在本页面可进行查询。默认显示登入用户所属酒店订单信息，如果存在多个酒店，默认为空。</w:t>
      </w:r>
    </w:p>
    <w:p>
      <w:pPr>
        <w:ind w:firstLine="405"/>
        <w:rPr>
          <w:rFonts w:asciiTheme="minorEastAsia" w:hAnsiTheme="minorEastAsia"/>
          <w:sz w:val="20"/>
          <w:szCs w:val="20"/>
        </w:rPr>
      </w:pPr>
      <w:r>
        <w:rPr>
          <w:rFonts w:hint="eastAsia" w:asciiTheme="minorEastAsia" w:hAnsiTheme="minorEastAsia"/>
          <w:sz w:val="20"/>
          <w:szCs w:val="20"/>
        </w:rPr>
        <w:t>移动端删除的单据，只是移动端不显示，酒店人员在后端还是可查询到。</w:t>
      </w:r>
    </w:p>
    <w:p>
      <w:pPr>
        <w:pStyle w:val="6"/>
      </w:pPr>
      <w:r>
        <w:rPr>
          <w:rFonts w:hint="eastAsia"/>
        </w:rPr>
        <w:t>原型设计</w:t>
      </w:r>
    </w:p>
    <w:p>
      <w:pPr>
        <w:rPr>
          <w:rFonts w:asciiTheme="minorEastAsia" w:hAnsiTheme="minorEastAsia"/>
          <w:sz w:val="20"/>
          <w:szCs w:val="20"/>
        </w:rPr>
      </w:pPr>
      <w:r>
        <w:drawing>
          <wp:inline distT="0" distB="0" distL="0" distR="0">
            <wp:extent cx="5270500" cy="1343660"/>
            <wp:effectExtent l="0" t="0" r="635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5270500" cy="1343855"/>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订单编号</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自动生成订单编码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订单状态</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待入住：用户通过移动端成功下单</w:t>
            </w:r>
          </w:p>
          <w:p>
            <w:pPr>
              <w:rPr>
                <w:rFonts w:asciiTheme="minorEastAsia" w:hAnsiTheme="minorEastAsia"/>
                <w:sz w:val="20"/>
                <w:szCs w:val="20"/>
              </w:rPr>
            </w:pPr>
            <w:r>
              <w:rPr>
                <w:rFonts w:hint="eastAsia" w:asciiTheme="minorEastAsia" w:hAnsiTheme="minorEastAsia"/>
                <w:sz w:val="20"/>
                <w:szCs w:val="20"/>
              </w:rPr>
              <w:t>已入住：用户办理入住后更改状态</w:t>
            </w:r>
          </w:p>
          <w:p>
            <w:pPr>
              <w:rPr>
                <w:rFonts w:asciiTheme="minorEastAsia" w:hAnsiTheme="minorEastAsia"/>
                <w:sz w:val="20"/>
                <w:szCs w:val="20"/>
              </w:rPr>
            </w:pPr>
            <w:r>
              <w:rPr>
                <w:rFonts w:hint="eastAsia" w:asciiTheme="minorEastAsia" w:hAnsiTheme="minorEastAsia"/>
                <w:sz w:val="20"/>
                <w:szCs w:val="20"/>
              </w:rPr>
              <w:t>已取消：用户通过移动端取消订单</w:t>
            </w:r>
          </w:p>
          <w:p>
            <w:pPr>
              <w:rPr>
                <w:rFonts w:asciiTheme="minorEastAsia" w:hAnsiTheme="minorEastAsia"/>
                <w:sz w:val="20"/>
                <w:szCs w:val="20"/>
              </w:rPr>
            </w:pPr>
            <w:r>
              <w:rPr>
                <w:rFonts w:hint="eastAsia" w:asciiTheme="minorEastAsia" w:hAnsiTheme="minorEastAsia"/>
                <w:sz w:val="20"/>
                <w:szCs w:val="20"/>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订单来源</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渠道来源，通过NOVA平台的下单的显示为NOVA平台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对应房型名称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房间数量</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预定数量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房间类型</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全日房、钟点房、特殊房、目前只支持全日房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入住时间</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用户选择入住时间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离店时间</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用户选择入住时间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客人姓名</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入住人姓名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到店时间</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获取订单中用户选择的到店时间段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手机号码</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用户填写的手机号码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highlight w:val="yellow"/>
              </w:rPr>
            </w:pPr>
            <w:r>
              <w:rPr>
                <w:rFonts w:hint="eastAsia" w:asciiTheme="minorEastAsia" w:hAnsiTheme="minorEastAsia"/>
                <w:sz w:val="20"/>
                <w:szCs w:val="20"/>
              </w:rPr>
              <w:t>房价</w:t>
            </w:r>
          </w:p>
        </w:tc>
        <w:tc>
          <w:tcPr>
            <w:tcW w:w="1134" w:type="dxa"/>
          </w:tcPr>
          <w:p>
            <w:pPr>
              <w:jc w:val="center"/>
              <w:rPr>
                <w:rFonts w:asciiTheme="minorEastAsia" w:hAnsiTheme="minorEastAsia"/>
                <w:sz w:val="20"/>
                <w:szCs w:val="20"/>
                <w:highlight w:val="yellow"/>
              </w:rPr>
            </w:pPr>
          </w:p>
        </w:tc>
        <w:tc>
          <w:tcPr>
            <w:tcW w:w="853" w:type="dxa"/>
          </w:tcPr>
          <w:p>
            <w:pPr>
              <w:rPr>
                <w:rFonts w:asciiTheme="minorEastAsia" w:hAnsiTheme="minorEastAsia"/>
                <w:sz w:val="20"/>
                <w:szCs w:val="20"/>
                <w:highlight w:val="yellow"/>
              </w:rPr>
            </w:pPr>
          </w:p>
        </w:tc>
        <w:tc>
          <w:tcPr>
            <w:tcW w:w="850" w:type="dxa"/>
          </w:tcPr>
          <w:p>
            <w:pPr>
              <w:ind w:firstLine="100" w:firstLineChars="50"/>
              <w:jc w:val="center"/>
              <w:rPr>
                <w:rFonts w:asciiTheme="minorEastAsia" w:hAnsiTheme="minorEastAsia"/>
                <w:sz w:val="20"/>
                <w:szCs w:val="20"/>
                <w:highlight w:val="yellow"/>
              </w:rPr>
            </w:pPr>
          </w:p>
        </w:tc>
        <w:tc>
          <w:tcPr>
            <w:tcW w:w="993" w:type="dxa"/>
          </w:tcPr>
          <w:p>
            <w:pPr>
              <w:jc w:val="center"/>
              <w:rPr>
                <w:rFonts w:asciiTheme="minorEastAsia" w:hAnsiTheme="minorEastAsia"/>
                <w:sz w:val="20"/>
                <w:szCs w:val="20"/>
                <w:highlight w:val="yellow"/>
              </w:rPr>
            </w:pPr>
          </w:p>
        </w:tc>
        <w:tc>
          <w:tcPr>
            <w:tcW w:w="2877" w:type="dxa"/>
          </w:tcPr>
          <w:p>
            <w:pPr>
              <w:rPr>
                <w:rFonts w:asciiTheme="minorEastAsia" w:hAnsiTheme="minorEastAsia"/>
                <w:sz w:val="20"/>
                <w:szCs w:val="20"/>
                <w:highlight w:val="yellow"/>
              </w:rPr>
            </w:pPr>
            <w:r>
              <w:rPr>
                <w:rFonts w:hint="eastAsia" w:asciiTheme="minorEastAsia" w:hAnsiTheme="minorEastAsia"/>
                <w:sz w:val="20"/>
                <w:szCs w:val="20"/>
                <w:highlight w:val="yellow"/>
              </w:rPr>
              <w:t>获取移动端预定时的价格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总价</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房价数量*房间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预付金额</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线上支付金额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是否支付</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下单时间</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提交订单时间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用户输入的备注信息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是否删除</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0未删除，1已删除，默认为0.</w:t>
            </w:r>
          </w:p>
          <w:p>
            <w:pPr>
              <w:rPr>
                <w:rFonts w:asciiTheme="minorEastAsia" w:hAnsiTheme="minorEastAsia"/>
                <w:sz w:val="20"/>
                <w:szCs w:val="20"/>
              </w:rPr>
            </w:pPr>
            <w:r>
              <w:rPr>
                <w:rFonts w:hint="eastAsia" w:asciiTheme="minorEastAsia" w:hAnsiTheme="minorEastAsia"/>
                <w:sz w:val="20"/>
                <w:szCs w:val="20"/>
              </w:rPr>
              <w:t>当客户在手机端对已取消订单进行删除时，状态变为1</w:t>
            </w:r>
          </w:p>
        </w:tc>
      </w:tr>
    </w:tbl>
    <w:p>
      <w:pPr>
        <w:pStyle w:val="5"/>
        <w:numPr>
          <w:ilvl w:val="3"/>
          <w:numId w:val="16"/>
        </w:numPr>
      </w:pPr>
      <w:r>
        <w:rPr>
          <w:rFonts w:hint="eastAsia"/>
        </w:rPr>
        <w:t>预定流程</w:t>
      </w:r>
    </w:p>
    <w:p>
      <w:pPr>
        <w:rPr>
          <w:rFonts w:asciiTheme="minorEastAsia" w:hAnsiTheme="minorEastAsia"/>
          <w:sz w:val="20"/>
          <w:szCs w:val="20"/>
        </w:rPr>
      </w:pPr>
      <w:r>
        <w:object>
          <v:shape id="_x0000_i1025" o:spt="75" type="#_x0000_t75" style="height:157pt;width:415pt;" o:ole="t" filled="f" o:preferrelative="t" stroked="f" coordsize="21600,21600">
            <v:path/>
            <v:fill on="f" focussize="0,0"/>
            <v:stroke on="f" joinstyle="miter"/>
            <v:imagedata r:id="rId46" o:title=""/>
            <o:lock v:ext="edit" aspectratio="t"/>
            <w10:wrap type="none"/>
            <w10:anchorlock/>
          </v:shape>
          <o:OLEObject Type="Embed" ProgID="Visio.Drawing.15" ShapeID="_x0000_i1025" DrawAspect="Content" ObjectID="_1468075725" r:id="rId45">
            <o:LockedField>false</o:LockedField>
          </o:OLEObject>
        </w:object>
      </w:r>
    </w:p>
    <w:p>
      <w:pPr>
        <w:pStyle w:val="27"/>
        <w:numPr>
          <w:ilvl w:val="0"/>
          <w:numId w:val="17"/>
        </w:numPr>
        <w:ind w:firstLineChars="0"/>
        <w:rPr>
          <w:rFonts w:asciiTheme="minorEastAsia" w:hAnsiTheme="minorEastAsia"/>
          <w:sz w:val="20"/>
          <w:szCs w:val="20"/>
        </w:rPr>
      </w:pPr>
      <w:r>
        <w:rPr>
          <w:rFonts w:hint="eastAsia" w:asciiTheme="minorEastAsia" w:hAnsiTheme="minorEastAsia"/>
          <w:sz w:val="20"/>
          <w:szCs w:val="20"/>
        </w:rPr>
        <w:t>用户下订单时，需判断当天对应的房型是否有住足够的房源可预定，可预定数量=</w:t>
      </w:r>
      <w:r>
        <w:rPr>
          <w:rFonts w:hint="eastAsia" w:ascii="微软雅黑" w:hAnsi="微软雅黑" w:eastAsia="微软雅黑"/>
          <w:b/>
          <w:bCs/>
          <w:color w:val="FF0000"/>
          <w:sz w:val="18"/>
          <w:szCs w:val="18"/>
          <w:shd w:val="clear" w:color="auto" w:fill="FFFFFF"/>
        </w:rPr>
        <w:t>可售数（空房+预离房）+可超售数，</w:t>
      </w:r>
      <w:r>
        <w:rPr>
          <w:rFonts w:hint="eastAsia" w:asciiTheme="minorEastAsia" w:hAnsiTheme="minorEastAsia"/>
          <w:sz w:val="20"/>
          <w:szCs w:val="20"/>
        </w:rPr>
        <w:t>如果数量不足，直接提示客户“房间数量不足，预定失败！”。</w:t>
      </w:r>
    </w:p>
    <w:p>
      <w:pPr>
        <w:pStyle w:val="27"/>
        <w:numPr>
          <w:ilvl w:val="0"/>
          <w:numId w:val="17"/>
        </w:numPr>
        <w:ind w:firstLineChars="0"/>
        <w:rPr>
          <w:rFonts w:asciiTheme="minorEastAsia" w:hAnsiTheme="minorEastAsia"/>
          <w:sz w:val="20"/>
          <w:szCs w:val="20"/>
        </w:rPr>
      </w:pPr>
      <w:r>
        <w:rPr>
          <w:rFonts w:hint="eastAsia" w:asciiTheme="minorEastAsia" w:hAnsiTheme="minorEastAsia"/>
          <w:sz w:val="20"/>
          <w:szCs w:val="20"/>
        </w:rPr>
        <w:t>如房间数量充足，生成网销订单，同时生成预定订单,并下发预定成功至客户。</w:t>
      </w:r>
    </w:p>
    <w:p>
      <w:pPr>
        <w:pStyle w:val="27"/>
        <w:numPr>
          <w:ilvl w:val="0"/>
          <w:numId w:val="17"/>
        </w:numPr>
        <w:ind w:firstLineChars="0"/>
        <w:rPr>
          <w:rFonts w:asciiTheme="minorEastAsia" w:hAnsiTheme="minorEastAsia"/>
          <w:sz w:val="20"/>
          <w:szCs w:val="20"/>
        </w:rPr>
      </w:pPr>
      <w:r>
        <w:rPr>
          <w:rFonts w:hint="eastAsia" w:asciiTheme="minorEastAsia" w:hAnsiTheme="minorEastAsia"/>
          <w:sz w:val="20"/>
          <w:szCs w:val="20"/>
        </w:rPr>
        <w:t>客户办理入住订单，更新网销订单状态为已入住。</w:t>
      </w:r>
    </w:p>
    <w:p>
      <w:pPr>
        <w:pStyle w:val="4"/>
      </w:pPr>
      <w:bookmarkStart w:id="20" w:name="_Toc1122774"/>
      <w:r>
        <w:rPr>
          <w:rFonts w:hint="eastAsia"/>
        </w:rPr>
        <w:t>价格标准（网销）</w:t>
      </w:r>
      <w:bookmarkEnd w:id="20"/>
    </w:p>
    <w:p>
      <w:pPr>
        <w:pStyle w:val="5"/>
      </w:pPr>
      <w:r>
        <w:rPr>
          <w:rFonts w:hint="eastAsia"/>
        </w:rPr>
        <w:t>查询</w:t>
      </w:r>
    </w:p>
    <w:p>
      <w:pPr>
        <w:ind w:firstLine="420"/>
        <w:rPr>
          <w:rFonts w:asciiTheme="minorEastAsia" w:hAnsiTheme="minorEastAsia"/>
          <w:sz w:val="20"/>
          <w:szCs w:val="20"/>
        </w:rPr>
      </w:pPr>
      <w:r>
        <w:rPr>
          <w:rFonts w:hint="eastAsia" w:asciiTheme="minorEastAsia" w:hAnsiTheme="minorEastAsia"/>
          <w:sz w:val="20"/>
          <w:szCs w:val="20"/>
        </w:rPr>
        <w:t>菜单路径：网销模块-价格标准</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用户通过该模块可设置网销房间的价格标准和远期房价。</w:t>
      </w:r>
    </w:p>
    <w:p>
      <w:pPr>
        <w:ind w:firstLine="420"/>
        <w:rPr>
          <w:rFonts w:asciiTheme="minorEastAsia" w:hAnsiTheme="minorEastAsia"/>
          <w:sz w:val="20"/>
          <w:szCs w:val="20"/>
        </w:rPr>
      </w:pPr>
      <w:r>
        <w:rPr>
          <w:rFonts w:hint="eastAsia" w:asciiTheme="minorEastAsia" w:hAnsiTheme="minorEastAsia"/>
          <w:sz w:val="20"/>
          <w:szCs w:val="20"/>
        </w:rPr>
        <w:t>默认查询登入用户所属酒店，如果查询多个酒店默认为空，待用户选择酒店后显示对应价格信息按照创建时间降序。</w:t>
      </w:r>
    </w:p>
    <w:p>
      <w:pPr>
        <w:pStyle w:val="6"/>
      </w:pPr>
      <w:r>
        <w:rPr>
          <w:rFonts w:hint="eastAsia"/>
        </w:rPr>
        <w:t>原型设计</w:t>
      </w:r>
    </w:p>
    <w:p>
      <w:pPr>
        <w:rPr>
          <w:rFonts w:asciiTheme="minorEastAsia" w:hAnsiTheme="minorEastAsia"/>
          <w:sz w:val="20"/>
          <w:szCs w:val="20"/>
        </w:rPr>
      </w:pPr>
      <w:r>
        <w:drawing>
          <wp:inline distT="0" distB="0" distL="0" distR="0">
            <wp:extent cx="5270500" cy="10039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a:stretch>
                      <a:fillRect/>
                    </a:stretch>
                  </pic:blipFill>
                  <pic:spPr>
                    <a:xfrm>
                      <a:off x="0" y="0"/>
                      <a:ext cx="5270500" cy="1004079"/>
                    </a:xfrm>
                    <a:prstGeom prst="rect">
                      <a:avLst/>
                    </a:prstGeom>
                  </pic:spPr>
                </pic:pic>
              </a:graphicData>
            </a:graphic>
          </wp:inline>
        </w:drawing>
      </w:r>
    </w:p>
    <w:p>
      <w:pPr>
        <w:ind w:firstLine="405"/>
        <w:rPr>
          <w:rFonts w:asciiTheme="minorEastAsia" w:hAnsiTheme="minorEastAsia"/>
          <w:sz w:val="20"/>
          <w:szCs w:val="20"/>
        </w:rPr>
      </w:pPr>
      <w:r>
        <w:rPr>
          <w:rFonts w:hint="eastAsia" w:asciiTheme="minorEastAsia" w:hAnsiTheme="minorEastAsia"/>
          <w:sz w:val="20"/>
          <w:szCs w:val="20"/>
        </w:rPr>
        <w:t>点击【价格标准】弹出渠道对应价格标准（系统现有标准的编辑页面），可进行编辑操作，规则和现有系统一致。</w:t>
      </w:r>
    </w:p>
    <w:p>
      <w:pPr>
        <w:rPr>
          <w:rFonts w:asciiTheme="minorEastAsia" w:hAnsiTheme="minorEastAsia"/>
          <w:sz w:val="20"/>
          <w:szCs w:val="20"/>
        </w:rPr>
      </w:pPr>
      <w:r>
        <w:drawing>
          <wp:inline distT="0" distB="0" distL="0" distR="0">
            <wp:extent cx="4769485" cy="30041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a:stretch>
                      <a:fillRect/>
                    </a:stretch>
                  </pic:blipFill>
                  <pic:spPr>
                    <a:xfrm>
                      <a:off x="0" y="0"/>
                      <a:ext cx="4769471" cy="3004104"/>
                    </a:xfrm>
                    <a:prstGeom prst="rect">
                      <a:avLst/>
                    </a:prstGeom>
                  </pic:spPr>
                </pic:pic>
              </a:graphicData>
            </a:graphic>
          </wp:inline>
        </w:drawing>
      </w:r>
    </w:p>
    <w:p>
      <w:pPr>
        <w:ind w:firstLine="405"/>
        <w:rPr>
          <w:rFonts w:asciiTheme="minorEastAsia" w:hAnsiTheme="minorEastAsia"/>
          <w:sz w:val="20"/>
          <w:szCs w:val="20"/>
        </w:rPr>
      </w:pPr>
      <w:r>
        <w:rPr>
          <w:rFonts w:hint="eastAsia" w:asciiTheme="minorEastAsia" w:hAnsiTheme="minorEastAsia"/>
          <w:sz w:val="20"/>
          <w:szCs w:val="20"/>
        </w:rPr>
        <w:t>点击【远期房价】弹出渠道对应的远期房价页面，可以进行设置和编辑，规则和现有系统一致。</w:t>
      </w:r>
    </w:p>
    <w:p>
      <w:pPr>
        <w:rPr>
          <w:rFonts w:asciiTheme="minorEastAsia" w:hAnsiTheme="minorEastAsia"/>
          <w:sz w:val="20"/>
          <w:szCs w:val="20"/>
        </w:rPr>
      </w:pPr>
      <w:r>
        <w:drawing>
          <wp:inline distT="0" distB="0" distL="0" distR="0">
            <wp:extent cx="5963285" cy="10972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6018599" cy="1107714"/>
                    </a:xfrm>
                    <a:prstGeom prst="rect">
                      <a:avLst/>
                    </a:prstGeom>
                  </pic:spPr>
                </pic:pic>
              </a:graphicData>
            </a:graphic>
          </wp:inline>
        </w:drawing>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8516" w:type="dxa"/>
            <w:gridSpan w:val="6"/>
            <w:shd w:val="clear" w:color="auto" w:fill="FFFFFF" w:themeFill="background1"/>
          </w:tcPr>
          <w:p>
            <w:pPr>
              <w:jc w:val="center"/>
              <w:rPr>
                <w:rFonts w:asciiTheme="minorEastAsia" w:hAnsiTheme="minorEastAsia"/>
                <w:b/>
                <w:sz w:val="20"/>
                <w:szCs w:val="20"/>
              </w:rPr>
            </w:pPr>
            <w:r>
              <w:rPr>
                <w:rFonts w:hint="eastAsia" w:asciiTheme="minorEastAsia" w:hAnsiTheme="minorEastAsia"/>
                <w:b/>
                <w:sz w:val="20"/>
                <w:szCs w:val="20"/>
              </w:rPr>
              <w:t>查询字段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默认为登入用户所属酒店，如果多个酒店，默认为空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渠道</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数据字典获取渠道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房间类型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默认为全日房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渠道</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房间类型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中介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价格标准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创建人</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创建时间</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bl>
    <w:p>
      <w:pPr>
        <w:pStyle w:val="5"/>
        <w:numPr>
          <w:ilvl w:val="3"/>
          <w:numId w:val="18"/>
        </w:numPr>
      </w:pPr>
      <w:r>
        <w:rPr>
          <w:rFonts w:hint="eastAsia"/>
        </w:rPr>
        <w:t>新增</w:t>
      </w:r>
    </w:p>
    <w:p>
      <w:pPr>
        <w:ind w:firstLine="420"/>
        <w:rPr>
          <w:rFonts w:asciiTheme="minorEastAsia" w:hAnsiTheme="minorEastAsia"/>
          <w:sz w:val="20"/>
          <w:szCs w:val="20"/>
        </w:rPr>
      </w:pPr>
      <w:r>
        <w:rPr>
          <w:rFonts w:hint="eastAsia" w:asciiTheme="minorEastAsia" w:hAnsiTheme="minorEastAsia"/>
          <w:sz w:val="20"/>
          <w:szCs w:val="20"/>
        </w:rPr>
        <w:t>菜单路径：价格标准-新增价格标准</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渠道+房型+房间类型3个内容数据不能重复，否则提示“渠道 +房间类型的价格标准已存在！”例如NOVA平台大单间全日房入住标准已存在。</w:t>
      </w:r>
    </w:p>
    <w:p>
      <w:pPr>
        <w:pStyle w:val="6"/>
      </w:pPr>
      <w:r>
        <w:rPr>
          <w:rFonts w:hint="eastAsia"/>
        </w:rPr>
        <w:t>原型设计</w:t>
      </w:r>
    </w:p>
    <w:p>
      <w:pPr>
        <w:ind w:firstLine="405"/>
        <w:rPr>
          <w:rFonts w:asciiTheme="minorEastAsia" w:hAnsiTheme="minorEastAsia"/>
          <w:sz w:val="20"/>
          <w:szCs w:val="20"/>
        </w:rPr>
      </w:pPr>
      <w:r>
        <w:drawing>
          <wp:inline distT="0" distB="0" distL="0" distR="0">
            <wp:extent cx="3552190" cy="2364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3556809" cy="2367127"/>
                    </a:xfrm>
                    <a:prstGeom prst="rect">
                      <a:avLst/>
                    </a:prstGeom>
                  </pic:spPr>
                </pic:pic>
              </a:graphicData>
            </a:graphic>
          </wp:inline>
        </w:drawing>
      </w:r>
    </w:p>
    <w:p>
      <w:pPr>
        <w:ind w:firstLine="405"/>
        <w:rPr>
          <w:rFonts w:asciiTheme="minorEastAsia" w:hAnsiTheme="minorEastAsia"/>
          <w:sz w:val="20"/>
          <w:szCs w:val="20"/>
        </w:rPr>
      </w:pPr>
      <w:r>
        <w:rPr>
          <w:rFonts w:hint="eastAsia" w:asciiTheme="minorEastAsia" w:hAnsiTheme="minorEastAsia"/>
          <w:sz w:val="20"/>
          <w:szCs w:val="20"/>
        </w:rPr>
        <w:t>交互：点击“前往添加”可调整至【酒店设置-中介信息】菜单中。</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渠道</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数据字典获取渠道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房间类型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默认为全日房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中介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获取【酒店设置】中状态为有效的【中介信息】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价格标准</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根据中介获取对应的价格标准</w:t>
            </w:r>
          </w:p>
        </w:tc>
      </w:tr>
    </w:tbl>
    <w:p/>
    <w:p>
      <w:pPr>
        <w:pStyle w:val="5"/>
        <w:numPr>
          <w:ilvl w:val="3"/>
          <w:numId w:val="19"/>
        </w:numPr>
      </w:pPr>
      <w:r>
        <w:rPr>
          <w:rFonts w:hint="eastAsia"/>
        </w:rPr>
        <w:t>修改</w:t>
      </w:r>
    </w:p>
    <w:p>
      <w:pPr>
        <w:ind w:firstLine="420"/>
        <w:rPr>
          <w:rFonts w:asciiTheme="minorEastAsia" w:hAnsiTheme="minorEastAsia"/>
          <w:sz w:val="20"/>
          <w:szCs w:val="20"/>
        </w:rPr>
      </w:pPr>
      <w:r>
        <w:rPr>
          <w:rFonts w:hint="eastAsia" w:asciiTheme="minorEastAsia" w:hAnsiTheme="minorEastAsia"/>
          <w:sz w:val="20"/>
          <w:szCs w:val="20"/>
        </w:rPr>
        <w:t>菜单路径：价格标准-编辑</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对已创建的价格标准可进行修改，修改后对之前的订单不受影响。只影响修改后订单的房价信息。</w:t>
      </w:r>
    </w:p>
    <w:p>
      <w:pPr>
        <w:pStyle w:val="6"/>
      </w:pPr>
      <w:r>
        <w:rPr>
          <w:rFonts w:hint="eastAsia"/>
        </w:rPr>
        <w:t>原型设计</w:t>
      </w:r>
    </w:p>
    <w:p>
      <w:pPr>
        <w:ind w:firstLine="420"/>
        <w:rPr>
          <w:rFonts w:asciiTheme="minorEastAsia" w:hAnsiTheme="minorEastAsia"/>
          <w:sz w:val="20"/>
          <w:szCs w:val="20"/>
        </w:rPr>
      </w:pPr>
      <w:r>
        <w:drawing>
          <wp:inline distT="0" distB="0" distL="0" distR="0">
            <wp:extent cx="5270500" cy="9366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270500" cy="936978"/>
                    </a:xfrm>
                    <a:prstGeom prst="rect">
                      <a:avLst/>
                    </a:prstGeom>
                  </pic:spPr>
                </pic:pic>
              </a:graphicData>
            </a:graphic>
          </wp:inline>
        </w:drawing>
      </w:r>
    </w:p>
    <w:p>
      <w:pPr>
        <w:pStyle w:val="5"/>
        <w:numPr>
          <w:ilvl w:val="3"/>
          <w:numId w:val="19"/>
        </w:numPr>
      </w:pPr>
      <w:r>
        <w:rPr>
          <w:rFonts w:hint="eastAsia"/>
        </w:rPr>
        <w:t>删除</w:t>
      </w:r>
    </w:p>
    <w:p>
      <w:pPr>
        <w:ind w:firstLine="420"/>
        <w:rPr>
          <w:rFonts w:asciiTheme="minorEastAsia" w:hAnsiTheme="minorEastAsia"/>
          <w:sz w:val="20"/>
          <w:szCs w:val="20"/>
        </w:rPr>
      </w:pPr>
      <w:r>
        <w:rPr>
          <w:rFonts w:hint="eastAsia" w:asciiTheme="minorEastAsia" w:hAnsiTheme="minorEastAsia"/>
          <w:sz w:val="20"/>
          <w:szCs w:val="20"/>
        </w:rPr>
        <w:t>菜单路径：价格标准-删除</w:t>
      </w:r>
    </w:p>
    <w:p>
      <w:pPr>
        <w:rPr>
          <w:rFonts w:asciiTheme="minorEastAsia" w:hAnsiTheme="minorEastAsia"/>
          <w:sz w:val="20"/>
          <w:szCs w:val="20"/>
        </w:rPr>
      </w:pPr>
      <w:r>
        <w:rPr>
          <w:rFonts w:hint="eastAsia"/>
        </w:rPr>
        <w:t xml:space="preserve"> </w:t>
      </w:r>
      <w:r>
        <w:rPr>
          <w:rFonts w:hint="eastAsia"/>
        </w:rPr>
        <w:tab/>
      </w:r>
      <w:r>
        <w:rPr>
          <w:rFonts w:hint="eastAsia" w:asciiTheme="minorEastAsia" w:hAnsiTheme="minorEastAsia"/>
          <w:sz w:val="20"/>
          <w:szCs w:val="20"/>
        </w:rPr>
        <w:t>对已创建的价格标准可进行删除操作，删除后对之前的订单不受影响。</w:t>
      </w:r>
    </w:p>
    <w:p>
      <w:pPr>
        <w:pStyle w:val="6"/>
      </w:pPr>
      <w:r>
        <w:rPr>
          <w:rFonts w:hint="eastAsia"/>
        </w:rPr>
        <w:t>原型设计</w:t>
      </w:r>
    </w:p>
    <w:p>
      <w:pPr>
        <w:rPr>
          <w:rFonts w:asciiTheme="minorEastAsia" w:hAnsiTheme="minorEastAsia"/>
          <w:sz w:val="20"/>
          <w:szCs w:val="20"/>
        </w:rPr>
      </w:pPr>
      <w:r>
        <w:drawing>
          <wp:inline distT="0" distB="0" distL="0" distR="0">
            <wp:extent cx="5270500" cy="963930"/>
            <wp:effectExtent l="0" t="0" r="635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2"/>
                    <a:stretch>
                      <a:fillRect/>
                    </a:stretch>
                  </pic:blipFill>
                  <pic:spPr>
                    <a:xfrm>
                      <a:off x="0" y="0"/>
                      <a:ext cx="5270500" cy="964428"/>
                    </a:xfrm>
                    <a:prstGeom prst="rect">
                      <a:avLst/>
                    </a:prstGeom>
                  </pic:spPr>
                </pic:pic>
              </a:graphicData>
            </a:graphic>
          </wp:inline>
        </w:drawing>
      </w:r>
    </w:p>
    <w:p>
      <w:pPr>
        <w:pStyle w:val="4"/>
        <w:numPr>
          <w:ilvl w:val="2"/>
          <w:numId w:val="20"/>
        </w:numPr>
      </w:pPr>
      <w:r>
        <w:rPr>
          <w:rFonts w:hint="eastAsia"/>
        </w:rPr>
        <w:t>预定订单（优化）</w:t>
      </w:r>
    </w:p>
    <w:p>
      <w:pPr>
        <w:ind w:firstLine="420"/>
        <w:rPr>
          <w:rFonts w:asciiTheme="minorEastAsia" w:hAnsiTheme="minorEastAsia"/>
          <w:sz w:val="20"/>
          <w:szCs w:val="20"/>
        </w:rPr>
      </w:pPr>
      <w:r>
        <w:rPr>
          <w:rFonts w:hint="eastAsia" w:asciiTheme="minorEastAsia" w:hAnsiTheme="minorEastAsia"/>
          <w:sz w:val="20"/>
          <w:szCs w:val="20"/>
        </w:rPr>
        <w:t>1、在预定订单页面，添加确认订单按钮，点击确定订单按钮，弹出排房页面（具体规则和预定订单页面中排房操作一样）。</w:t>
      </w:r>
    </w:p>
    <w:p>
      <w:pPr>
        <w:ind w:left="420"/>
      </w:pPr>
      <w:r>
        <w:drawing>
          <wp:inline distT="0" distB="0" distL="0" distR="0">
            <wp:extent cx="5270500" cy="2581910"/>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3"/>
                    <a:stretch>
                      <a:fillRect/>
                    </a:stretch>
                  </pic:blipFill>
                  <pic:spPr>
                    <a:xfrm>
                      <a:off x="0" y="0"/>
                      <a:ext cx="5270500" cy="2581910"/>
                    </a:xfrm>
                    <a:prstGeom prst="rect">
                      <a:avLst/>
                    </a:prstGeom>
                  </pic:spPr>
                </pic:pic>
              </a:graphicData>
            </a:graphic>
          </wp:inline>
        </w:drawing>
      </w:r>
    </w:p>
    <w:p>
      <w:pPr>
        <w:ind w:left="420"/>
      </w:pPr>
    </w:p>
    <w:p>
      <w:pPr>
        <w:pStyle w:val="4"/>
        <w:numPr>
          <w:ilvl w:val="2"/>
          <w:numId w:val="20"/>
        </w:numPr>
      </w:pPr>
      <w:r>
        <w:rPr>
          <w:rFonts w:hint="eastAsia"/>
        </w:rPr>
        <w:t>预定端短信下发模板</w:t>
      </w:r>
    </w:p>
    <w:p>
      <w:pPr>
        <w:rPr>
          <w:rFonts w:asciiTheme="minorEastAsia" w:hAnsiTheme="minorEastAsia"/>
          <w:sz w:val="20"/>
          <w:szCs w:val="20"/>
        </w:rPr>
      </w:pPr>
      <w:r>
        <w:rPr>
          <w:rFonts w:hint="eastAsia" w:asciiTheme="minorEastAsia" w:hAnsiTheme="minorEastAsia"/>
          <w:sz w:val="20"/>
          <w:szCs w:val="20"/>
        </w:rPr>
        <w:t>【预定下单】：尊敬的xxx，您预定的「阳江五谷围假日宾馆」「单人房」正在处理，我们会尽快通知您订单结果。谢谢支持！</w:t>
      </w:r>
    </w:p>
    <w:p>
      <w:pPr>
        <w:rPr>
          <w:rFonts w:asciiTheme="minorEastAsia" w:hAnsiTheme="minorEastAsia"/>
          <w:sz w:val="20"/>
          <w:szCs w:val="20"/>
        </w:rPr>
      </w:pPr>
      <w:r>
        <w:rPr>
          <w:rFonts w:hint="eastAsia" w:asciiTheme="minorEastAsia" w:hAnsiTheme="minorEastAsia"/>
          <w:sz w:val="20"/>
          <w:szCs w:val="20"/>
        </w:rPr>
        <w:t>【预定成功】：尊敬的xxx，您在「阳江五谷围假日宾馆」的预订已成功，预订房间为「单人房」，预抵时间：2019-01-01 12:00，期待您的光临！</w:t>
      </w:r>
    </w:p>
    <w:p>
      <w:pPr>
        <w:rPr>
          <w:rFonts w:asciiTheme="minorEastAsia" w:hAnsiTheme="minorEastAsia"/>
          <w:sz w:val="20"/>
          <w:szCs w:val="20"/>
        </w:rPr>
      </w:pPr>
      <w:r>
        <w:rPr>
          <w:rFonts w:hint="eastAsia" w:asciiTheme="minorEastAsia" w:hAnsiTheme="minorEastAsia"/>
          <w:sz w:val="20"/>
          <w:szCs w:val="20"/>
        </w:rPr>
        <w:t>【预定失败】：尊敬的xxx，您好！您预订的「2019年1月1日」入住的「阳江五谷围假日宾馆」「单人房」已满，请重新预订</w:t>
      </w:r>
    </w:p>
    <w:p>
      <w:pPr>
        <w:rPr>
          <w:rFonts w:asciiTheme="minorEastAsia" w:hAnsiTheme="minorEastAsia"/>
          <w:sz w:val="20"/>
          <w:szCs w:val="20"/>
        </w:rPr>
      </w:pPr>
    </w:p>
    <w:p>
      <w:pPr>
        <w:rPr>
          <w:rFonts w:asciiTheme="minorEastAsia" w:hAnsiTheme="minorEastAsia"/>
          <w:sz w:val="20"/>
          <w:szCs w:val="20"/>
        </w:rPr>
      </w:pPr>
      <w:r>
        <w:rPr>
          <w:rFonts w:hint="eastAsia" w:asciiTheme="minorEastAsia" w:hAnsiTheme="minorEastAsia"/>
          <w:sz w:val="20"/>
          <w:szCs w:val="20"/>
        </w:rPr>
        <w:t>【预定下单】：尊敬的xxx，您预订的「阳江五谷围假日宾馆」「单人房」正在处理，我们会尽快通知您订单结果。</w:t>
      </w:r>
    </w:p>
    <w:p>
      <w:pPr>
        <w:rPr>
          <w:rFonts w:asciiTheme="minorEastAsia" w:hAnsiTheme="minorEastAsia"/>
          <w:sz w:val="20"/>
          <w:szCs w:val="20"/>
        </w:rPr>
      </w:pPr>
      <w:r>
        <w:rPr>
          <w:rFonts w:hint="eastAsia" w:asciiTheme="minorEastAsia" w:hAnsiTheme="minorEastAsia"/>
          <w:sz w:val="20"/>
          <w:szCs w:val="20"/>
        </w:rPr>
        <w:t>【预定成功】：尊敬的xxx，您预定的「阳江五谷围假日宾馆」「单人房」已成功，预抵时间：2019-01-01 12:00，期待您的光临！</w:t>
      </w:r>
    </w:p>
    <w:p>
      <w:pPr>
        <w:rPr>
          <w:rFonts w:asciiTheme="minorEastAsia" w:hAnsiTheme="minorEastAsia"/>
          <w:sz w:val="20"/>
          <w:szCs w:val="20"/>
        </w:rPr>
      </w:pPr>
      <w:r>
        <w:rPr>
          <w:rFonts w:hint="eastAsia" w:asciiTheme="minorEastAsia" w:hAnsiTheme="minorEastAsia"/>
          <w:sz w:val="20"/>
          <w:szCs w:val="20"/>
        </w:rPr>
        <w:t>【预定失败】：尊敬的xxx，您预订的「阳江五谷围假日宾馆」「单人房」已满，请重新预订！</w:t>
      </w:r>
    </w:p>
    <w:p>
      <w:pPr>
        <w:rPr>
          <w:rFonts w:asciiTheme="minorEastAsia" w:hAnsiTheme="minorEastAsia"/>
          <w:sz w:val="20"/>
          <w:szCs w:val="20"/>
        </w:rPr>
      </w:pPr>
    </w:p>
    <w:p>
      <w:pPr>
        <w:pStyle w:val="4"/>
        <w:numPr>
          <w:ilvl w:val="2"/>
          <w:numId w:val="20"/>
        </w:numPr>
      </w:pPr>
      <w:r>
        <w:rPr>
          <w:rFonts w:hint="eastAsia"/>
        </w:rPr>
        <w:t>小程序首页设置</w:t>
      </w:r>
    </w:p>
    <w:p>
      <w:pPr>
        <w:pStyle w:val="5"/>
      </w:pPr>
      <w:r>
        <w:rPr>
          <w:rFonts w:hint="eastAsia"/>
        </w:rPr>
        <w:t>场景说明</w:t>
      </w:r>
    </w:p>
    <w:p>
      <w:pPr>
        <w:ind w:firstLine="420"/>
        <w:rPr>
          <w:rFonts w:asciiTheme="minorEastAsia" w:hAnsiTheme="minorEastAsia"/>
          <w:sz w:val="20"/>
          <w:szCs w:val="20"/>
        </w:rPr>
      </w:pPr>
      <w:r>
        <w:rPr>
          <w:rFonts w:hint="eastAsia" w:asciiTheme="minorEastAsia" w:hAnsiTheme="minorEastAsia"/>
          <w:sz w:val="20"/>
          <w:szCs w:val="20"/>
        </w:rPr>
        <w:t>小程序首页显示的分类及酒店信息可通过该模块进行自定义配置。</w:t>
      </w:r>
    </w:p>
    <w:p>
      <w:pPr>
        <w:pStyle w:val="5"/>
      </w:pPr>
      <w:r>
        <w:rPr>
          <w:rFonts w:hint="eastAsia"/>
        </w:rPr>
        <w:t>查询</w:t>
      </w:r>
    </w:p>
    <w:p>
      <w:pPr>
        <w:ind w:firstLine="420"/>
        <w:rPr>
          <w:rFonts w:asciiTheme="minorEastAsia" w:hAnsiTheme="minorEastAsia"/>
          <w:sz w:val="20"/>
          <w:szCs w:val="20"/>
        </w:rPr>
      </w:pPr>
      <w:r>
        <w:rPr>
          <w:rFonts w:hint="eastAsia" w:asciiTheme="minorEastAsia" w:hAnsiTheme="minorEastAsia"/>
          <w:sz w:val="20"/>
          <w:szCs w:val="20"/>
        </w:rPr>
        <w:t>默认查询显示状态为所有的分类信息，并且按排序字段进行升序。</w:t>
      </w:r>
    </w:p>
    <w:p>
      <w:pPr>
        <w:pStyle w:val="5"/>
        <w:numPr>
          <w:ilvl w:val="3"/>
          <w:numId w:val="21"/>
        </w:numPr>
      </w:pPr>
      <w:r>
        <w:rPr>
          <w:rFonts w:hint="eastAsia"/>
        </w:rPr>
        <w:t>原型设计</w:t>
      </w:r>
    </w:p>
    <w:p>
      <w:pPr>
        <w:rPr>
          <w:rFonts w:asciiTheme="minorEastAsia" w:hAnsiTheme="minorEastAsia"/>
          <w:sz w:val="20"/>
          <w:szCs w:val="20"/>
        </w:rPr>
      </w:pPr>
      <w:r>
        <w:drawing>
          <wp:inline distT="0" distB="0" distL="0" distR="0">
            <wp:extent cx="5270500" cy="16129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4"/>
                    <a:stretch>
                      <a:fillRect/>
                    </a:stretch>
                  </pic:blipFill>
                  <pic:spPr>
                    <a:xfrm>
                      <a:off x="0" y="0"/>
                      <a:ext cx="5270500" cy="1613481"/>
                    </a:xfrm>
                    <a:prstGeom prst="rect">
                      <a:avLst/>
                    </a:prstGeom>
                  </pic:spPr>
                </pic:pic>
              </a:graphicData>
            </a:graphic>
          </wp:inline>
        </w:drawing>
      </w:r>
    </w:p>
    <w:p>
      <w:pPr>
        <w:pStyle w:val="5"/>
        <w:numPr>
          <w:ilvl w:val="3"/>
          <w:numId w:val="22"/>
        </w:numPr>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8516" w:type="dxa"/>
            <w:gridSpan w:val="6"/>
            <w:shd w:val="clear" w:color="auto" w:fill="FFFFFF" w:themeFill="background1"/>
          </w:tcPr>
          <w:p>
            <w:pPr>
              <w:jc w:val="center"/>
              <w:rPr>
                <w:rFonts w:asciiTheme="minorEastAsia" w:hAnsiTheme="minorEastAsia"/>
                <w:b/>
                <w:sz w:val="20"/>
                <w:szCs w:val="20"/>
              </w:rPr>
            </w:pPr>
            <w:r>
              <w:rPr>
                <w:rFonts w:hint="eastAsia" w:asciiTheme="minorEastAsia" w:hAnsiTheme="minorEastAsia"/>
                <w:b/>
                <w:sz w:val="20"/>
                <w:szCs w:val="20"/>
              </w:rPr>
              <w:t>查询字段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分类名称</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手工录入，可模糊查询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显示状态</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默认查询状态为全部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分类名称</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显示状态</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排序</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创建时间</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创建人</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p>
        </w:tc>
      </w:tr>
    </w:tbl>
    <w:p>
      <w:pPr>
        <w:rPr>
          <w:rFonts w:asciiTheme="minorEastAsia" w:hAnsiTheme="minorEastAsia"/>
          <w:sz w:val="20"/>
          <w:szCs w:val="20"/>
        </w:rPr>
      </w:pPr>
    </w:p>
    <w:p>
      <w:pPr>
        <w:pStyle w:val="5"/>
        <w:numPr>
          <w:ilvl w:val="3"/>
          <w:numId w:val="23"/>
        </w:numPr>
      </w:pPr>
      <w:r>
        <w:rPr>
          <w:rFonts w:hint="eastAsia"/>
        </w:rPr>
        <w:t>新增</w:t>
      </w:r>
    </w:p>
    <w:p>
      <w:pPr>
        <w:ind w:firstLine="420"/>
        <w:rPr>
          <w:rFonts w:asciiTheme="minorEastAsia" w:hAnsiTheme="minorEastAsia"/>
          <w:sz w:val="20"/>
          <w:szCs w:val="20"/>
        </w:rPr>
      </w:pPr>
      <w:r>
        <w:rPr>
          <w:rFonts w:hint="eastAsia" w:asciiTheme="minorEastAsia" w:hAnsiTheme="minorEastAsia"/>
          <w:sz w:val="20"/>
          <w:szCs w:val="20"/>
        </w:rPr>
        <w:t>点击“新增”按钮进行新增操作，分类名称不能重复</w:t>
      </w:r>
    </w:p>
    <w:p>
      <w:pPr>
        <w:pStyle w:val="5"/>
        <w:numPr>
          <w:ilvl w:val="3"/>
          <w:numId w:val="24"/>
        </w:numPr>
      </w:pPr>
      <w:r>
        <w:rPr>
          <w:rFonts w:hint="eastAsia"/>
        </w:rPr>
        <w:t>原型设计</w:t>
      </w:r>
    </w:p>
    <w:p>
      <w:r>
        <w:rPr>
          <w:rFonts w:hint="eastAsia"/>
        </w:rPr>
        <w:t>【</w:t>
      </w:r>
      <w:r>
        <w:rPr>
          <w:rFonts w:hint="eastAsia" w:asciiTheme="minorEastAsia" w:hAnsiTheme="minorEastAsia"/>
          <w:sz w:val="20"/>
          <w:szCs w:val="20"/>
        </w:rPr>
        <w:t>新增分类页面</w:t>
      </w:r>
      <w:r>
        <w:rPr>
          <w:rFonts w:hint="eastAsia"/>
        </w:rPr>
        <w:t>】</w:t>
      </w:r>
    </w:p>
    <w:p>
      <w:pPr>
        <w:rPr>
          <w:rFonts w:asciiTheme="minorEastAsia" w:hAnsiTheme="minorEastAsia"/>
          <w:sz w:val="20"/>
          <w:szCs w:val="20"/>
        </w:rPr>
      </w:pPr>
      <w:r>
        <w:drawing>
          <wp:inline distT="0" distB="0" distL="0" distR="0">
            <wp:extent cx="4175760" cy="26193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4184212" cy="2624818"/>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交互说明：点击关联酒店前的【上移】【下移】按钮可对酒店顺序进行修改，排序的顺序将影响小程序首页显示。</w:t>
      </w:r>
    </w:p>
    <w:p>
      <w:pPr>
        <w:rPr>
          <w:rFonts w:asciiTheme="minorEastAsia" w:hAnsiTheme="minorEastAsia"/>
          <w:sz w:val="20"/>
          <w:szCs w:val="20"/>
        </w:rPr>
      </w:pPr>
      <w:r>
        <w:rPr>
          <w:rFonts w:hint="eastAsia" w:asciiTheme="minorEastAsia" w:hAnsiTheme="minorEastAsia"/>
          <w:sz w:val="20"/>
          <w:szCs w:val="20"/>
        </w:rPr>
        <w:t>【选择关联酒店页面】</w:t>
      </w:r>
    </w:p>
    <w:p>
      <w:pPr>
        <w:rPr>
          <w:rFonts w:asciiTheme="minorEastAsia" w:hAnsiTheme="minorEastAsia"/>
          <w:sz w:val="20"/>
          <w:szCs w:val="20"/>
        </w:rPr>
      </w:pPr>
      <w:r>
        <w:drawing>
          <wp:inline distT="0" distB="0" distL="0" distR="0">
            <wp:extent cx="4299585" cy="259207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6"/>
                    <a:stretch>
                      <a:fillRect/>
                    </a:stretch>
                  </pic:blipFill>
                  <pic:spPr>
                    <a:xfrm>
                      <a:off x="0" y="0"/>
                      <a:ext cx="4298752" cy="2591689"/>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交互说明：默认显示网销酒店状态为上架的酒店信息，按区域分类，已选择的酒店无需在显示。</w:t>
      </w:r>
    </w:p>
    <w:p>
      <w:pPr>
        <w:pStyle w:val="5"/>
        <w:numPr>
          <w:ilvl w:val="3"/>
          <w:numId w:val="25"/>
        </w:numPr>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分类名称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手工录入，分类名称不能重复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显示状态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显示状态，默认为否，修改为‘是’时将显示在小程序首页。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排序</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手工录入，默认从1开始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关联酒店</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添加分类项中显示的酒店</w:t>
            </w:r>
          </w:p>
        </w:tc>
      </w:tr>
    </w:tbl>
    <w:p>
      <w:pPr>
        <w:pStyle w:val="5"/>
        <w:numPr>
          <w:ilvl w:val="3"/>
          <w:numId w:val="26"/>
        </w:numPr>
      </w:pPr>
      <w:r>
        <w:rPr>
          <w:rFonts w:hint="eastAsia"/>
        </w:rPr>
        <w:t>修改</w:t>
      </w:r>
    </w:p>
    <w:p>
      <w:pPr>
        <w:ind w:firstLine="420"/>
        <w:rPr>
          <w:rFonts w:asciiTheme="minorEastAsia" w:hAnsiTheme="minorEastAsia"/>
          <w:sz w:val="20"/>
          <w:szCs w:val="20"/>
        </w:rPr>
      </w:pPr>
      <w:r>
        <w:rPr>
          <w:rFonts w:hint="eastAsia" w:asciiTheme="minorEastAsia" w:hAnsiTheme="minorEastAsia"/>
          <w:sz w:val="20"/>
          <w:szCs w:val="20"/>
        </w:rPr>
        <w:t>点击“修改”按钮进行修改操作，分类名称不能重复，具体规则见新增功能点说明。</w:t>
      </w:r>
    </w:p>
    <w:p>
      <w:pPr>
        <w:pStyle w:val="5"/>
        <w:numPr>
          <w:ilvl w:val="3"/>
          <w:numId w:val="27"/>
        </w:numPr>
      </w:pPr>
      <w:r>
        <w:rPr>
          <w:rFonts w:hint="eastAsia"/>
        </w:rPr>
        <w:t>删除</w:t>
      </w:r>
    </w:p>
    <w:p>
      <w:pPr>
        <w:ind w:firstLine="420"/>
        <w:rPr>
          <w:rFonts w:asciiTheme="minorEastAsia" w:hAnsiTheme="minorEastAsia"/>
          <w:sz w:val="20"/>
          <w:szCs w:val="20"/>
        </w:rPr>
      </w:pPr>
      <w:r>
        <w:rPr>
          <w:rFonts w:hint="eastAsia" w:asciiTheme="minorEastAsia" w:hAnsiTheme="minorEastAsia"/>
          <w:sz w:val="20"/>
          <w:szCs w:val="20"/>
        </w:rPr>
        <w:t>点击“删除”按钮进行删除操作，删除时提示“删除分类信息时，关联酒店也将删除，是否确认删除操作。”；</w:t>
      </w:r>
    </w:p>
    <w:p>
      <w:pPr>
        <w:rPr>
          <w:rFonts w:asciiTheme="minorEastAsia" w:hAnsiTheme="minorEastAsia"/>
          <w:sz w:val="20"/>
          <w:szCs w:val="20"/>
        </w:rPr>
      </w:pPr>
    </w:p>
    <w:p>
      <w:pPr>
        <w:ind w:firstLine="420"/>
        <w:rPr>
          <w:rFonts w:asciiTheme="minorEastAsia" w:hAnsiTheme="minorEastAsia"/>
          <w:sz w:val="20"/>
          <w:szCs w:val="20"/>
        </w:rPr>
      </w:pPr>
    </w:p>
    <w:p>
      <w:pPr>
        <w:pStyle w:val="3"/>
      </w:pPr>
      <w:bookmarkStart w:id="21" w:name="_Toc1122775"/>
      <w:r>
        <w:rPr>
          <w:rFonts w:hint="eastAsia"/>
        </w:rPr>
        <w:t>预定端-前端（小程序）</w:t>
      </w:r>
      <w:bookmarkEnd w:id="21"/>
    </w:p>
    <w:p>
      <w:pPr>
        <w:pStyle w:val="4"/>
      </w:pPr>
      <w:bookmarkStart w:id="22" w:name="_Toc1122776"/>
      <w:r>
        <w:rPr>
          <w:rFonts w:hint="eastAsia"/>
        </w:rPr>
        <w:t>场景说明</w:t>
      </w:r>
      <w:bookmarkEnd w:id="22"/>
    </w:p>
    <w:p>
      <w:pPr>
        <w:ind w:firstLine="420"/>
        <w:rPr>
          <w:rFonts w:asciiTheme="minorEastAsia" w:hAnsiTheme="minorEastAsia"/>
          <w:sz w:val="20"/>
          <w:szCs w:val="20"/>
        </w:rPr>
      </w:pPr>
      <w:r>
        <w:rPr>
          <w:rFonts w:hint="eastAsia" w:asciiTheme="minorEastAsia" w:hAnsiTheme="minorEastAsia"/>
          <w:sz w:val="20"/>
          <w:szCs w:val="20"/>
        </w:rPr>
        <w:t>用户通过微信小程序进入NOVA酒店移动端。注册后可对已上线的房源进行预定操作。</w:t>
      </w:r>
    </w:p>
    <w:p>
      <w:pPr>
        <w:rPr>
          <w:rFonts w:asciiTheme="minorEastAsia" w:hAnsiTheme="minorEastAsia"/>
          <w:sz w:val="20"/>
          <w:szCs w:val="20"/>
        </w:rPr>
      </w:pPr>
      <w:r>
        <w:object>
          <v:shape id="_x0000_i1026" o:spt="75" type="#_x0000_t75" style="height:296.5pt;width:415pt;" o:ole="t" filled="f" o:preferrelative="t" stroked="f" coordsize="21600,21600">
            <v:path/>
            <v:fill on="f" focussize="0,0"/>
            <v:stroke on="f" joinstyle="miter"/>
            <v:imagedata r:id="rId58" o:title=""/>
            <o:lock v:ext="edit" aspectratio="t"/>
            <w10:wrap type="none"/>
            <w10:anchorlock/>
          </v:shape>
          <o:OLEObject Type="Embed" ProgID="Visio.Drawing.15" ShapeID="_x0000_i1026" DrawAspect="Content" ObjectID="_1468075726" r:id="rId57">
            <o:LockedField>false</o:LockedField>
          </o:OLEObject>
        </w:object>
      </w:r>
    </w:p>
    <w:p>
      <w:pPr>
        <w:pStyle w:val="4"/>
      </w:pPr>
      <w:bookmarkStart w:id="23" w:name="_Toc1122777"/>
      <w:r>
        <w:rPr>
          <w:rFonts w:hint="eastAsia"/>
        </w:rPr>
        <w:t>自动注册会员</w:t>
      </w:r>
      <w:bookmarkEnd w:id="23"/>
    </w:p>
    <w:p>
      <w:pPr>
        <w:ind w:firstLine="420"/>
        <w:rPr>
          <w:rFonts w:asciiTheme="minorEastAsia" w:hAnsiTheme="minorEastAsia"/>
          <w:sz w:val="20"/>
          <w:szCs w:val="20"/>
        </w:rPr>
      </w:pPr>
      <w:r>
        <w:rPr>
          <w:rFonts w:hint="eastAsia" w:asciiTheme="minorEastAsia" w:hAnsiTheme="minorEastAsia"/>
          <w:sz w:val="20"/>
          <w:szCs w:val="20"/>
        </w:rPr>
        <w:t>1、用户从微信打开NOVA小程序，进行微信授权。</w:t>
      </w:r>
    </w:p>
    <w:p>
      <w:pPr>
        <w:ind w:firstLine="400" w:firstLineChars="200"/>
        <w:rPr>
          <w:rFonts w:asciiTheme="minorEastAsia" w:hAnsiTheme="minorEastAsia"/>
          <w:sz w:val="20"/>
          <w:szCs w:val="20"/>
        </w:rPr>
      </w:pPr>
      <w:r>
        <w:rPr>
          <w:rFonts w:hint="eastAsia" w:asciiTheme="minorEastAsia" w:hAnsiTheme="minorEastAsia"/>
          <w:sz w:val="20"/>
          <w:szCs w:val="20"/>
        </w:rPr>
        <w:t>2、授权时需判断用户是否为NOVA会员，【否】系统自动注册会员，注册成功后进入小程序内页。</w:t>
      </w:r>
    </w:p>
    <w:p>
      <w:pPr>
        <w:ind w:firstLine="400" w:firstLineChars="200"/>
        <w:rPr>
          <w:rFonts w:asciiTheme="minorEastAsia" w:hAnsiTheme="minorEastAsia"/>
          <w:sz w:val="20"/>
          <w:szCs w:val="20"/>
        </w:rPr>
      </w:pPr>
      <w:r>
        <w:rPr>
          <w:rFonts w:hint="eastAsia" w:asciiTheme="minorEastAsia" w:hAnsiTheme="minorEastAsia"/>
          <w:sz w:val="20"/>
          <w:szCs w:val="20"/>
        </w:rPr>
        <w:t>3、客户预订酒店时，需判断用户是否绑定手机号码，只有绑定手机号码才能进行预定操作。</w:t>
      </w:r>
    </w:p>
    <w:p>
      <w:pPr>
        <w:pStyle w:val="6"/>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昵称</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自动获取用户微信名称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微信ID</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自动获取用户微信ID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手机号码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获取微信绑定的手机号码</w:t>
            </w:r>
            <w:r>
              <w:rPr>
                <w:rFonts w:asciiTheme="minorEastAsia" w:hAnsiTheme="minorEastAsia"/>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出生日期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取“我的-会员信息”页面中生日字段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邮箱</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取“我的-会员信息”页面中邮箱字段</w:t>
            </w:r>
          </w:p>
        </w:tc>
      </w:tr>
    </w:tbl>
    <w:p>
      <w:pPr>
        <w:ind w:firstLine="420"/>
        <w:rPr>
          <w:rFonts w:asciiTheme="minorEastAsia" w:hAnsiTheme="minorEastAsia"/>
          <w:sz w:val="20"/>
          <w:szCs w:val="20"/>
        </w:rPr>
      </w:pPr>
    </w:p>
    <w:p>
      <w:pPr>
        <w:pStyle w:val="4"/>
      </w:pPr>
      <w:bookmarkStart w:id="24" w:name="_Toc1122778"/>
      <w:r>
        <w:rPr>
          <w:rFonts w:hint="eastAsia"/>
        </w:rPr>
        <w:t>其他页面说明</w:t>
      </w:r>
      <w:bookmarkEnd w:id="24"/>
    </w:p>
    <w:p>
      <w:pPr>
        <w:ind w:firstLine="400" w:firstLineChars="200"/>
        <w:rPr>
          <w:rFonts w:asciiTheme="minorEastAsia" w:hAnsiTheme="minorEastAsia"/>
          <w:sz w:val="20"/>
          <w:szCs w:val="20"/>
        </w:rPr>
      </w:pPr>
      <w:r>
        <w:rPr>
          <w:rFonts w:hint="eastAsia" w:asciiTheme="minorEastAsia" w:hAnsiTheme="minorEastAsia"/>
          <w:sz w:val="20"/>
          <w:szCs w:val="20"/>
        </w:rPr>
        <w:t>见文档《移动端需求.html》</w:t>
      </w:r>
    </w:p>
    <w:p>
      <w:pPr>
        <w:rPr>
          <w:rFonts w:asciiTheme="minorEastAsia" w:hAnsiTheme="minorEastAsia"/>
          <w:sz w:val="20"/>
          <w:szCs w:val="20"/>
        </w:rPr>
      </w:pPr>
    </w:p>
    <w:p>
      <w:pPr>
        <w:pStyle w:val="3"/>
      </w:pPr>
      <w:bookmarkStart w:id="25" w:name="_Toc1122779"/>
      <w:r>
        <w:rPr>
          <w:rFonts w:hint="eastAsia"/>
        </w:rPr>
        <w:t>客人档案</w:t>
      </w:r>
      <w:bookmarkEnd w:id="25"/>
    </w:p>
    <w:p>
      <w:pPr>
        <w:pStyle w:val="4"/>
      </w:pPr>
      <w:bookmarkStart w:id="26" w:name="_Toc1122780"/>
      <w:r>
        <w:rPr>
          <w:rFonts w:hint="eastAsia"/>
        </w:rPr>
        <w:t>场景说明</w:t>
      </w:r>
      <w:bookmarkEnd w:id="26"/>
    </w:p>
    <w:p>
      <w:pPr>
        <w:ind w:firstLine="400" w:firstLineChars="200"/>
        <w:rPr>
          <w:rFonts w:asciiTheme="minorEastAsia" w:hAnsiTheme="minorEastAsia"/>
          <w:sz w:val="20"/>
          <w:szCs w:val="20"/>
        </w:rPr>
      </w:pPr>
      <w:r>
        <w:rPr>
          <w:rFonts w:hint="eastAsia" w:asciiTheme="minorEastAsia" w:hAnsiTheme="minorEastAsia"/>
          <w:sz w:val="20"/>
          <w:szCs w:val="20"/>
        </w:rPr>
        <w:t>通过该模块可</w:t>
      </w:r>
      <w:r>
        <w:rPr>
          <w:rFonts w:asciiTheme="minorEastAsia" w:hAnsiTheme="minorEastAsia"/>
          <w:sz w:val="20"/>
          <w:szCs w:val="20"/>
        </w:rPr>
        <w:t>查询所有入住客人档案资料</w:t>
      </w:r>
      <w:r>
        <w:rPr>
          <w:rFonts w:hint="eastAsia" w:asciiTheme="minorEastAsia" w:hAnsiTheme="minorEastAsia"/>
          <w:sz w:val="20"/>
          <w:szCs w:val="20"/>
        </w:rPr>
        <w:t>及</w:t>
      </w:r>
      <w:r>
        <w:rPr>
          <w:rFonts w:asciiTheme="minorEastAsia" w:hAnsiTheme="minorEastAsia"/>
          <w:sz w:val="20"/>
          <w:szCs w:val="20"/>
        </w:rPr>
        <w:t>酒店的历史住店记录</w:t>
      </w:r>
      <w:r>
        <w:rPr>
          <w:rFonts w:hint="eastAsia" w:asciiTheme="minorEastAsia" w:hAnsiTheme="minorEastAsia"/>
          <w:sz w:val="20"/>
          <w:szCs w:val="20"/>
        </w:rPr>
        <w:t>，可对客人进行黑名单设置</w:t>
      </w:r>
      <w:r>
        <w:rPr>
          <w:rFonts w:asciiTheme="minorEastAsia" w:hAnsiTheme="minorEastAsia"/>
          <w:sz w:val="20"/>
          <w:szCs w:val="20"/>
        </w:rPr>
        <w:t>；</w:t>
      </w:r>
      <w:r>
        <w:rPr>
          <w:rFonts w:hint="eastAsia" w:asciiTheme="minorEastAsia" w:hAnsiTheme="minorEastAsia"/>
          <w:sz w:val="20"/>
          <w:szCs w:val="20"/>
        </w:rPr>
        <w:t>进入和名单的客户，无法再入住本酒店。</w:t>
      </w:r>
    </w:p>
    <w:p>
      <w:pPr>
        <w:ind w:firstLine="400" w:firstLineChars="200"/>
        <w:rPr>
          <w:rFonts w:asciiTheme="minorEastAsia" w:hAnsiTheme="minorEastAsia"/>
          <w:sz w:val="20"/>
          <w:szCs w:val="20"/>
        </w:rPr>
      </w:pPr>
      <w:r>
        <w:rPr>
          <w:rFonts w:hint="eastAsia" w:asciiTheme="minorEastAsia" w:hAnsiTheme="minorEastAsia"/>
          <w:sz w:val="20"/>
          <w:szCs w:val="20"/>
        </w:rPr>
        <w:t>该模块包含：查询、新增、修改、黑名单、入住历史、导出</w:t>
      </w:r>
    </w:p>
    <w:p>
      <w:pPr>
        <w:pStyle w:val="4"/>
      </w:pPr>
      <w:bookmarkStart w:id="27" w:name="_Toc1122781"/>
      <w:r>
        <w:rPr>
          <w:rFonts w:hint="eastAsia"/>
        </w:rPr>
        <w:t>查询</w:t>
      </w:r>
      <w:bookmarkEnd w:id="27"/>
    </w:p>
    <w:p>
      <w:pPr>
        <w:ind w:firstLine="400" w:firstLineChars="200"/>
        <w:rPr>
          <w:rFonts w:asciiTheme="minorEastAsia" w:hAnsiTheme="minorEastAsia"/>
          <w:sz w:val="20"/>
          <w:szCs w:val="20"/>
        </w:rPr>
      </w:pPr>
      <w:r>
        <w:rPr>
          <w:rFonts w:hint="eastAsia" w:asciiTheme="minorEastAsia" w:hAnsiTheme="minorEastAsia"/>
          <w:sz w:val="20"/>
          <w:szCs w:val="20"/>
        </w:rPr>
        <w:t>菜单：客人-客人档案</w:t>
      </w:r>
    </w:p>
    <w:p>
      <w:pPr>
        <w:ind w:firstLine="400" w:firstLineChars="200"/>
      </w:pPr>
      <w:r>
        <w:rPr>
          <w:rFonts w:hint="eastAsia" w:asciiTheme="minorEastAsia" w:hAnsiTheme="minorEastAsia"/>
          <w:sz w:val="20"/>
          <w:szCs w:val="20"/>
        </w:rPr>
        <w:t>默认查询所有入住和手工添加的客人信息，按创建时间降序。</w:t>
      </w:r>
    </w:p>
    <w:p>
      <w:pPr>
        <w:pStyle w:val="5"/>
      </w:pPr>
      <w:r>
        <w:rPr>
          <w:rFonts w:hint="eastAsia"/>
        </w:rPr>
        <w:t>原型设计</w:t>
      </w:r>
    </w:p>
    <w:p>
      <w:r>
        <w:drawing>
          <wp:inline distT="0" distB="0" distL="0" distR="0">
            <wp:extent cx="5270500" cy="169608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9"/>
                    <a:stretch>
                      <a:fillRect/>
                    </a:stretch>
                  </pic:blipFill>
                  <pic:spPr>
                    <a:xfrm>
                      <a:off x="0" y="0"/>
                      <a:ext cx="5270500" cy="1696442"/>
                    </a:xfrm>
                    <a:prstGeom prst="rect">
                      <a:avLst/>
                    </a:prstGeom>
                  </pic:spPr>
                </pic:pic>
              </a:graphicData>
            </a:graphic>
          </wp:inline>
        </w:drawing>
      </w:r>
    </w:p>
    <w:p>
      <w:pPr>
        <w:pStyle w:val="5"/>
      </w:pPr>
      <w:r>
        <w:rPr>
          <w:rFonts w:hint="eastAsia"/>
        </w:rPr>
        <w:t>字段说明</w:t>
      </w:r>
    </w:p>
    <w:tbl>
      <w:tblPr>
        <w:tblStyle w:val="22"/>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572"/>
        <w:gridCol w:w="2572"/>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2572" w:type="dxa"/>
            <w:shd w:val="clear" w:color="auto" w:fill="D9D9D9"/>
          </w:tcPr>
          <w:p>
            <w:pPr>
              <w:jc w:val="center"/>
              <w:rPr>
                <w:rFonts w:asciiTheme="minorEastAsia" w:hAnsiTheme="minorEastAsia"/>
                <w:b/>
                <w:sz w:val="20"/>
                <w:szCs w:val="20"/>
              </w:rPr>
            </w:pPr>
            <w:r>
              <w:rPr>
                <w:rFonts w:hint="eastAsia" w:asciiTheme="minorEastAsia" w:hAnsiTheme="minorEastAsia"/>
                <w:b/>
                <w:sz w:val="20"/>
                <w:szCs w:val="20"/>
              </w:rPr>
              <w:t>类型</w:t>
            </w:r>
          </w:p>
        </w:tc>
        <w:tc>
          <w:tcPr>
            <w:tcW w:w="2572"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约束</w:t>
            </w:r>
          </w:p>
        </w:tc>
        <w:tc>
          <w:tcPr>
            <w:tcW w:w="1896" w:type="dxa"/>
            <w:shd w:val="clear" w:color="auto" w:fill="D9D9D9"/>
            <w:vAlign w:val="center"/>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vAlign w:val="center"/>
          </w:tcPr>
          <w:p>
            <w:pPr>
              <w:jc w:val="left"/>
              <w:rPr>
                <w:rFonts w:asciiTheme="minorEastAsia" w:hAnsiTheme="minorEastAsia"/>
                <w:b/>
                <w:sz w:val="20"/>
                <w:szCs w:val="20"/>
              </w:rPr>
            </w:pPr>
            <w:r>
              <w:rPr>
                <w:rFonts w:hint="eastAsia" w:asciiTheme="minorEastAsia" w:hAnsiTheme="minorEastAsia"/>
                <w:b/>
                <w:sz w:val="20"/>
                <w:szCs w:val="20"/>
              </w:rPr>
              <w:t>查询</w:t>
            </w:r>
            <w:r>
              <w:rPr>
                <w:rFonts w:asciiTheme="minorEastAsia" w:hAnsiTheme="minorEastAsia"/>
                <w:b/>
                <w:sz w:val="20"/>
                <w:szCs w:val="20"/>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酒店名称</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如果登入用户只属于一个酒店，默认为该酒店名称，多个默认为全部，待用户选择，必须选择酒店名称才能进行查询操作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姓名</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8516" w:type="dxa"/>
            <w:gridSpan w:val="4"/>
            <w:shd w:val="clear" w:color="auto" w:fill="FFFFFF" w:themeFill="background1"/>
          </w:tcPr>
          <w:p>
            <w:pPr>
              <w:rPr>
                <w:rFonts w:asciiTheme="minorEastAsia" w:hAnsiTheme="minorEastAsia"/>
                <w:sz w:val="20"/>
                <w:szCs w:val="20"/>
              </w:rPr>
            </w:pPr>
            <w:r>
              <w:rPr>
                <w:rFonts w:hint="eastAsia" w:asciiTheme="minorEastAsia" w:hAnsiTheme="minorEastAsia"/>
                <w:b/>
                <w:sz w:val="20"/>
                <w:szCs w:val="20"/>
              </w:rPr>
              <w:t>页面字段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姓名</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性别</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手机</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地址</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center"/>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特殊要求</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出生日期</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r>
              <w:rPr>
                <w:rFonts w:hint="eastAsia" w:asciiTheme="minorEastAsia" w:hAnsiTheme="minorEastAsia"/>
                <w:sz w:val="20"/>
                <w:szCs w:val="20"/>
              </w:rPr>
              <w:t>显示格式‘YYYY-MM-DD’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微信</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QQ</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是否设置黑名单</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黑名单理由</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76" w:type="dxa"/>
            <w:shd w:val="clear" w:color="auto" w:fill="FFFFFF" w:themeFill="background1"/>
            <w:vAlign w:val="center"/>
          </w:tcPr>
          <w:p>
            <w:pPr>
              <w:jc w:val="center"/>
              <w:rPr>
                <w:rFonts w:asciiTheme="minorEastAsia" w:hAnsiTheme="minorEastAsia"/>
                <w:sz w:val="20"/>
                <w:szCs w:val="20"/>
              </w:rPr>
            </w:pPr>
            <w:r>
              <w:rPr>
                <w:rFonts w:hint="eastAsia" w:asciiTheme="minorEastAsia" w:hAnsiTheme="minorEastAsia"/>
                <w:sz w:val="20"/>
                <w:szCs w:val="20"/>
              </w:rPr>
              <w:t>备注</w:t>
            </w:r>
          </w:p>
        </w:tc>
        <w:tc>
          <w:tcPr>
            <w:tcW w:w="2572" w:type="dxa"/>
            <w:shd w:val="clear" w:color="auto" w:fill="FFFFFF" w:themeFill="background1"/>
          </w:tcPr>
          <w:p>
            <w:pPr>
              <w:jc w:val="center"/>
              <w:rPr>
                <w:rFonts w:asciiTheme="minorEastAsia" w:hAnsiTheme="minorEastAsia"/>
                <w:sz w:val="20"/>
                <w:szCs w:val="20"/>
              </w:rPr>
            </w:pPr>
          </w:p>
        </w:tc>
        <w:tc>
          <w:tcPr>
            <w:tcW w:w="2572" w:type="dxa"/>
            <w:shd w:val="clear" w:color="auto" w:fill="FFFFFF" w:themeFill="background1"/>
            <w:vAlign w:val="center"/>
          </w:tcPr>
          <w:p>
            <w:pPr>
              <w:jc w:val="center"/>
              <w:rPr>
                <w:rFonts w:asciiTheme="minorEastAsia" w:hAnsiTheme="minorEastAsia"/>
                <w:sz w:val="20"/>
                <w:szCs w:val="20"/>
              </w:rPr>
            </w:pPr>
          </w:p>
        </w:tc>
        <w:tc>
          <w:tcPr>
            <w:tcW w:w="1896" w:type="dxa"/>
            <w:shd w:val="clear" w:color="auto" w:fill="FFFFFF" w:themeFill="background1"/>
            <w:vAlign w:val="center"/>
          </w:tcPr>
          <w:p>
            <w:pPr>
              <w:jc w:val="left"/>
              <w:rPr>
                <w:rFonts w:asciiTheme="minorEastAsia" w:hAnsiTheme="minorEastAsia"/>
                <w:sz w:val="20"/>
                <w:szCs w:val="20"/>
              </w:rPr>
            </w:pPr>
          </w:p>
        </w:tc>
      </w:tr>
    </w:tbl>
    <w:p>
      <w:pPr>
        <w:pStyle w:val="4"/>
        <w:numPr>
          <w:ilvl w:val="2"/>
          <w:numId w:val="28"/>
        </w:numPr>
      </w:pPr>
      <w:bookmarkStart w:id="28" w:name="_Toc1122782"/>
      <w:r>
        <w:rPr>
          <w:rFonts w:hint="eastAsia"/>
        </w:rPr>
        <w:t>新增</w:t>
      </w:r>
      <w:bookmarkEnd w:id="28"/>
    </w:p>
    <w:p>
      <w:pPr>
        <w:ind w:firstLine="400" w:firstLineChars="200"/>
        <w:rPr>
          <w:rFonts w:asciiTheme="minorEastAsia" w:hAnsiTheme="minorEastAsia"/>
          <w:sz w:val="20"/>
          <w:szCs w:val="20"/>
        </w:rPr>
      </w:pPr>
      <w:r>
        <w:rPr>
          <w:rFonts w:hint="eastAsia" w:asciiTheme="minorEastAsia" w:hAnsiTheme="minorEastAsia"/>
          <w:sz w:val="20"/>
          <w:szCs w:val="20"/>
        </w:rPr>
        <w:t>可通过两种方式对客户信息进行新增操作，新增时需根据身份证号码判读客户是否存在，如存在提示“添加失败，客户档案已存在”（手工添加时需提示，系统自动添加时如果存在无需提示）。反之进行添加操作：</w:t>
      </w:r>
    </w:p>
    <w:p>
      <w:pPr>
        <w:pStyle w:val="27"/>
        <w:numPr>
          <w:ilvl w:val="0"/>
          <w:numId w:val="29"/>
        </w:numPr>
        <w:ind w:firstLineChars="0"/>
        <w:rPr>
          <w:rFonts w:asciiTheme="minorEastAsia" w:hAnsiTheme="minorEastAsia"/>
          <w:sz w:val="20"/>
          <w:szCs w:val="20"/>
        </w:rPr>
      </w:pPr>
      <w:r>
        <w:rPr>
          <w:rFonts w:hint="eastAsia" w:asciiTheme="minorEastAsia" w:hAnsiTheme="minorEastAsia"/>
          <w:sz w:val="20"/>
          <w:szCs w:val="20"/>
        </w:rPr>
        <w:t>用户帮客户成功办理入住手续后，系统自动将客户信息添加至客户档案中，如有同来信息也将一并添加。</w:t>
      </w:r>
    </w:p>
    <w:p>
      <w:pPr>
        <w:pStyle w:val="27"/>
        <w:numPr>
          <w:ilvl w:val="0"/>
          <w:numId w:val="29"/>
        </w:numPr>
        <w:ind w:firstLineChars="0"/>
        <w:rPr>
          <w:rFonts w:asciiTheme="minorEastAsia" w:hAnsiTheme="minorEastAsia"/>
          <w:sz w:val="20"/>
          <w:szCs w:val="20"/>
        </w:rPr>
      </w:pPr>
      <w:r>
        <w:rPr>
          <w:rFonts w:hint="eastAsia" w:asciiTheme="minorEastAsia" w:hAnsiTheme="minorEastAsia"/>
          <w:sz w:val="20"/>
          <w:szCs w:val="20"/>
        </w:rPr>
        <w:t>用户通过改模块的添加按钮，手工添加客户档案信息。</w:t>
      </w:r>
    </w:p>
    <w:p>
      <w:pPr>
        <w:pStyle w:val="5"/>
      </w:pPr>
      <w:r>
        <w:rPr>
          <w:rFonts w:hint="eastAsia"/>
        </w:rPr>
        <w:t>原型设计</w:t>
      </w:r>
    </w:p>
    <w:p>
      <w:pPr>
        <w:rPr>
          <w:rFonts w:asciiTheme="minorEastAsia" w:hAnsiTheme="minorEastAsia"/>
          <w:sz w:val="20"/>
          <w:szCs w:val="20"/>
        </w:rPr>
      </w:pPr>
      <w:r>
        <w:drawing>
          <wp:inline distT="0" distB="0" distL="0" distR="0">
            <wp:extent cx="5270500" cy="3540125"/>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0"/>
                    <a:stretch>
                      <a:fillRect/>
                    </a:stretch>
                  </pic:blipFill>
                  <pic:spPr>
                    <a:xfrm>
                      <a:off x="0" y="0"/>
                      <a:ext cx="5270500" cy="3540507"/>
                    </a:xfrm>
                    <a:prstGeom prst="rect">
                      <a:avLst/>
                    </a:prstGeom>
                  </pic:spPr>
                </pic:pic>
              </a:graphicData>
            </a:graphic>
          </wp:inline>
        </w:drawing>
      </w:r>
    </w:p>
    <w:p>
      <w:pPr>
        <w:pStyle w:val="5"/>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照片</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用户手工上传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姓名</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手工录入，或者读取身份证时获取身份证姓名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手机号码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12</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证件类型</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证件号码</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手工录入或者读取身份证获取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特殊要求</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性别</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手工选择，默认为男，或读取身份证获取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生日</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手工录入或读取身份证获取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邮箱</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籍贯</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微信</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QQ</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国籍</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爱好</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民族</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手工录入或读取身份证获取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是否黑名单</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默认为“否”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拉黑日期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自动获取《是否黑名单》打钩的日期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拉黑理由</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拉黑操作人</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自动获取操作《是否黑名单》属性的人员名称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公司</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地址</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手工录入或获取读取身份证的地址信息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车牌号</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20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否</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r>
              <w:rPr>
                <w:rFonts w:hint="eastAsia" w:asciiTheme="minorEastAsia" w:hAnsiTheme="minorEastAsia"/>
                <w:sz w:val="20"/>
                <w:szCs w:val="20"/>
              </w:rPr>
              <w:t>50</w:t>
            </w: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手工录入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创建日期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自动获取创建客户的日期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创建人</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自动获取创建客户的操作人员名称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修改日期</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自动获取修改客户的日期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修改人</w:t>
            </w:r>
          </w:p>
        </w:tc>
        <w:tc>
          <w:tcPr>
            <w:tcW w:w="1134" w:type="dxa"/>
          </w:tcPr>
          <w:p>
            <w:pPr>
              <w:jc w:val="center"/>
              <w:rPr>
                <w:rFonts w:asciiTheme="minorEastAsia" w:hAnsiTheme="minorEastAsia"/>
                <w:sz w:val="20"/>
                <w:szCs w:val="20"/>
              </w:rPr>
            </w:pPr>
            <w:r>
              <w:rPr>
                <w:rFonts w:hint="eastAsia" w:asciiTheme="minorEastAsia" w:hAnsiTheme="minorEastAsia"/>
                <w:sz w:val="20"/>
                <w:szCs w:val="20"/>
              </w:rPr>
              <w:t>是</w:t>
            </w: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自动获取修改客户的操作人员名称</w:t>
            </w:r>
          </w:p>
        </w:tc>
      </w:tr>
    </w:tbl>
    <w:p>
      <w:pPr>
        <w:rPr>
          <w:rFonts w:asciiTheme="minorEastAsia" w:hAnsiTheme="minorEastAsia"/>
          <w:sz w:val="20"/>
          <w:szCs w:val="20"/>
        </w:rPr>
      </w:pPr>
    </w:p>
    <w:p>
      <w:pPr>
        <w:pStyle w:val="4"/>
        <w:numPr>
          <w:ilvl w:val="2"/>
          <w:numId w:val="28"/>
        </w:numPr>
      </w:pPr>
      <w:bookmarkStart w:id="29" w:name="_Toc1122783"/>
      <w:r>
        <w:rPr>
          <w:rFonts w:hint="eastAsia"/>
        </w:rPr>
        <w:t>修改</w:t>
      </w:r>
      <w:bookmarkEnd w:id="29"/>
    </w:p>
    <w:p>
      <w:pPr>
        <w:ind w:firstLine="400" w:firstLineChars="200"/>
        <w:rPr>
          <w:rFonts w:asciiTheme="minorEastAsia" w:hAnsiTheme="minorEastAsia"/>
          <w:sz w:val="20"/>
          <w:szCs w:val="20"/>
        </w:rPr>
      </w:pPr>
      <w:r>
        <w:rPr>
          <w:rFonts w:hint="eastAsia" w:asciiTheme="minorEastAsia" w:hAnsiTheme="minorEastAsia"/>
          <w:sz w:val="20"/>
          <w:szCs w:val="20"/>
        </w:rPr>
        <w:t>除姓名，证件类型，证件号码不能修改外，其他信息都可进行修改操作。修改字段规则见新增功能点。</w:t>
      </w:r>
    </w:p>
    <w:p>
      <w:pPr>
        <w:pStyle w:val="4"/>
        <w:numPr>
          <w:ilvl w:val="2"/>
          <w:numId w:val="28"/>
        </w:numPr>
      </w:pPr>
      <w:bookmarkStart w:id="30" w:name="_Toc1122784"/>
      <w:r>
        <w:rPr>
          <w:rFonts w:hint="eastAsia"/>
        </w:rPr>
        <w:t>黑名单</w:t>
      </w:r>
      <w:bookmarkEnd w:id="30"/>
    </w:p>
    <w:p>
      <w:pPr>
        <w:ind w:firstLine="400" w:firstLineChars="200"/>
        <w:rPr>
          <w:rFonts w:asciiTheme="minorEastAsia" w:hAnsiTheme="minorEastAsia"/>
          <w:sz w:val="20"/>
          <w:szCs w:val="20"/>
        </w:rPr>
      </w:pPr>
      <w:r>
        <w:rPr>
          <w:rFonts w:hint="eastAsia" w:asciiTheme="minorEastAsia" w:hAnsiTheme="minorEastAsia"/>
          <w:sz w:val="20"/>
          <w:szCs w:val="20"/>
        </w:rPr>
        <w:t>可通过客户档案列表页面黑名单设置客户是否为黑名单，设置为黑名单的客户不能在该酒店预订和办理入住手续。将提示“客户为黑名单用户，无法办理预定或入住手续。”</w:t>
      </w:r>
    </w:p>
    <w:p>
      <w:pPr>
        <w:ind w:firstLine="400" w:firstLineChars="200"/>
        <w:rPr>
          <w:rFonts w:asciiTheme="minorEastAsia" w:hAnsiTheme="minorEastAsia"/>
          <w:sz w:val="20"/>
          <w:szCs w:val="20"/>
        </w:rPr>
      </w:pPr>
      <w:r>
        <w:rPr>
          <w:rFonts w:hint="eastAsia" w:asciiTheme="minorEastAsia" w:hAnsiTheme="minorEastAsia"/>
          <w:sz w:val="20"/>
          <w:szCs w:val="20"/>
        </w:rPr>
        <w:t>如需取消客户黑名单设置，可以点击“白名单”按钮，进行操作。</w:t>
      </w:r>
    </w:p>
    <w:p>
      <w:pPr>
        <w:pStyle w:val="5"/>
      </w:pPr>
      <w:r>
        <w:rPr>
          <w:rFonts w:hint="eastAsia"/>
        </w:rPr>
        <w:t>原型设计</w:t>
      </w:r>
    </w:p>
    <w:p>
      <w:r>
        <w:drawing>
          <wp:inline distT="0" distB="0" distL="0" distR="0">
            <wp:extent cx="5270500" cy="1673860"/>
            <wp:effectExtent l="0" t="0" r="635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1"/>
                    <a:stretch>
                      <a:fillRect/>
                    </a:stretch>
                  </pic:blipFill>
                  <pic:spPr>
                    <a:xfrm>
                      <a:off x="0" y="0"/>
                      <a:ext cx="5270500" cy="1673872"/>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1、如果点击“黑名单”，必须录入拉黑理由。</w:t>
      </w:r>
    </w:p>
    <w:p>
      <w:pPr>
        <w:rPr>
          <w:rFonts w:asciiTheme="minorEastAsia" w:hAnsiTheme="minorEastAsia"/>
          <w:sz w:val="20"/>
          <w:szCs w:val="20"/>
        </w:rPr>
      </w:pPr>
      <w:r>
        <w:drawing>
          <wp:inline distT="0" distB="0" distL="0" distR="0">
            <wp:extent cx="2922905" cy="212852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2"/>
                    <a:stretch>
                      <a:fillRect/>
                    </a:stretch>
                  </pic:blipFill>
                  <pic:spPr>
                    <a:xfrm>
                      <a:off x="0" y="0"/>
                      <a:ext cx="2928918" cy="2132778"/>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2、点击“白名单”，需提示“确定恢复至白名单”</w:t>
      </w:r>
    </w:p>
    <w:p/>
    <w:p>
      <w:pPr>
        <w:pStyle w:val="4"/>
        <w:numPr>
          <w:ilvl w:val="2"/>
          <w:numId w:val="28"/>
        </w:numPr>
      </w:pPr>
      <w:bookmarkStart w:id="31" w:name="_Toc1122785"/>
      <w:r>
        <w:rPr>
          <w:rFonts w:hint="eastAsia"/>
        </w:rPr>
        <w:t>消费明细</w:t>
      </w:r>
      <w:bookmarkEnd w:id="31"/>
    </w:p>
    <w:p>
      <w:pPr>
        <w:ind w:firstLine="400" w:firstLineChars="200"/>
        <w:rPr>
          <w:rFonts w:asciiTheme="minorEastAsia" w:hAnsiTheme="minorEastAsia"/>
          <w:sz w:val="20"/>
          <w:szCs w:val="20"/>
        </w:rPr>
      </w:pPr>
      <w:r>
        <w:rPr>
          <w:rFonts w:hint="eastAsia" w:asciiTheme="minorEastAsia" w:hAnsiTheme="minorEastAsia"/>
          <w:sz w:val="20"/>
          <w:szCs w:val="20"/>
        </w:rPr>
        <w:t>点击“</w:t>
      </w:r>
      <w:r>
        <w:drawing>
          <wp:inline distT="0" distB="0" distL="0" distR="0">
            <wp:extent cx="151765" cy="18986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3"/>
                    <a:stretch>
                      <a:fillRect/>
                    </a:stretch>
                  </pic:blipFill>
                  <pic:spPr>
                    <a:xfrm>
                      <a:off x="0" y="0"/>
                      <a:ext cx="152381" cy="190476"/>
                    </a:xfrm>
                    <a:prstGeom prst="rect">
                      <a:avLst/>
                    </a:prstGeom>
                  </pic:spPr>
                </pic:pic>
              </a:graphicData>
            </a:graphic>
          </wp:inline>
        </w:drawing>
      </w:r>
      <w:r>
        <w:rPr>
          <w:rFonts w:hint="eastAsia" w:asciiTheme="minorEastAsia" w:hAnsiTheme="minorEastAsia"/>
          <w:sz w:val="20"/>
          <w:szCs w:val="20"/>
        </w:rPr>
        <w:t>”按钮，可查看对应客户在酒店的历史入住记录，按消费记录降序。再次点收起历史入住记录。</w:t>
      </w:r>
    </w:p>
    <w:p>
      <w:pPr>
        <w:pStyle w:val="5"/>
      </w:pPr>
      <w:r>
        <w:rPr>
          <w:rFonts w:hint="eastAsia"/>
        </w:rPr>
        <w:t>原型设计</w:t>
      </w:r>
    </w:p>
    <w:p>
      <w:pPr>
        <w:rPr>
          <w:rFonts w:asciiTheme="minorEastAsia" w:hAnsiTheme="minorEastAsia"/>
          <w:sz w:val="20"/>
          <w:szCs w:val="20"/>
        </w:rPr>
      </w:pPr>
      <w:r>
        <w:drawing>
          <wp:inline distT="0" distB="0" distL="0" distR="0">
            <wp:extent cx="5270500" cy="236791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4"/>
                    <a:stretch>
                      <a:fillRect/>
                    </a:stretch>
                  </pic:blipFill>
                  <pic:spPr>
                    <a:xfrm>
                      <a:off x="0" y="0"/>
                      <a:ext cx="5270500" cy="2368065"/>
                    </a:xfrm>
                    <a:prstGeom prst="rect">
                      <a:avLst/>
                    </a:prstGeom>
                  </pic:spPr>
                </pic:pic>
              </a:graphicData>
            </a:graphic>
          </wp:inline>
        </w:drawing>
      </w:r>
    </w:p>
    <w:p>
      <w:pPr>
        <w:rPr>
          <w:rFonts w:asciiTheme="minorEastAsia" w:hAnsiTheme="minorEastAsia"/>
          <w:sz w:val="20"/>
          <w:szCs w:val="20"/>
        </w:rPr>
      </w:pPr>
      <w:r>
        <w:rPr>
          <w:rFonts w:hint="eastAsia" w:asciiTheme="minorEastAsia" w:hAnsiTheme="minorEastAsia"/>
          <w:sz w:val="20"/>
          <w:szCs w:val="20"/>
        </w:rPr>
        <w:t>点击导出按钮，可导出对应客户的消费信息记录。导出内容包含字段说明中的属性。</w:t>
      </w:r>
    </w:p>
    <w:p>
      <w:pPr>
        <w:pStyle w:val="5"/>
        <w:numPr>
          <w:ilvl w:val="3"/>
          <w:numId w:val="30"/>
        </w:numPr>
      </w:pPr>
      <w:r>
        <w:rPr>
          <w:rFonts w:hint="eastAsia"/>
        </w:rPr>
        <w:t>字段说明</w:t>
      </w:r>
    </w:p>
    <w:tbl>
      <w:tblPr>
        <w:tblStyle w:val="2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134"/>
        <w:gridCol w:w="853"/>
        <w:gridCol w:w="850"/>
        <w:gridCol w:w="993"/>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1809"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字段名称</w:t>
            </w:r>
          </w:p>
        </w:tc>
        <w:tc>
          <w:tcPr>
            <w:tcW w:w="1134"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必填项</w:t>
            </w:r>
          </w:p>
        </w:tc>
        <w:tc>
          <w:tcPr>
            <w:tcW w:w="85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字符</w:t>
            </w:r>
          </w:p>
        </w:tc>
        <w:tc>
          <w:tcPr>
            <w:tcW w:w="850"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长度</w:t>
            </w:r>
          </w:p>
        </w:tc>
        <w:tc>
          <w:tcPr>
            <w:tcW w:w="993"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默认值</w:t>
            </w:r>
          </w:p>
        </w:tc>
        <w:tc>
          <w:tcPr>
            <w:tcW w:w="2877" w:type="dxa"/>
            <w:shd w:val="clear" w:color="auto" w:fill="D8D8D8" w:themeFill="background1" w:themeFillShade="D9"/>
          </w:tcPr>
          <w:p>
            <w:pPr>
              <w:jc w:val="center"/>
              <w:rPr>
                <w:rFonts w:asciiTheme="minorEastAsia" w:hAnsiTheme="minorEastAsia"/>
                <w:b/>
                <w:sz w:val="20"/>
                <w:szCs w:val="20"/>
              </w:rPr>
            </w:pPr>
            <w:r>
              <w:rPr>
                <w:rFonts w:hint="eastAsia" w:asciiTheme="minorEastAsia" w:hAnsiTheme="minorEastAsia"/>
                <w:b/>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房号</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查询客户对应酒店各入住订单房号信息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到店</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查询客户对应酒店各入住订单到店时间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离店</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查询客户对应酒店各入住订单离店时间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jc w:val="center"/>
              <w:rPr>
                <w:rFonts w:asciiTheme="minorEastAsia" w:hAnsiTheme="minorEastAsia"/>
                <w:sz w:val="20"/>
                <w:szCs w:val="20"/>
              </w:rPr>
            </w:pPr>
            <w:r>
              <w:rPr>
                <w:rFonts w:hint="eastAsia" w:asciiTheme="minorEastAsia" w:hAnsiTheme="minorEastAsia"/>
                <w:sz w:val="20"/>
                <w:szCs w:val="20"/>
              </w:rPr>
              <w:t>天数</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入住时间-离店时间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入住标准</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查询客户对应酒店入住订单对应的入住标准名称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房费</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查询客户对应酒店各入住订单产生的房费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其他消费</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查询客户对应酒店各入住订单产生的房费外的其他消费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09" w:type="dxa"/>
            <w:vAlign w:val="center"/>
          </w:tcPr>
          <w:p>
            <w:pPr>
              <w:ind w:firstLine="400" w:firstLineChars="200"/>
              <w:rPr>
                <w:rFonts w:asciiTheme="minorEastAsia" w:hAnsiTheme="minorEastAsia"/>
                <w:sz w:val="20"/>
                <w:szCs w:val="20"/>
              </w:rPr>
            </w:pPr>
            <w:r>
              <w:rPr>
                <w:rFonts w:hint="eastAsia" w:asciiTheme="minorEastAsia" w:hAnsiTheme="minorEastAsia"/>
                <w:sz w:val="20"/>
                <w:szCs w:val="20"/>
              </w:rPr>
              <w:t>备注</w:t>
            </w:r>
          </w:p>
        </w:tc>
        <w:tc>
          <w:tcPr>
            <w:tcW w:w="1134" w:type="dxa"/>
          </w:tcPr>
          <w:p>
            <w:pPr>
              <w:jc w:val="center"/>
              <w:rPr>
                <w:rFonts w:asciiTheme="minorEastAsia" w:hAnsiTheme="minorEastAsia"/>
                <w:sz w:val="20"/>
                <w:szCs w:val="20"/>
              </w:rPr>
            </w:pPr>
          </w:p>
        </w:tc>
        <w:tc>
          <w:tcPr>
            <w:tcW w:w="853" w:type="dxa"/>
          </w:tcPr>
          <w:p>
            <w:pPr>
              <w:rPr>
                <w:rFonts w:asciiTheme="minorEastAsia" w:hAnsiTheme="minorEastAsia"/>
                <w:sz w:val="20"/>
                <w:szCs w:val="20"/>
              </w:rPr>
            </w:pPr>
          </w:p>
        </w:tc>
        <w:tc>
          <w:tcPr>
            <w:tcW w:w="850" w:type="dxa"/>
          </w:tcPr>
          <w:p>
            <w:pPr>
              <w:ind w:firstLine="100" w:firstLineChars="50"/>
              <w:jc w:val="center"/>
              <w:rPr>
                <w:rFonts w:asciiTheme="minorEastAsia" w:hAnsiTheme="minorEastAsia"/>
                <w:sz w:val="20"/>
                <w:szCs w:val="20"/>
              </w:rPr>
            </w:pPr>
          </w:p>
        </w:tc>
        <w:tc>
          <w:tcPr>
            <w:tcW w:w="993" w:type="dxa"/>
          </w:tcPr>
          <w:p>
            <w:pPr>
              <w:jc w:val="center"/>
              <w:rPr>
                <w:rFonts w:asciiTheme="minorEastAsia" w:hAnsiTheme="minorEastAsia"/>
                <w:sz w:val="20"/>
                <w:szCs w:val="20"/>
              </w:rPr>
            </w:pPr>
          </w:p>
        </w:tc>
        <w:tc>
          <w:tcPr>
            <w:tcW w:w="2877" w:type="dxa"/>
          </w:tcPr>
          <w:p>
            <w:pPr>
              <w:rPr>
                <w:rFonts w:asciiTheme="minorEastAsia" w:hAnsiTheme="minorEastAsia"/>
                <w:sz w:val="20"/>
                <w:szCs w:val="20"/>
              </w:rPr>
            </w:pPr>
            <w:r>
              <w:rPr>
                <w:rFonts w:hint="eastAsia" w:asciiTheme="minorEastAsia" w:hAnsiTheme="minorEastAsia"/>
                <w:sz w:val="20"/>
                <w:szCs w:val="20"/>
              </w:rPr>
              <w:t>查询客户对应酒店各入住订单产生的备注</w:t>
            </w:r>
          </w:p>
        </w:tc>
      </w:tr>
    </w:tbl>
    <w:p>
      <w:pPr>
        <w:rPr>
          <w:rFonts w:asciiTheme="minorEastAsia" w:hAnsiTheme="minorEastAsia"/>
          <w:sz w:val="20"/>
          <w:szCs w:val="20"/>
        </w:rPr>
      </w:pPr>
    </w:p>
    <w:p>
      <w:pPr>
        <w:pStyle w:val="4"/>
        <w:numPr>
          <w:ilvl w:val="2"/>
          <w:numId w:val="28"/>
        </w:numPr>
      </w:pPr>
      <w:bookmarkStart w:id="32" w:name="_Toc1122786"/>
      <w:r>
        <w:rPr>
          <w:rFonts w:hint="eastAsia"/>
        </w:rPr>
        <w:t>导出</w:t>
      </w:r>
      <w:bookmarkEnd w:id="32"/>
    </w:p>
    <w:p>
      <w:pPr>
        <w:ind w:firstLine="400" w:firstLineChars="200"/>
        <w:rPr>
          <w:rFonts w:asciiTheme="minorEastAsia" w:hAnsiTheme="minorEastAsia"/>
          <w:sz w:val="20"/>
          <w:szCs w:val="20"/>
        </w:rPr>
      </w:pPr>
      <w:r>
        <w:rPr>
          <w:rFonts w:hint="eastAsia" w:asciiTheme="minorEastAsia" w:hAnsiTheme="minorEastAsia"/>
          <w:sz w:val="20"/>
          <w:szCs w:val="20"/>
        </w:rPr>
        <w:t>可根据客户查询条件，导出对应的客户信息。导出内容包含，新增功能中字段说明中的属性。</w:t>
      </w:r>
    </w:p>
    <w:p>
      <w:pPr>
        <w:ind w:firstLine="400" w:firstLineChars="200"/>
        <w:rPr>
          <w:rFonts w:asciiTheme="minorEastAsia" w:hAnsiTheme="minorEastAsia"/>
          <w:sz w:val="20"/>
          <w:szCs w:val="20"/>
        </w:rPr>
      </w:pPr>
    </w:p>
    <w:sectPr>
      <w:headerReference r:id="rId3" w:type="default"/>
      <w:footerReference r:id="rId4" w:type="default"/>
      <w:pgSz w:w="11900" w:h="16840"/>
      <w:pgMar w:top="1440" w:right="1800" w:bottom="1440" w:left="1800" w:header="851" w:footer="992" w:gutter="0"/>
      <w:pgNumType w:start="0"/>
      <w:cols w:space="425" w:num="1"/>
      <w:titlePg/>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Arial">
    <w:panose1 w:val="020B0604020202020204"/>
    <w:charset w:val="00"/>
    <w:family w:val="swiss"/>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微软雅黑 Light">
    <w:panose1 w:val="020B0502040204020203"/>
    <w:charset w:val="86"/>
    <w:family w:val="swiss"/>
    <w:pitch w:val="default"/>
    <w:sig w:usb0="A00002BF" w:usb1="28CF0010" w:usb2="00000016" w:usb3="00000000" w:csb0="0004000F" w:csb1="00000000"/>
  </w:font>
  <w:font w:name="LucidaGrande">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2"/>
      <w:tblW w:w="8530" w:type="dxa"/>
      <w:tblInd w:w="0" w:type="dxa"/>
      <w:shd w:val="clear" w:color="auto" w:fill="4F81BD" w:themeFill="accent1"/>
      <w:tblLayout w:type="fixed"/>
      <w:tblCellMar>
        <w:top w:w="0" w:type="dxa"/>
        <w:left w:w="115" w:type="dxa"/>
        <w:bottom w:w="0" w:type="dxa"/>
        <w:right w:w="115" w:type="dxa"/>
      </w:tblCellMar>
    </w:tblPr>
    <w:tblGrid>
      <w:gridCol w:w="4265"/>
      <w:gridCol w:w="4265"/>
    </w:tblGrid>
    <w:tr>
      <w:tblPrEx>
        <w:tblLayout w:type="fixed"/>
        <w:tblCellMar>
          <w:top w:w="0" w:type="dxa"/>
          <w:left w:w="115" w:type="dxa"/>
          <w:bottom w:w="0" w:type="dxa"/>
          <w:right w:w="115" w:type="dxa"/>
        </w:tblCellMar>
      </w:tblPrEx>
      <w:tc>
        <w:tcPr>
          <w:tcW w:w="4265" w:type="dxa"/>
          <w:shd w:val="clear" w:color="auto" w:fill="4F81BD" w:themeFill="accent1"/>
          <w:vAlign w:val="center"/>
        </w:tcPr>
        <w:p>
          <w:pPr>
            <w:pStyle w:val="15"/>
            <w:spacing w:before="80" w:after="80"/>
            <w:jc w:val="both"/>
            <w:rPr>
              <w:caps/>
              <w:color w:val="FFFFFF" w:themeColor="background1"/>
              <w14:textFill>
                <w14:solidFill>
                  <w14:schemeClr w14:val="bg1"/>
                </w14:solidFill>
              </w14:textFill>
            </w:rPr>
          </w:pPr>
          <w:sdt>
            <w:sdtPr>
              <w:rPr>
                <w:rFonts w:ascii="微软雅黑" w:hAnsi="微软雅黑" w:eastAsia="微软雅黑"/>
                <w:caps/>
                <w:color w:val="FFFFFF" w:themeColor="background1"/>
                <w14:textFill>
                  <w14:solidFill>
                    <w14:schemeClr w14:val="bg1"/>
                  </w14:solidFill>
                </w14:textFill>
              </w:rPr>
              <w:alias w:val="标题"/>
              <w:id w:val="-578829839"/>
              <w15:dataBinding w:prefixMappings="xmlns:ns0='http://purl.org/dc/elements/1.1/' xmlns:ns1='http://schemas.openxmlformats.org/package/2006/metadata/core-properties' " w:xpath="/ns1:coreProperties[1]/ns0:title[1]" w:storeItemID="{6C3C8BC8-F283-45AE-878A-BAB7291924A1}"/>
              <w:text/>
            </w:sdtPr>
            <w:sdtEndPr>
              <w:rPr>
                <w:rFonts w:ascii="微软雅黑" w:hAnsi="微软雅黑" w:eastAsia="微软雅黑"/>
                <w:caps/>
                <w:color w:val="FFFFFF" w:themeColor="background1"/>
                <w14:textFill>
                  <w14:solidFill>
                    <w14:schemeClr w14:val="bg1"/>
                  </w14:solidFill>
                </w14:textFill>
              </w:rPr>
            </w:sdtEndPr>
            <w:sdtContent>
              <w:r>
                <w:rPr>
                  <w:rFonts w:hint="eastAsia" w:ascii="微软雅黑" w:hAnsi="微软雅黑" w:eastAsia="微软雅黑"/>
                  <w:caps/>
                  <w:color w:val="FFFFFF" w:themeColor="background1"/>
                  <w:lang w:val="en-US" w:eastAsia="zh-CN"/>
                  <w14:textFill>
                    <w14:solidFill>
                      <w14:schemeClr w14:val="bg1"/>
                    </w14:solidFill>
                  </w14:textFill>
                </w:rPr>
                <w:t>酒店系统产品需文档</w:t>
              </w:r>
            </w:sdtContent>
          </w:sdt>
        </w:p>
      </w:tc>
      <w:tc>
        <w:tcPr>
          <w:tcW w:w="4265" w:type="dxa"/>
          <w:shd w:val="clear" w:color="auto" w:fill="4F81BD" w:themeFill="accent1"/>
          <w:vAlign w:val="center"/>
        </w:tcPr>
        <w:sdt>
          <w:sdtPr>
            <w:rPr>
              <w:rFonts w:ascii="微软雅黑" w:hAnsi="微软雅黑" w:eastAsia="微软雅黑"/>
              <w:caps/>
              <w:color w:val="FFFFFF" w:themeColor="background1"/>
              <w14:textFill>
                <w14:solidFill>
                  <w14:schemeClr w14:val="bg1"/>
                </w14:solidFill>
              </w14:textFill>
            </w:rPr>
            <w:alias w:val="作者"/>
            <w:id w:val="-1822267932"/>
            <w15:dataBinding w:prefixMappings="xmlns:ns0='http://purl.org/dc/elements/1.1/' xmlns:ns1='http://schemas.openxmlformats.org/package/2006/metadata/core-properties' " w:xpath="/ns1:coreProperties[1]/ns0:creator[1]" w:storeItemID="{6C3C8BC8-F283-45AE-878A-BAB7291924A1}"/>
            <w:text/>
          </w:sdtPr>
          <w:sdtEndPr>
            <w:rPr>
              <w:rFonts w:ascii="微软雅黑" w:hAnsi="微软雅黑" w:eastAsia="微软雅黑"/>
              <w:caps/>
              <w:color w:val="FFFFFF" w:themeColor="background1"/>
              <w14:textFill>
                <w14:solidFill>
                  <w14:schemeClr w14:val="bg1"/>
                </w14:solidFill>
              </w14:textFill>
            </w:rPr>
          </w:sdtEndPr>
          <w:sdtContent>
            <w:p>
              <w:pPr>
                <w:pStyle w:val="15"/>
                <w:spacing w:before="80" w:after="80"/>
                <w:jc w:val="right"/>
                <w:rPr>
                  <w:rFonts w:ascii="微软雅黑" w:hAnsi="微软雅黑" w:eastAsia="微软雅黑"/>
                  <w:caps/>
                  <w:color w:val="FFFFFF" w:themeColor="background1"/>
                  <w14:textFill>
                    <w14:solidFill>
                      <w14:schemeClr w14:val="bg1"/>
                    </w14:solidFill>
                  </w14:textFill>
                </w:rPr>
              </w:pPr>
              <w:r>
                <w:rPr>
                  <w:rFonts w:hint="eastAsia" w:ascii="微软雅黑" w:hAnsi="微软雅黑" w:eastAsia="微软雅黑"/>
                  <w:caps/>
                  <w:color w:val="FFFFFF" w:themeColor="background1"/>
                  <w:lang w:eastAsia="zh-CN"/>
                  <w14:textFill>
                    <w14:solidFill>
                      <w14:schemeClr w14:val="bg1"/>
                    </w14:solidFill>
                  </w14:textFill>
                </w:rPr>
                <w:t>think</w:t>
              </w:r>
            </w:p>
          </w:sdtContent>
        </w:sdt>
      </w:tc>
    </w:tr>
  </w:tbl>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pPr>
    <w:r>
      <w:rPr>
        <w:rFonts w:hint="eastAsia"/>
      </w:rPr>
      <w:t xml:space="preserve">PRD                                                                  </w:t>
    </w:r>
    <w:r>
      <w:rPr>
        <w:rFonts w:hint="eastAsia"/>
        <w:lang w:val="en-US" w:eastAsia="zh-CN"/>
      </w:rPr>
      <w:t>酒店</w:t>
    </w:r>
    <w:r>
      <w:rPr>
        <w:rFonts w:hint="eastAsia"/>
        <w:sz w:val="15"/>
        <w:szCs w:val="15"/>
      </w:rPr>
      <w:t>系统需求文档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C3148"/>
    <w:multiLevelType w:val="multilevel"/>
    <w:tmpl w:val="042C314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1570" w:hanging="720"/>
      </w:pPr>
      <w:rPr>
        <w:rFonts w:ascii="微软雅黑" w:hAnsi="微软雅黑" w:eastAsia="微软雅黑"/>
        <w:i w:val="0"/>
        <w:sz w:val="28"/>
        <w:szCs w:val="28"/>
      </w:rPr>
    </w:lvl>
    <w:lvl w:ilvl="3" w:tentative="0">
      <w:start w:val="1"/>
      <w:numFmt w:val="decimal"/>
      <w:pStyle w:val="5"/>
      <w:lvlText w:val="%1.%2.%3.%4"/>
      <w:lvlJc w:val="left"/>
      <w:pPr>
        <w:ind w:left="3132" w:hanging="864"/>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69B1AEF"/>
    <w:multiLevelType w:val="multilevel"/>
    <w:tmpl w:val="069B1AEF"/>
    <w:lvl w:ilvl="0" w:tentative="0">
      <w:start w:val="1"/>
      <w:numFmt w:val="decimal"/>
      <w:lvlText w:val="%1、"/>
      <w:lvlJc w:val="left"/>
      <w:pPr>
        <w:ind w:left="880" w:hanging="360"/>
      </w:pPr>
      <w:rPr>
        <w:rFonts w:hint="default"/>
      </w:r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abstractNum w:abstractNumId="2">
    <w:nsid w:val="0A78545E"/>
    <w:multiLevelType w:val="multilevel"/>
    <w:tmpl w:val="0A78545E"/>
    <w:lvl w:ilvl="0" w:tentative="0">
      <w:start w:val="1"/>
      <w:numFmt w:val="decimal"/>
      <w:lvlText w:val="%1."/>
      <w:lvlJc w:val="left"/>
      <w:pPr>
        <w:ind w:left="1050" w:hanging="63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2210B58"/>
    <w:multiLevelType w:val="multilevel"/>
    <w:tmpl w:val="22210B58"/>
    <w:lvl w:ilvl="0" w:tentative="0">
      <w:start w:val="1"/>
      <w:numFmt w:val="decimal"/>
      <w:lvlText w:val="%1."/>
      <w:lvlJc w:val="left"/>
      <w:pPr>
        <w:ind w:left="1050" w:hanging="63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E617A01"/>
    <w:multiLevelType w:val="multilevel"/>
    <w:tmpl w:val="2E617A01"/>
    <w:lvl w:ilvl="0" w:tentative="0">
      <w:start w:val="1"/>
      <w:numFmt w:val="decimal"/>
      <w:lvlText w:val="%1、"/>
      <w:lvlJc w:val="left"/>
      <w:pPr>
        <w:ind w:left="885" w:hanging="360"/>
      </w:pPr>
      <w:rPr>
        <w:rFonts w:hint="default"/>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5">
    <w:nsid w:val="2E70357F"/>
    <w:multiLevelType w:val="multilevel"/>
    <w:tmpl w:val="2E70357F"/>
    <w:lvl w:ilvl="0" w:tentative="0">
      <w:start w:val="1"/>
      <w:numFmt w:val="decimal"/>
      <w:lvlText w:val="%1、"/>
      <w:lvlJc w:val="left"/>
      <w:pPr>
        <w:ind w:left="880" w:hanging="360"/>
      </w:pPr>
      <w:rPr>
        <w:rFonts w:hint="default"/>
      </w:r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abstractNum w:abstractNumId="6">
    <w:nsid w:val="3ABE51AD"/>
    <w:multiLevelType w:val="multilevel"/>
    <w:tmpl w:val="3ABE51AD"/>
    <w:lvl w:ilvl="0" w:tentative="0">
      <w:start w:val="1"/>
      <w:numFmt w:val="decimal"/>
      <w:lvlText w:val="%1、"/>
      <w:lvlJc w:val="left"/>
      <w:pPr>
        <w:ind w:left="880" w:hanging="360"/>
      </w:pPr>
      <w:rPr>
        <w:rFonts w:hint="default"/>
      </w:r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abstractNum w:abstractNumId="7">
    <w:nsid w:val="3C6D50EC"/>
    <w:multiLevelType w:val="multilevel"/>
    <w:tmpl w:val="3C6D50EC"/>
    <w:lvl w:ilvl="0" w:tentative="0">
      <w:start w:val="1"/>
      <w:numFmt w:val="decimal"/>
      <w:lvlText w:val="%1、"/>
      <w:lvlJc w:val="left"/>
      <w:pPr>
        <w:ind w:left="475" w:hanging="375"/>
      </w:pPr>
      <w:rPr>
        <w:rFonts w:hint="default"/>
      </w:rPr>
    </w:lvl>
    <w:lvl w:ilvl="1" w:tentative="0">
      <w:start w:val="1"/>
      <w:numFmt w:val="lowerLetter"/>
      <w:lvlText w:val="%2)"/>
      <w:lvlJc w:val="left"/>
      <w:pPr>
        <w:ind w:left="940" w:hanging="420"/>
      </w:pPr>
    </w:lvl>
    <w:lvl w:ilvl="2" w:tentative="0">
      <w:start w:val="1"/>
      <w:numFmt w:val="lowerRoman"/>
      <w:lvlText w:val="%3."/>
      <w:lvlJc w:val="right"/>
      <w:pPr>
        <w:ind w:left="1360" w:hanging="420"/>
      </w:pPr>
    </w:lvl>
    <w:lvl w:ilvl="3" w:tentative="0">
      <w:start w:val="1"/>
      <w:numFmt w:val="decimal"/>
      <w:lvlText w:val="%4."/>
      <w:lvlJc w:val="left"/>
      <w:pPr>
        <w:ind w:left="1780" w:hanging="420"/>
      </w:pPr>
    </w:lvl>
    <w:lvl w:ilvl="4" w:tentative="0">
      <w:start w:val="1"/>
      <w:numFmt w:val="lowerLetter"/>
      <w:lvlText w:val="%5)"/>
      <w:lvlJc w:val="left"/>
      <w:pPr>
        <w:ind w:left="2200" w:hanging="420"/>
      </w:pPr>
    </w:lvl>
    <w:lvl w:ilvl="5" w:tentative="0">
      <w:start w:val="1"/>
      <w:numFmt w:val="lowerRoman"/>
      <w:lvlText w:val="%6."/>
      <w:lvlJc w:val="right"/>
      <w:pPr>
        <w:ind w:left="2620" w:hanging="420"/>
      </w:pPr>
    </w:lvl>
    <w:lvl w:ilvl="6" w:tentative="0">
      <w:start w:val="1"/>
      <w:numFmt w:val="decimal"/>
      <w:lvlText w:val="%7."/>
      <w:lvlJc w:val="left"/>
      <w:pPr>
        <w:ind w:left="3040" w:hanging="420"/>
      </w:pPr>
    </w:lvl>
    <w:lvl w:ilvl="7" w:tentative="0">
      <w:start w:val="1"/>
      <w:numFmt w:val="lowerLetter"/>
      <w:lvlText w:val="%8)"/>
      <w:lvlJc w:val="left"/>
      <w:pPr>
        <w:ind w:left="3460" w:hanging="420"/>
      </w:pPr>
    </w:lvl>
    <w:lvl w:ilvl="8" w:tentative="0">
      <w:start w:val="1"/>
      <w:numFmt w:val="lowerRoman"/>
      <w:lvlText w:val="%9."/>
      <w:lvlJc w:val="right"/>
      <w:pPr>
        <w:ind w:left="3880" w:hanging="420"/>
      </w:pPr>
    </w:lvl>
  </w:abstractNum>
  <w:abstractNum w:abstractNumId="8">
    <w:nsid w:val="4128540C"/>
    <w:multiLevelType w:val="multilevel"/>
    <w:tmpl w:val="4128540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DC844D1"/>
    <w:multiLevelType w:val="multilevel"/>
    <w:tmpl w:val="4DC844D1"/>
    <w:lvl w:ilvl="0" w:tentative="0">
      <w:start w:val="1"/>
      <w:numFmt w:val="decimal"/>
      <w:lvlText w:val="%1、"/>
      <w:lvlJc w:val="left"/>
      <w:pPr>
        <w:ind w:left="880" w:hanging="360"/>
      </w:pPr>
      <w:rPr>
        <w:rFonts w:hint="default"/>
      </w:r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abstractNum w:abstractNumId="10">
    <w:nsid w:val="5B7E3D8F"/>
    <w:multiLevelType w:val="multilevel"/>
    <w:tmpl w:val="5B7E3D8F"/>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749830EC"/>
    <w:multiLevelType w:val="multilevel"/>
    <w:tmpl w:val="749830EC"/>
    <w:lvl w:ilvl="0" w:tentative="0">
      <w:start w:val="1"/>
      <w:numFmt w:val="decimal"/>
      <w:lvlText w:val="%1、"/>
      <w:lvlJc w:val="left"/>
      <w:pPr>
        <w:ind w:left="1105" w:hanging="705"/>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num w:numId="1">
    <w:abstractNumId w:val="0"/>
  </w:num>
  <w:num w:numId="2">
    <w:abstractNumId w:val="6"/>
  </w:num>
  <w:num w:numId="3">
    <w:abstractNumId w:val="5"/>
  </w:num>
  <w:num w:numId="4">
    <w:abstractNumId w:val="9"/>
  </w:num>
  <w:num w:numId="5">
    <w:abstractNumId w:val="4"/>
  </w:num>
  <w:num w:numId="6">
    <w:abstractNumId w:val="1"/>
  </w:num>
  <w:num w:numId="7">
    <w:abstractNumId w:val="10"/>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C7A"/>
    <w:rsid w:val="000002BC"/>
    <w:rsid w:val="00000A4B"/>
    <w:rsid w:val="00000AD2"/>
    <w:rsid w:val="00000AF6"/>
    <w:rsid w:val="00000BF0"/>
    <w:rsid w:val="000010A5"/>
    <w:rsid w:val="00001129"/>
    <w:rsid w:val="0000136D"/>
    <w:rsid w:val="000020D3"/>
    <w:rsid w:val="00002613"/>
    <w:rsid w:val="00004BF5"/>
    <w:rsid w:val="00005106"/>
    <w:rsid w:val="00005B1A"/>
    <w:rsid w:val="00006415"/>
    <w:rsid w:val="00007B0F"/>
    <w:rsid w:val="00007C25"/>
    <w:rsid w:val="000106FA"/>
    <w:rsid w:val="000108A6"/>
    <w:rsid w:val="0001109C"/>
    <w:rsid w:val="00011F00"/>
    <w:rsid w:val="00013283"/>
    <w:rsid w:val="000134AE"/>
    <w:rsid w:val="00014811"/>
    <w:rsid w:val="00014A36"/>
    <w:rsid w:val="00014BC8"/>
    <w:rsid w:val="000151B6"/>
    <w:rsid w:val="000157C4"/>
    <w:rsid w:val="000157CF"/>
    <w:rsid w:val="000160E7"/>
    <w:rsid w:val="00016440"/>
    <w:rsid w:val="00016690"/>
    <w:rsid w:val="000173D9"/>
    <w:rsid w:val="00020694"/>
    <w:rsid w:val="00020E43"/>
    <w:rsid w:val="00021546"/>
    <w:rsid w:val="00022464"/>
    <w:rsid w:val="00022671"/>
    <w:rsid w:val="000231A3"/>
    <w:rsid w:val="000235F3"/>
    <w:rsid w:val="00023784"/>
    <w:rsid w:val="00024C85"/>
    <w:rsid w:val="00025026"/>
    <w:rsid w:val="00025A25"/>
    <w:rsid w:val="000275C6"/>
    <w:rsid w:val="000275E9"/>
    <w:rsid w:val="00027733"/>
    <w:rsid w:val="00027CD4"/>
    <w:rsid w:val="00032CAE"/>
    <w:rsid w:val="00033131"/>
    <w:rsid w:val="00035918"/>
    <w:rsid w:val="00036A5F"/>
    <w:rsid w:val="00036AF7"/>
    <w:rsid w:val="00036C5D"/>
    <w:rsid w:val="00036D24"/>
    <w:rsid w:val="00036D83"/>
    <w:rsid w:val="00037CC3"/>
    <w:rsid w:val="00037F96"/>
    <w:rsid w:val="000400A6"/>
    <w:rsid w:val="00040C9F"/>
    <w:rsid w:val="0004108C"/>
    <w:rsid w:val="000424A8"/>
    <w:rsid w:val="000429FB"/>
    <w:rsid w:val="00042A7B"/>
    <w:rsid w:val="000433DE"/>
    <w:rsid w:val="00045CB3"/>
    <w:rsid w:val="000460B8"/>
    <w:rsid w:val="000502C6"/>
    <w:rsid w:val="00051176"/>
    <w:rsid w:val="000515B1"/>
    <w:rsid w:val="000517E9"/>
    <w:rsid w:val="00051A4F"/>
    <w:rsid w:val="00051E74"/>
    <w:rsid w:val="00051EE0"/>
    <w:rsid w:val="00052444"/>
    <w:rsid w:val="00052584"/>
    <w:rsid w:val="00052CF6"/>
    <w:rsid w:val="00053D02"/>
    <w:rsid w:val="00054746"/>
    <w:rsid w:val="00054989"/>
    <w:rsid w:val="000565D4"/>
    <w:rsid w:val="00056611"/>
    <w:rsid w:val="000571B1"/>
    <w:rsid w:val="000576E7"/>
    <w:rsid w:val="00060836"/>
    <w:rsid w:val="00061321"/>
    <w:rsid w:val="00061C94"/>
    <w:rsid w:val="0006345F"/>
    <w:rsid w:val="0006368E"/>
    <w:rsid w:val="000636DF"/>
    <w:rsid w:val="000641FC"/>
    <w:rsid w:val="0006422A"/>
    <w:rsid w:val="00064602"/>
    <w:rsid w:val="0006574C"/>
    <w:rsid w:val="00065A2C"/>
    <w:rsid w:val="00065AFD"/>
    <w:rsid w:val="00067B44"/>
    <w:rsid w:val="000717D7"/>
    <w:rsid w:val="0007218C"/>
    <w:rsid w:val="00072638"/>
    <w:rsid w:val="000728E4"/>
    <w:rsid w:val="0007297C"/>
    <w:rsid w:val="00072DB1"/>
    <w:rsid w:val="000733F0"/>
    <w:rsid w:val="00073AF1"/>
    <w:rsid w:val="0007485E"/>
    <w:rsid w:val="00075C43"/>
    <w:rsid w:val="00076882"/>
    <w:rsid w:val="000772AD"/>
    <w:rsid w:val="000774A1"/>
    <w:rsid w:val="00077B44"/>
    <w:rsid w:val="00080297"/>
    <w:rsid w:val="00080B2A"/>
    <w:rsid w:val="00081016"/>
    <w:rsid w:val="00081324"/>
    <w:rsid w:val="00081427"/>
    <w:rsid w:val="0008236C"/>
    <w:rsid w:val="00082C67"/>
    <w:rsid w:val="00082D61"/>
    <w:rsid w:val="000837CF"/>
    <w:rsid w:val="00083B5D"/>
    <w:rsid w:val="00083BED"/>
    <w:rsid w:val="00083DFE"/>
    <w:rsid w:val="0008463A"/>
    <w:rsid w:val="00084960"/>
    <w:rsid w:val="00084B42"/>
    <w:rsid w:val="00084CE1"/>
    <w:rsid w:val="00085010"/>
    <w:rsid w:val="00085512"/>
    <w:rsid w:val="00085CF6"/>
    <w:rsid w:val="00086032"/>
    <w:rsid w:val="000862F0"/>
    <w:rsid w:val="0008779E"/>
    <w:rsid w:val="000877A2"/>
    <w:rsid w:val="00090294"/>
    <w:rsid w:val="0009038A"/>
    <w:rsid w:val="0009087E"/>
    <w:rsid w:val="0009098A"/>
    <w:rsid w:val="00090A49"/>
    <w:rsid w:val="00090C08"/>
    <w:rsid w:val="00090E32"/>
    <w:rsid w:val="000912B0"/>
    <w:rsid w:val="0009151A"/>
    <w:rsid w:val="0009222A"/>
    <w:rsid w:val="00093E90"/>
    <w:rsid w:val="00093EA5"/>
    <w:rsid w:val="000940FB"/>
    <w:rsid w:val="00094B71"/>
    <w:rsid w:val="00094B7B"/>
    <w:rsid w:val="00095865"/>
    <w:rsid w:val="00095DCA"/>
    <w:rsid w:val="000960BA"/>
    <w:rsid w:val="000961DF"/>
    <w:rsid w:val="000970FF"/>
    <w:rsid w:val="000A095A"/>
    <w:rsid w:val="000A0E59"/>
    <w:rsid w:val="000A13A9"/>
    <w:rsid w:val="000A16C2"/>
    <w:rsid w:val="000A1994"/>
    <w:rsid w:val="000A1BC4"/>
    <w:rsid w:val="000A27E9"/>
    <w:rsid w:val="000A3AA1"/>
    <w:rsid w:val="000A5993"/>
    <w:rsid w:val="000A5A03"/>
    <w:rsid w:val="000A5AD1"/>
    <w:rsid w:val="000A6662"/>
    <w:rsid w:val="000A6BA3"/>
    <w:rsid w:val="000A727A"/>
    <w:rsid w:val="000A7B4A"/>
    <w:rsid w:val="000A7B6B"/>
    <w:rsid w:val="000B01E1"/>
    <w:rsid w:val="000B12EA"/>
    <w:rsid w:val="000B1F08"/>
    <w:rsid w:val="000B3AA5"/>
    <w:rsid w:val="000B3B77"/>
    <w:rsid w:val="000B3C09"/>
    <w:rsid w:val="000B5ACC"/>
    <w:rsid w:val="000B5F0E"/>
    <w:rsid w:val="000B671E"/>
    <w:rsid w:val="000B6DEE"/>
    <w:rsid w:val="000B788C"/>
    <w:rsid w:val="000C00A1"/>
    <w:rsid w:val="000C0D6B"/>
    <w:rsid w:val="000C0F21"/>
    <w:rsid w:val="000C100D"/>
    <w:rsid w:val="000C110F"/>
    <w:rsid w:val="000C4348"/>
    <w:rsid w:val="000C4D6F"/>
    <w:rsid w:val="000C5121"/>
    <w:rsid w:val="000C569A"/>
    <w:rsid w:val="000C5731"/>
    <w:rsid w:val="000C6B86"/>
    <w:rsid w:val="000C6D07"/>
    <w:rsid w:val="000C6FAF"/>
    <w:rsid w:val="000C71A3"/>
    <w:rsid w:val="000D1182"/>
    <w:rsid w:val="000D14A1"/>
    <w:rsid w:val="000D21B6"/>
    <w:rsid w:val="000D2457"/>
    <w:rsid w:val="000D2C98"/>
    <w:rsid w:val="000D3D94"/>
    <w:rsid w:val="000D54D4"/>
    <w:rsid w:val="000D65A2"/>
    <w:rsid w:val="000D6CC7"/>
    <w:rsid w:val="000D6E1C"/>
    <w:rsid w:val="000D753F"/>
    <w:rsid w:val="000D7D40"/>
    <w:rsid w:val="000E0B70"/>
    <w:rsid w:val="000E133D"/>
    <w:rsid w:val="000E21EA"/>
    <w:rsid w:val="000E235F"/>
    <w:rsid w:val="000E33E0"/>
    <w:rsid w:val="000E38E9"/>
    <w:rsid w:val="000E3ACF"/>
    <w:rsid w:val="000E3B40"/>
    <w:rsid w:val="000E55CE"/>
    <w:rsid w:val="000E5CAB"/>
    <w:rsid w:val="000E67CA"/>
    <w:rsid w:val="000E6E61"/>
    <w:rsid w:val="000E7057"/>
    <w:rsid w:val="000E7759"/>
    <w:rsid w:val="000F034D"/>
    <w:rsid w:val="000F0420"/>
    <w:rsid w:val="000F0C79"/>
    <w:rsid w:val="000F1899"/>
    <w:rsid w:val="000F1DC9"/>
    <w:rsid w:val="000F2A30"/>
    <w:rsid w:val="000F2C5F"/>
    <w:rsid w:val="000F354D"/>
    <w:rsid w:val="000F3B54"/>
    <w:rsid w:val="000F3C7A"/>
    <w:rsid w:val="000F3CB8"/>
    <w:rsid w:val="000F4E73"/>
    <w:rsid w:val="000F53CD"/>
    <w:rsid w:val="000F5EE3"/>
    <w:rsid w:val="000F6BBD"/>
    <w:rsid w:val="000F6D01"/>
    <w:rsid w:val="000F7390"/>
    <w:rsid w:val="000F7BDF"/>
    <w:rsid w:val="001006C3"/>
    <w:rsid w:val="00100DF3"/>
    <w:rsid w:val="00101F31"/>
    <w:rsid w:val="00102799"/>
    <w:rsid w:val="0010298B"/>
    <w:rsid w:val="00102B58"/>
    <w:rsid w:val="0010326A"/>
    <w:rsid w:val="00103432"/>
    <w:rsid w:val="00104256"/>
    <w:rsid w:val="00104E41"/>
    <w:rsid w:val="00106436"/>
    <w:rsid w:val="001064E8"/>
    <w:rsid w:val="00107E37"/>
    <w:rsid w:val="00107F38"/>
    <w:rsid w:val="0011019A"/>
    <w:rsid w:val="00111B85"/>
    <w:rsid w:val="00112060"/>
    <w:rsid w:val="00112465"/>
    <w:rsid w:val="001124CA"/>
    <w:rsid w:val="00112A22"/>
    <w:rsid w:val="00112A5A"/>
    <w:rsid w:val="00112F14"/>
    <w:rsid w:val="001131A2"/>
    <w:rsid w:val="001138D2"/>
    <w:rsid w:val="00114859"/>
    <w:rsid w:val="001148E5"/>
    <w:rsid w:val="00114DD4"/>
    <w:rsid w:val="00115089"/>
    <w:rsid w:val="001153D3"/>
    <w:rsid w:val="0011555B"/>
    <w:rsid w:val="001156AE"/>
    <w:rsid w:val="00115DC4"/>
    <w:rsid w:val="00116825"/>
    <w:rsid w:val="00116AF5"/>
    <w:rsid w:val="0011711E"/>
    <w:rsid w:val="00117484"/>
    <w:rsid w:val="00117499"/>
    <w:rsid w:val="00121564"/>
    <w:rsid w:val="001223B2"/>
    <w:rsid w:val="001224D1"/>
    <w:rsid w:val="0012280E"/>
    <w:rsid w:val="00123BB2"/>
    <w:rsid w:val="00124BD1"/>
    <w:rsid w:val="00125147"/>
    <w:rsid w:val="00125322"/>
    <w:rsid w:val="00125D17"/>
    <w:rsid w:val="00126D88"/>
    <w:rsid w:val="00126FD8"/>
    <w:rsid w:val="00126FE6"/>
    <w:rsid w:val="0012727C"/>
    <w:rsid w:val="00127815"/>
    <w:rsid w:val="0013069E"/>
    <w:rsid w:val="00131BB3"/>
    <w:rsid w:val="00131DFF"/>
    <w:rsid w:val="00133280"/>
    <w:rsid w:val="00133E65"/>
    <w:rsid w:val="001341CE"/>
    <w:rsid w:val="00134453"/>
    <w:rsid w:val="00135A76"/>
    <w:rsid w:val="00135DBD"/>
    <w:rsid w:val="00137213"/>
    <w:rsid w:val="00137B84"/>
    <w:rsid w:val="001416B3"/>
    <w:rsid w:val="00141A67"/>
    <w:rsid w:val="00142565"/>
    <w:rsid w:val="001427CB"/>
    <w:rsid w:val="00142DD9"/>
    <w:rsid w:val="0014394E"/>
    <w:rsid w:val="00144292"/>
    <w:rsid w:val="00144428"/>
    <w:rsid w:val="00145562"/>
    <w:rsid w:val="001470CC"/>
    <w:rsid w:val="0015025C"/>
    <w:rsid w:val="00150307"/>
    <w:rsid w:val="0015137F"/>
    <w:rsid w:val="00151562"/>
    <w:rsid w:val="001519E6"/>
    <w:rsid w:val="00152261"/>
    <w:rsid w:val="00154130"/>
    <w:rsid w:val="00154322"/>
    <w:rsid w:val="001547EA"/>
    <w:rsid w:val="00155073"/>
    <w:rsid w:val="001555A6"/>
    <w:rsid w:val="00156714"/>
    <w:rsid w:val="00156BCF"/>
    <w:rsid w:val="00157001"/>
    <w:rsid w:val="00157FF4"/>
    <w:rsid w:val="001604F4"/>
    <w:rsid w:val="00160C4E"/>
    <w:rsid w:val="00160CC1"/>
    <w:rsid w:val="00160FDC"/>
    <w:rsid w:val="00161199"/>
    <w:rsid w:val="0016136B"/>
    <w:rsid w:val="001617FC"/>
    <w:rsid w:val="001619FE"/>
    <w:rsid w:val="0016220F"/>
    <w:rsid w:val="001627F7"/>
    <w:rsid w:val="00163D23"/>
    <w:rsid w:val="0016647E"/>
    <w:rsid w:val="00166F84"/>
    <w:rsid w:val="00167562"/>
    <w:rsid w:val="001676CC"/>
    <w:rsid w:val="00167798"/>
    <w:rsid w:val="00167C71"/>
    <w:rsid w:val="00170137"/>
    <w:rsid w:val="00171555"/>
    <w:rsid w:val="001719AE"/>
    <w:rsid w:val="00171FD8"/>
    <w:rsid w:val="00172CB0"/>
    <w:rsid w:val="00174EFF"/>
    <w:rsid w:val="0017592A"/>
    <w:rsid w:val="00175E7E"/>
    <w:rsid w:val="00176844"/>
    <w:rsid w:val="00176EEC"/>
    <w:rsid w:val="0017725D"/>
    <w:rsid w:val="00180ABE"/>
    <w:rsid w:val="00180C68"/>
    <w:rsid w:val="0018189E"/>
    <w:rsid w:val="00181927"/>
    <w:rsid w:val="001828F4"/>
    <w:rsid w:val="00182F46"/>
    <w:rsid w:val="00182F72"/>
    <w:rsid w:val="0018344B"/>
    <w:rsid w:val="00183934"/>
    <w:rsid w:val="0018436C"/>
    <w:rsid w:val="001845C7"/>
    <w:rsid w:val="00184BB9"/>
    <w:rsid w:val="00185540"/>
    <w:rsid w:val="00185CFE"/>
    <w:rsid w:val="001864D4"/>
    <w:rsid w:val="001868CA"/>
    <w:rsid w:val="00186D3E"/>
    <w:rsid w:val="00186DE9"/>
    <w:rsid w:val="00186E2C"/>
    <w:rsid w:val="00186F5F"/>
    <w:rsid w:val="00187507"/>
    <w:rsid w:val="00190927"/>
    <w:rsid w:val="00190CFB"/>
    <w:rsid w:val="001916DE"/>
    <w:rsid w:val="00191B98"/>
    <w:rsid w:val="00191C98"/>
    <w:rsid w:val="001936C5"/>
    <w:rsid w:val="001957CF"/>
    <w:rsid w:val="00195B3E"/>
    <w:rsid w:val="00195D5C"/>
    <w:rsid w:val="0019669A"/>
    <w:rsid w:val="00196AAF"/>
    <w:rsid w:val="00197006"/>
    <w:rsid w:val="001A017D"/>
    <w:rsid w:val="001A0E41"/>
    <w:rsid w:val="001A1214"/>
    <w:rsid w:val="001A1A59"/>
    <w:rsid w:val="001A23DE"/>
    <w:rsid w:val="001A2E74"/>
    <w:rsid w:val="001A339C"/>
    <w:rsid w:val="001A3AF6"/>
    <w:rsid w:val="001A407E"/>
    <w:rsid w:val="001A43CA"/>
    <w:rsid w:val="001A488D"/>
    <w:rsid w:val="001A6018"/>
    <w:rsid w:val="001B1D69"/>
    <w:rsid w:val="001B1E64"/>
    <w:rsid w:val="001B3636"/>
    <w:rsid w:val="001B3CE3"/>
    <w:rsid w:val="001B3CED"/>
    <w:rsid w:val="001B5273"/>
    <w:rsid w:val="001B6F75"/>
    <w:rsid w:val="001B7536"/>
    <w:rsid w:val="001C030C"/>
    <w:rsid w:val="001C0BDA"/>
    <w:rsid w:val="001C1314"/>
    <w:rsid w:val="001C131E"/>
    <w:rsid w:val="001C281D"/>
    <w:rsid w:val="001C3A68"/>
    <w:rsid w:val="001C5096"/>
    <w:rsid w:val="001C54D9"/>
    <w:rsid w:val="001C6493"/>
    <w:rsid w:val="001C743C"/>
    <w:rsid w:val="001C75AE"/>
    <w:rsid w:val="001C77A3"/>
    <w:rsid w:val="001C79F4"/>
    <w:rsid w:val="001D05F7"/>
    <w:rsid w:val="001D0BAA"/>
    <w:rsid w:val="001D15B7"/>
    <w:rsid w:val="001D1EAD"/>
    <w:rsid w:val="001D23A3"/>
    <w:rsid w:val="001D41A1"/>
    <w:rsid w:val="001D41A9"/>
    <w:rsid w:val="001D52CF"/>
    <w:rsid w:val="001D566C"/>
    <w:rsid w:val="001D6277"/>
    <w:rsid w:val="001D6431"/>
    <w:rsid w:val="001E0A22"/>
    <w:rsid w:val="001E1739"/>
    <w:rsid w:val="001E280F"/>
    <w:rsid w:val="001E2A62"/>
    <w:rsid w:val="001E2CDE"/>
    <w:rsid w:val="001E38D9"/>
    <w:rsid w:val="001E4F6E"/>
    <w:rsid w:val="001E525A"/>
    <w:rsid w:val="001E550F"/>
    <w:rsid w:val="001E5645"/>
    <w:rsid w:val="001E5CCE"/>
    <w:rsid w:val="001E5D8A"/>
    <w:rsid w:val="001E6237"/>
    <w:rsid w:val="001E63D5"/>
    <w:rsid w:val="001E6EDC"/>
    <w:rsid w:val="001E7B8F"/>
    <w:rsid w:val="001F009F"/>
    <w:rsid w:val="001F02B3"/>
    <w:rsid w:val="001F049D"/>
    <w:rsid w:val="001F294E"/>
    <w:rsid w:val="001F2CEC"/>
    <w:rsid w:val="001F2D20"/>
    <w:rsid w:val="001F3758"/>
    <w:rsid w:val="001F37E2"/>
    <w:rsid w:val="001F3ED7"/>
    <w:rsid w:val="001F5A27"/>
    <w:rsid w:val="001F5C89"/>
    <w:rsid w:val="001F6912"/>
    <w:rsid w:val="001F7160"/>
    <w:rsid w:val="002008AB"/>
    <w:rsid w:val="00200AF9"/>
    <w:rsid w:val="002010B2"/>
    <w:rsid w:val="00201EB1"/>
    <w:rsid w:val="002021AE"/>
    <w:rsid w:val="002024FB"/>
    <w:rsid w:val="00203615"/>
    <w:rsid w:val="00203745"/>
    <w:rsid w:val="00203AE0"/>
    <w:rsid w:val="00203C89"/>
    <w:rsid w:val="00203DFE"/>
    <w:rsid w:val="002051E0"/>
    <w:rsid w:val="00207B23"/>
    <w:rsid w:val="00207C6B"/>
    <w:rsid w:val="002110A5"/>
    <w:rsid w:val="00211584"/>
    <w:rsid w:val="0021238C"/>
    <w:rsid w:val="002124E0"/>
    <w:rsid w:val="0021268F"/>
    <w:rsid w:val="00213325"/>
    <w:rsid w:val="002138B0"/>
    <w:rsid w:val="00215705"/>
    <w:rsid w:val="0021716F"/>
    <w:rsid w:val="00217845"/>
    <w:rsid w:val="002179BF"/>
    <w:rsid w:val="00220477"/>
    <w:rsid w:val="00220805"/>
    <w:rsid w:val="00220949"/>
    <w:rsid w:val="00220F82"/>
    <w:rsid w:val="00221BF7"/>
    <w:rsid w:val="002227FA"/>
    <w:rsid w:val="0022311A"/>
    <w:rsid w:val="00224881"/>
    <w:rsid w:val="0022540A"/>
    <w:rsid w:val="00225B93"/>
    <w:rsid w:val="00225E32"/>
    <w:rsid w:val="00225F9D"/>
    <w:rsid w:val="002262A6"/>
    <w:rsid w:val="0022795E"/>
    <w:rsid w:val="00231255"/>
    <w:rsid w:val="002324AD"/>
    <w:rsid w:val="002329CE"/>
    <w:rsid w:val="0023333E"/>
    <w:rsid w:val="00233643"/>
    <w:rsid w:val="0023380B"/>
    <w:rsid w:val="00233BD0"/>
    <w:rsid w:val="00234037"/>
    <w:rsid w:val="00234837"/>
    <w:rsid w:val="00234BA2"/>
    <w:rsid w:val="00234C47"/>
    <w:rsid w:val="00234D37"/>
    <w:rsid w:val="002351BA"/>
    <w:rsid w:val="00235D67"/>
    <w:rsid w:val="00236786"/>
    <w:rsid w:val="00237483"/>
    <w:rsid w:val="00237892"/>
    <w:rsid w:val="002417A9"/>
    <w:rsid w:val="00241A90"/>
    <w:rsid w:val="0024242A"/>
    <w:rsid w:val="00242C6D"/>
    <w:rsid w:val="002436BC"/>
    <w:rsid w:val="00244AE1"/>
    <w:rsid w:val="00244B5D"/>
    <w:rsid w:val="00244C15"/>
    <w:rsid w:val="00245832"/>
    <w:rsid w:val="00245A32"/>
    <w:rsid w:val="00246418"/>
    <w:rsid w:val="002471AE"/>
    <w:rsid w:val="00250A2C"/>
    <w:rsid w:val="00250AFD"/>
    <w:rsid w:val="00251493"/>
    <w:rsid w:val="00251559"/>
    <w:rsid w:val="0025182B"/>
    <w:rsid w:val="00251955"/>
    <w:rsid w:val="002528FE"/>
    <w:rsid w:val="00254096"/>
    <w:rsid w:val="0025422E"/>
    <w:rsid w:val="0025451B"/>
    <w:rsid w:val="00254921"/>
    <w:rsid w:val="00255205"/>
    <w:rsid w:val="0025553F"/>
    <w:rsid w:val="002557DD"/>
    <w:rsid w:val="00255931"/>
    <w:rsid w:val="00255E28"/>
    <w:rsid w:val="0025606E"/>
    <w:rsid w:val="002561D6"/>
    <w:rsid w:val="0025658A"/>
    <w:rsid w:val="00256C6B"/>
    <w:rsid w:val="002574C3"/>
    <w:rsid w:val="00260502"/>
    <w:rsid w:val="0026067E"/>
    <w:rsid w:val="0026071F"/>
    <w:rsid w:val="00260BDE"/>
    <w:rsid w:val="0026115C"/>
    <w:rsid w:val="002611D8"/>
    <w:rsid w:val="002615DA"/>
    <w:rsid w:val="00261AD4"/>
    <w:rsid w:val="00262164"/>
    <w:rsid w:val="00264BD6"/>
    <w:rsid w:val="00264FCA"/>
    <w:rsid w:val="002653D7"/>
    <w:rsid w:val="00265949"/>
    <w:rsid w:val="0026619B"/>
    <w:rsid w:val="002662BB"/>
    <w:rsid w:val="00266DC7"/>
    <w:rsid w:val="0026756C"/>
    <w:rsid w:val="00267D6F"/>
    <w:rsid w:val="00270DB3"/>
    <w:rsid w:val="002711BA"/>
    <w:rsid w:val="00273C9A"/>
    <w:rsid w:val="002747BD"/>
    <w:rsid w:val="00275795"/>
    <w:rsid w:val="00275D9F"/>
    <w:rsid w:val="00275E7D"/>
    <w:rsid w:val="00275F76"/>
    <w:rsid w:val="0027615A"/>
    <w:rsid w:val="00276733"/>
    <w:rsid w:val="00277C17"/>
    <w:rsid w:val="002801EF"/>
    <w:rsid w:val="00280C36"/>
    <w:rsid w:val="00280F9B"/>
    <w:rsid w:val="00281A24"/>
    <w:rsid w:val="00281C4A"/>
    <w:rsid w:val="00282809"/>
    <w:rsid w:val="00282BDC"/>
    <w:rsid w:val="002831EB"/>
    <w:rsid w:val="00283D5C"/>
    <w:rsid w:val="0028425E"/>
    <w:rsid w:val="00284471"/>
    <w:rsid w:val="00284E53"/>
    <w:rsid w:val="00285E00"/>
    <w:rsid w:val="00286798"/>
    <w:rsid w:val="002868BF"/>
    <w:rsid w:val="00287370"/>
    <w:rsid w:val="00287C05"/>
    <w:rsid w:val="00287D23"/>
    <w:rsid w:val="002904BB"/>
    <w:rsid w:val="00290890"/>
    <w:rsid w:val="00293538"/>
    <w:rsid w:val="00293794"/>
    <w:rsid w:val="0029570A"/>
    <w:rsid w:val="002959C7"/>
    <w:rsid w:val="00295B30"/>
    <w:rsid w:val="00296C99"/>
    <w:rsid w:val="00297023"/>
    <w:rsid w:val="002977C2"/>
    <w:rsid w:val="002A04EA"/>
    <w:rsid w:val="002A0780"/>
    <w:rsid w:val="002A129F"/>
    <w:rsid w:val="002A221D"/>
    <w:rsid w:val="002A2306"/>
    <w:rsid w:val="002A2AC3"/>
    <w:rsid w:val="002A31B9"/>
    <w:rsid w:val="002A407D"/>
    <w:rsid w:val="002A4164"/>
    <w:rsid w:val="002A4B29"/>
    <w:rsid w:val="002A4D77"/>
    <w:rsid w:val="002A60AB"/>
    <w:rsid w:val="002A6B5B"/>
    <w:rsid w:val="002A6DCD"/>
    <w:rsid w:val="002A70F5"/>
    <w:rsid w:val="002A7566"/>
    <w:rsid w:val="002A78DE"/>
    <w:rsid w:val="002B090C"/>
    <w:rsid w:val="002B0C77"/>
    <w:rsid w:val="002B1B35"/>
    <w:rsid w:val="002B2037"/>
    <w:rsid w:val="002B3000"/>
    <w:rsid w:val="002B36A2"/>
    <w:rsid w:val="002B3D14"/>
    <w:rsid w:val="002B425C"/>
    <w:rsid w:val="002B4795"/>
    <w:rsid w:val="002B53B5"/>
    <w:rsid w:val="002B5CB8"/>
    <w:rsid w:val="002B6C32"/>
    <w:rsid w:val="002B75F6"/>
    <w:rsid w:val="002C0278"/>
    <w:rsid w:val="002C0F17"/>
    <w:rsid w:val="002C198E"/>
    <w:rsid w:val="002C22C0"/>
    <w:rsid w:val="002C2A11"/>
    <w:rsid w:val="002C2F83"/>
    <w:rsid w:val="002C2FD7"/>
    <w:rsid w:val="002C3579"/>
    <w:rsid w:val="002C377F"/>
    <w:rsid w:val="002C37AC"/>
    <w:rsid w:val="002C38CE"/>
    <w:rsid w:val="002C3A7E"/>
    <w:rsid w:val="002C3F63"/>
    <w:rsid w:val="002C77FC"/>
    <w:rsid w:val="002D0018"/>
    <w:rsid w:val="002D054A"/>
    <w:rsid w:val="002D2697"/>
    <w:rsid w:val="002D2EBA"/>
    <w:rsid w:val="002D3BFE"/>
    <w:rsid w:val="002D3D75"/>
    <w:rsid w:val="002D408E"/>
    <w:rsid w:val="002D4BE0"/>
    <w:rsid w:val="002D7AA6"/>
    <w:rsid w:val="002D7CE1"/>
    <w:rsid w:val="002E033B"/>
    <w:rsid w:val="002E0341"/>
    <w:rsid w:val="002E06CC"/>
    <w:rsid w:val="002E1488"/>
    <w:rsid w:val="002E18F0"/>
    <w:rsid w:val="002E2DF9"/>
    <w:rsid w:val="002E398F"/>
    <w:rsid w:val="002E423B"/>
    <w:rsid w:val="002E4927"/>
    <w:rsid w:val="002E6B64"/>
    <w:rsid w:val="002E72E3"/>
    <w:rsid w:val="002E78D1"/>
    <w:rsid w:val="002E7B87"/>
    <w:rsid w:val="002F02D6"/>
    <w:rsid w:val="002F04E8"/>
    <w:rsid w:val="002F0788"/>
    <w:rsid w:val="002F0A65"/>
    <w:rsid w:val="002F0CC4"/>
    <w:rsid w:val="002F0F13"/>
    <w:rsid w:val="002F111B"/>
    <w:rsid w:val="002F1549"/>
    <w:rsid w:val="002F1BB6"/>
    <w:rsid w:val="002F255E"/>
    <w:rsid w:val="002F29F3"/>
    <w:rsid w:val="002F3019"/>
    <w:rsid w:val="002F35EE"/>
    <w:rsid w:val="002F422F"/>
    <w:rsid w:val="002F51E6"/>
    <w:rsid w:val="002F5CC9"/>
    <w:rsid w:val="002F6371"/>
    <w:rsid w:val="002F6A29"/>
    <w:rsid w:val="002F6A40"/>
    <w:rsid w:val="002F6A61"/>
    <w:rsid w:val="002F7007"/>
    <w:rsid w:val="002F70C2"/>
    <w:rsid w:val="002F784F"/>
    <w:rsid w:val="002F7AEF"/>
    <w:rsid w:val="002F7F86"/>
    <w:rsid w:val="0030026A"/>
    <w:rsid w:val="00300B6E"/>
    <w:rsid w:val="003016FC"/>
    <w:rsid w:val="0030258D"/>
    <w:rsid w:val="003028D4"/>
    <w:rsid w:val="00304BBF"/>
    <w:rsid w:val="00304CE0"/>
    <w:rsid w:val="00305875"/>
    <w:rsid w:val="00305A0F"/>
    <w:rsid w:val="00306DAE"/>
    <w:rsid w:val="0030727E"/>
    <w:rsid w:val="003075A6"/>
    <w:rsid w:val="00310214"/>
    <w:rsid w:val="003102E5"/>
    <w:rsid w:val="00310B76"/>
    <w:rsid w:val="0031154C"/>
    <w:rsid w:val="00312752"/>
    <w:rsid w:val="0031280D"/>
    <w:rsid w:val="003128E7"/>
    <w:rsid w:val="00312A56"/>
    <w:rsid w:val="00312B95"/>
    <w:rsid w:val="00313BDD"/>
    <w:rsid w:val="00313CBB"/>
    <w:rsid w:val="00314062"/>
    <w:rsid w:val="00315F91"/>
    <w:rsid w:val="003160A2"/>
    <w:rsid w:val="003164D1"/>
    <w:rsid w:val="003165CC"/>
    <w:rsid w:val="003165EE"/>
    <w:rsid w:val="003169AF"/>
    <w:rsid w:val="0031729F"/>
    <w:rsid w:val="003177B2"/>
    <w:rsid w:val="00317AC5"/>
    <w:rsid w:val="00317BF9"/>
    <w:rsid w:val="0032016B"/>
    <w:rsid w:val="00320343"/>
    <w:rsid w:val="003205A4"/>
    <w:rsid w:val="00321298"/>
    <w:rsid w:val="0032266D"/>
    <w:rsid w:val="00323569"/>
    <w:rsid w:val="00323641"/>
    <w:rsid w:val="0032431A"/>
    <w:rsid w:val="00324373"/>
    <w:rsid w:val="00324BEF"/>
    <w:rsid w:val="00325517"/>
    <w:rsid w:val="00325673"/>
    <w:rsid w:val="00325990"/>
    <w:rsid w:val="00325B70"/>
    <w:rsid w:val="0032652E"/>
    <w:rsid w:val="00326652"/>
    <w:rsid w:val="003268B1"/>
    <w:rsid w:val="0032763E"/>
    <w:rsid w:val="003307D5"/>
    <w:rsid w:val="00330D37"/>
    <w:rsid w:val="00331138"/>
    <w:rsid w:val="00331309"/>
    <w:rsid w:val="00332B61"/>
    <w:rsid w:val="00333185"/>
    <w:rsid w:val="00333F7F"/>
    <w:rsid w:val="00334A24"/>
    <w:rsid w:val="00334B7E"/>
    <w:rsid w:val="00334C2E"/>
    <w:rsid w:val="0033546E"/>
    <w:rsid w:val="00335926"/>
    <w:rsid w:val="00335B6D"/>
    <w:rsid w:val="003362A3"/>
    <w:rsid w:val="00336891"/>
    <w:rsid w:val="00337779"/>
    <w:rsid w:val="003408A4"/>
    <w:rsid w:val="00341150"/>
    <w:rsid w:val="0034259B"/>
    <w:rsid w:val="0034342B"/>
    <w:rsid w:val="00343991"/>
    <w:rsid w:val="00343BF9"/>
    <w:rsid w:val="00343EFB"/>
    <w:rsid w:val="0034440B"/>
    <w:rsid w:val="0034515A"/>
    <w:rsid w:val="00345A57"/>
    <w:rsid w:val="00345A71"/>
    <w:rsid w:val="00345AC0"/>
    <w:rsid w:val="00345EC2"/>
    <w:rsid w:val="00346365"/>
    <w:rsid w:val="0034650C"/>
    <w:rsid w:val="003466DC"/>
    <w:rsid w:val="00351328"/>
    <w:rsid w:val="00351A4D"/>
    <w:rsid w:val="0035223A"/>
    <w:rsid w:val="00352C4F"/>
    <w:rsid w:val="00352EDE"/>
    <w:rsid w:val="0035337A"/>
    <w:rsid w:val="0035341B"/>
    <w:rsid w:val="00355198"/>
    <w:rsid w:val="00355BE0"/>
    <w:rsid w:val="00355CA2"/>
    <w:rsid w:val="003560EE"/>
    <w:rsid w:val="0035667A"/>
    <w:rsid w:val="0035688F"/>
    <w:rsid w:val="00356B75"/>
    <w:rsid w:val="00356F3F"/>
    <w:rsid w:val="0035728D"/>
    <w:rsid w:val="0035752B"/>
    <w:rsid w:val="0036027D"/>
    <w:rsid w:val="003619FD"/>
    <w:rsid w:val="003622D4"/>
    <w:rsid w:val="003628EC"/>
    <w:rsid w:val="00365BAF"/>
    <w:rsid w:val="00366245"/>
    <w:rsid w:val="003669E2"/>
    <w:rsid w:val="003673F7"/>
    <w:rsid w:val="003676EA"/>
    <w:rsid w:val="00367C7D"/>
    <w:rsid w:val="0037044B"/>
    <w:rsid w:val="003705E1"/>
    <w:rsid w:val="00370DEE"/>
    <w:rsid w:val="00372ABA"/>
    <w:rsid w:val="003749F4"/>
    <w:rsid w:val="00374FEB"/>
    <w:rsid w:val="0037500F"/>
    <w:rsid w:val="00375F16"/>
    <w:rsid w:val="00375F8D"/>
    <w:rsid w:val="003762DA"/>
    <w:rsid w:val="00376BA4"/>
    <w:rsid w:val="00376F77"/>
    <w:rsid w:val="00377282"/>
    <w:rsid w:val="00377413"/>
    <w:rsid w:val="0038060A"/>
    <w:rsid w:val="0038117F"/>
    <w:rsid w:val="00381A56"/>
    <w:rsid w:val="00382E43"/>
    <w:rsid w:val="00383A49"/>
    <w:rsid w:val="00384332"/>
    <w:rsid w:val="003843B3"/>
    <w:rsid w:val="0038487F"/>
    <w:rsid w:val="00384DB8"/>
    <w:rsid w:val="003850D5"/>
    <w:rsid w:val="0038704D"/>
    <w:rsid w:val="003870E5"/>
    <w:rsid w:val="00387292"/>
    <w:rsid w:val="00387E08"/>
    <w:rsid w:val="003905C7"/>
    <w:rsid w:val="00390C7E"/>
    <w:rsid w:val="00391857"/>
    <w:rsid w:val="00391B9B"/>
    <w:rsid w:val="00392514"/>
    <w:rsid w:val="00392732"/>
    <w:rsid w:val="00393386"/>
    <w:rsid w:val="0039354D"/>
    <w:rsid w:val="00393FA8"/>
    <w:rsid w:val="0039402B"/>
    <w:rsid w:val="00394596"/>
    <w:rsid w:val="00394DF2"/>
    <w:rsid w:val="00396ABF"/>
    <w:rsid w:val="00396E7D"/>
    <w:rsid w:val="003A0123"/>
    <w:rsid w:val="003A05D1"/>
    <w:rsid w:val="003A1106"/>
    <w:rsid w:val="003A12AC"/>
    <w:rsid w:val="003A14C2"/>
    <w:rsid w:val="003A1A0A"/>
    <w:rsid w:val="003A1D4B"/>
    <w:rsid w:val="003A2163"/>
    <w:rsid w:val="003A3410"/>
    <w:rsid w:val="003A34E6"/>
    <w:rsid w:val="003A51CA"/>
    <w:rsid w:val="003A5DBA"/>
    <w:rsid w:val="003A60BD"/>
    <w:rsid w:val="003A6689"/>
    <w:rsid w:val="003A697C"/>
    <w:rsid w:val="003A7283"/>
    <w:rsid w:val="003A7921"/>
    <w:rsid w:val="003A7F01"/>
    <w:rsid w:val="003B0174"/>
    <w:rsid w:val="003B0E5C"/>
    <w:rsid w:val="003B1B11"/>
    <w:rsid w:val="003B1BBB"/>
    <w:rsid w:val="003B1EFF"/>
    <w:rsid w:val="003B2E51"/>
    <w:rsid w:val="003B3A87"/>
    <w:rsid w:val="003B4E5A"/>
    <w:rsid w:val="003B5329"/>
    <w:rsid w:val="003B5670"/>
    <w:rsid w:val="003B56E9"/>
    <w:rsid w:val="003B5B51"/>
    <w:rsid w:val="003B634F"/>
    <w:rsid w:val="003B67D4"/>
    <w:rsid w:val="003B6C6B"/>
    <w:rsid w:val="003B6D8F"/>
    <w:rsid w:val="003B6FBF"/>
    <w:rsid w:val="003B7C6B"/>
    <w:rsid w:val="003C0120"/>
    <w:rsid w:val="003C0BFC"/>
    <w:rsid w:val="003C0FBE"/>
    <w:rsid w:val="003C2071"/>
    <w:rsid w:val="003C2673"/>
    <w:rsid w:val="003C277C"/>
    <w:rsid w:val="003C3000"/>
    <w:rsid w:val="003C40F1"/>
    <w:rsid w:val="003C42BD"/>
    <w:rsid w:val="003C4785"/>
    <w:rsid w:val="003C4D3A"/>
    <w:rsid w:val="003C5004"/>
    <w:rsid w:val="003C5178"/>
    <w:rsid w:val="003C64A2"/>
    <w:rsid w:val="003C74D8"/>
    <w:rsid w:val="003C7EC8"/>
    <w:rsid w:val="003D073A"/>
    <w:rsid w:val="003D363F"/>
    <w:rsid w:val="003D3899"/>
    <w:rsid w:val="003D3B8F"/>
    <w:rsid w:val="003D3BA5"/>
    <w:rsid w:val="003D51BD"/>
    <w:rsid w:val="003D55F8"/>
    <w:rsid w:val="003D5925"/>
    <w:rsid w:val="003D5F7F"/>
    <w:rsid w:val="003D5FE3"/>
    <w:rsid w:val="003D7137"/>
    <w:rsid w:val="003D7139"/>
    <w:rsid w:val="003E2260"/>
    <w:rsid w:val="003E2B64"/>
    <w:rsid w:val="003E2CEC"/>
    <w:rsid w:val="003E37A2"/>
    <w:rsid w:val="003E5A39"/>
    <w:rsid w:val="003E60B6"/>
    <w:rsid w:val="003E618B"/>
    <w:rsid w:val="003E6E9F"/>
    <w:rsid w:val="003E6F48"/>
    <w:rsid w:val="003E6FD3"/>
    <w:rsid w:val="003E762C"/>
    <w:rsid w:val="003F0CDB"/>
    <w:rsid w:val="003F0E20"/>
    <w:rsid w:val="003F16F7"/>
    <w:rsid w:val="003F1974"/>
    <w:rsid w:val="003F1C94"/>
    <w:rsid w:val="003F2D79"/>
    <w:rsid w:val="003F385F"/>
    <w:rsid w:val="003F38CF"/>
    <w:rsid w:val="003F3C48"/>
    <w:rsid w:val="003F459A"/>
    <w:rsid w:val="003F50E8"/>
    <w:rsid w:val="003F5B4F"/>
    <w:rsid w:val="003F5D6F"/>
    <w:rsid w:val="003F6558"/>
    <w:rsid w:val="003F6CEC"/>
    <w:rsid w:val="003F6F0D"/>
    <w:rsid w:val="003F710F"/>
    <w:rsid w:val="00400B5D"/>
    <w:rsid w:val="00401139"/>
    <w:rsid w:val="00402189"/>
    <w:rsid w:val="00402376"/>
    <w:rsid w:val="00403A38"/>
    <w:rsid w:val="00403B59"/>
    <w:rsid w:val="00405B5C"/>
    <w:rsid w:val="00406424"/>
    <w:rsid w:val="00406EEF"/>
    <w:rsid w:val="00411A9D"/>
    <w:rsid w:val="004140E9"/>
    <w:rsid w:val="0041421F"/>
    <w:rsid w:val="0041456C"/>
    <w:rsid w:val="004147BD"/>
    <w:rsid w:val="00414FEF"/>
    <w:rsid w:val="004152E5"/>
    <w:rsid w:val="0041540A"/>
    <w:rsid w:val="0041698D"/>
    <w:rsid w:val="00420C34"/>
    <w:rsid w:val="00420E3B"/>
    <w:rsid w:val="00420FC3"/>
    <w:rsid w:val="004218A6"/>
    <w:rsid w:val="004218CD"/>
    <w:rsid w:val="004218D3"/>
    <w:rsid w:val="00421C47"/>
    <w:rsid w:val="0042272D"/>
    <w:rsid w:val="0042323F"/>
    <w:rsid w:val="00423ED4"/>
    <w:rsid w:val="00423FB3"/>
    <w:rsid w:val="004241CF"/>
    <w:rsid w:val="00424632"/>
    <w:rsid w:val="0042485B"/>
    <w:rsid w:val="004255AE"/>
    <w:rsid w:val="0042591A"/>
    <w:rsid w:val="00425A9C"/>
    <w:rsid w:val="0042664A"/>
    <w:rsid w:val="0042722A"/>
    <w:rsid w:val="00431950"/>
    <w:rsid w:val="00431A35"/>
    <w:rsid w:val="0043201A"/>
    <w:rsid w:val="0043209A"/>
    <w:rsid w:val="00434FDE"/>
    <w:rsid w:val="00435050"/>
    <w:rsid w:val="0043570A"/>
    <w:rsid w:val="00435789"/>
    <w:rsid w:val="004357C6"/>
    <w:rsid w:val="00435E89"/>
    <w:rsid w:val="00436583"/>
    <w:rsid w:val="004368CA"/>
    <w:rsid w:val="00436C83"/>
    <w:rsid w:val="00436DA3"/>
    <w:rsid w:val="0043738F"/>
    <w:rsid w:val="004374C9"/>
    <w:rsid w:val="00437A13"/>
    <w:rsid w:val="00437A16"/>
    <w:rsid w:val="004408D1"/>
    <w:rsid w:val="0044125F"/>
    <w:rsid w:val="0044167C"/>
    <w:rsid w:val="00442236"/>
    <w:rsid w:val="004423FF"/>
    <w:rsid w:val="004426B2"/>
    <w:rsid w:val="00442A3A"/>
    <w:rsid w:val="0044325C"/>
    <w:rsid w:val="00443F28"/>
    <w:rsid w:val="004440D3"/>
    <w:rsid w:val="00444BB2"/>
    <w:rsid w:val="00446849"/>
    <w:rsid w:val="0044752A"/>
    <w:rsid w:val="00447655"/>
    <w:rsid w:val="00450318"/>
    <w:rsid w:val="00450ED7"/>
    <w:rsid w:val="00451630"/>
    <w:rsid w:val="004540BD"/>
    <w:rsid w:val="0045458F"/>
    <w:rsid w:val="00454C00"/>
    <w:rsid w:val="00455ECC"/>
    <w:rsid w:val="0045707F"/>
    <w:rsid w:val="004571B4"/>
    <w:rsid w:val="004574D0"/>
    <w:rsid w:val="0046025B"/>
    <w:rsid w:val="00460461"/>
    <w:rsid w:val="00460BD7"/>
    <w:rsid w:val="00460C34"/>
    <w:rsid w:val="00461097"/>
    <w:rsid w:val="0046136A"/>
    <w:rsid w:val="00462DC0"/>
    <w:rsid w:val="00462E88"/>
    <w:rsid w:val="00462FDB"/>
    <w:rsid w:val="004632C5"/>
    <w:rsid w:val="0046392C"/>
    <w:rsid w:val="00463B08"/>
    <w:rsid w:val="004649FD"/>
    <w:rsid w:val="00464EB6"/>
    <w:rsid w:val="00464F63"/>
    <w:rsid w:val="00465307"/>
    <w:rsid w:val="004659F0"/>
    <w:rsid w:val="00467245"/>
    <w:rsid w:val="00467607"/>
    <w:rsid w:val="004677D9"/>
    <w:rsid w:val="004709AF"/>
    <w:rsid w:val="00471D9C"/>
    <w:rsid w:val="0047318D"/>
    <w:rsid w:val="0047323A"/>
    <w:rsid w:val="00474781"/>
    <w:rsid w:val="00474876"/>
    <w:rsid w:val="00474E55"/>
    <w:rsid w:val="00474F85"/>
    <w:rsid w:val="00475013"/>
    <w:rsid w:val="00475A66"/>
    <w:rsid w:val="00477BB0"/>
    <w:rsid w:val="00477DAE"/>
    <w:rsid w:val="00477E5C"/>
    <w:rsid w:val="00480192"/>
    <w:rsid w:val="004801FD"/>
    <w:rsid w:val="004803EF"/>
    <w:rsid w:val="00480B76"/>
    <w:rsid w:val="00480ED3"/>
    <w:rsid w:val="004812D4"/>
    <w:rsid w:val="00481709"/>
    <w:rsid w:val="004824E8"/>
    <w:rsid w:val="00482AF6"/>
    <w:rsid w:val="00483E4B"/>
    <w:rsid w:val="004843C6"/>
    <w:rsid w:val="00484815"/>
    <w:rsid w:val="0048786A"/>
    <w:rsid w:val="00487E49"/>
    <w:rsid w:val="00490FED"/>
    <w:rsid w:val="004911D6"/>
    <w:rsid w:val="004919AA"/>
    <w:rsid w:val="00492338"/>
    <w:rsid w:val="00492C0E"/>
    <w:rsid w:val="00494678"/>
    <w:rsid w:val="004948C2"/>
    <w:rsid w:val="0049508C"/>
    <w:rsid w:val="00495DFA"/>
    <w:rsid w:val="00496414"/>
    <w:rsid w:val="00496529"/>
    <w:rsid w:val="00496E6B"/>
    <w:rsid w:val="0049703A"/>
    <w:rsid w:val="0049706D"/>
    <w:rsid w:val="0049708D"/>
    <w:rsid w:val="004A0984"/>
    <w:rsid w:val="004A1745"/>
    <w:rsid w:val="004A23DA"/>
    <w:rsid w:val="004A2494"/>
    <w:rsid w:val="004A2DFC"/>
    <w:rsid w:val="004A2E0A"/>
    <w:rsid w:val="004A2E8C"/>
    <w:rsid w:val="004A32A2"/>
    <w:rsid w:val="004A3345"/>
    <w:rsid w:val="004A3C91"/>
    <w:rsid w:val="004A3D55"/>
    <w:rsid w:val="004A45B6"/>
    <w:rsid w:val="004A5EF9"/>
    <w:rsid w:val="004A5FF8"/>
    <w:rsid w:val="004A61E7"/>
    <w:rsid w:val="004A66E8"/>
    <w:rsid w:val="004A6AAA"/>
    <w:rsid w:val="004A7174"/>
    <w:rsid w:val="004A7B18"/>
    <w:rsid w:val="004A7FDE"/>
    <w:rsid w:val="004B0EA3"/>
    <w:rsid w:val="004B1116"/>
    <w:rsid w:val="004B1A05"/>
    <w:rsid w:val="004B1AE4"/>
    <w:rsid w:val="004B24C5"/>
    <w:rsid w:val="004B2E25"/>
    <w:rsid w:val="004B3140"/>
    <w:rsid w:val="004B41EC"/>
    <w:rsid w:val="004B4FAE"/>
    <w:rsid w:val="004B6F4A"/>
    <w:rsid w:val="004C094D"/>
    <w:rsid w:val="004C0BD2"/>
    <w:rsid w:val="004C0D0D"/>
    <w:rsid w:val="004C1017"/>
    <w:rsid w:val="004C2B93"/>
    <w:rsid w:val="004C2F11"/>
    <w:rsid w:val="004C2FC4"/>
    <w:rsid w:val="004C3F8E"/>
    <w:rsid w:val="004C422D"/>
    <w:rsid w:val="004C54FC"/>
    <w:rsid w:val="004C5F89"/>
    <w:rsid w:val="004C639F"/>
    <w:rsid w:val="004C655F"/>
    <w:rsid w:val="004C70A0"/>
    <w:rsid w:val="004C7163"/>
    <w:rsid w:val="004D026A"/>
    <w:rsid w:val="004D0F5A"/>
    <w:rsid w:val="004D148D"/>
    <w:rsid w:val="004D187C"/>
    <w:rsid w:val="004D29CE"/>
    <w:rsid w:val="004D2BA1"/>
    <w:rsid w:val="004D2BFA"/>
    <w:rsid w:val="004D2DD3"/>
    <w:rsid w:val="004D2F57"/>
    <w:rsid w:val="004D349C"/>
    <w:rsid w:val="004D3AE8"/>
    <w:rsid w:val="004D4C40"/>
    <w:rsid w:val="004D65E5"/>
    <w:rsid w:val="004D6C4B"/>
    <w:rsid w:val="004D6F51"/>
    <w:rsid w:val="004D7354"/>
    <w:rsid w:val="004D7603"/>
    <w:rsid w:val="004E0C69"/>
    <w:rsid w:val="004E1717"/>
    <w:rsid w:val="004E19E4"/>
    <w:rsid w:val="004E2D3C"/>
    <w:rsid w:val="004E2F43"/>
    <w:rsid w:val="004E33ED"/>
    <w:rsid w:val="004E3733"/>
    <w:rsid w:val="004E4343"/>
    <w:rsid w:val="004E44FF"/>
    <w:rsid w:val="004E4730"/>
    <w:rsid w:val="004E5297"/>
    <w:rsid w:val="004E6003"/>
    <w:rsid w:val="004E6D70"/>
    <w:rsid w:val="004E78D2"/>
    <w:rsid w:val="004E7EF9"/>
    <w:rsid w:val="004F0A88"/>
    <w:rsid w:val="004F1132"/>
    <w:rsid w:val="004F13A4"/>
    <w:rsid w:val="004F1DA4"/>
    <w:rsid w:val="004F1F22"/>
    <w:rsid w:val="004F2056"/>
    <w:rsid w:val="004F2248"/>
    <w:rsid w:val="004F3EDA"/>
    <w:rsid w:val="004F4782"/>
    <w:rsid w:val="004F49BB"/>
    <w:rsid w:val="004F4D40"/>
    <w:rsid w:val="004F4EEF"/>
    <w:rsid w:val="004F5098"/>
    <w:rsid w:val="004F55D8"/>
    <w:rsid w:val="004F6DC0"/>
    <w:rsid w:val="004F7382"/>
    <w:rsid w:val="004F751B"/>
    <w:rsid w:val="004F7702"/>
    <w:rsid w:val="005038E0"/>
    <w:rsid w:val="00503952"/>
    <w:rsid w:val="0050465B"/>
    <w:rsid w:val="00505BB6"/>
    <w:rsid w:val="0050726A"/>
    <w:rsid w:val="00507F34"/>
    <w:rsid w:val="005116C1"/>
    <w:rsid w:val="005122A2"/>
    <w:rsid w:val="0051338E"/>
    <w:rsid w:val="005146F9"/>
    <w:rsid w:val="00514765"/>
    <w:rsid w:val="00514F0D"/>
    <w:rsid w:val="00515BB0"/>
    <w:rsid w:val="00515DE3"/>
    <w:rsid w:val="005161BB"/>
    <w:rsid w:val="00517884"/>
    <w:rsid w:val="00517E2D"/>
    <w:rsid w:val="00517FF2"/>
    <w:rsid w:val="0052069F"/>
    <w:rsid w:val="005206C6"/>
    <w:rsid w:val="005209F0"/>
    <w:rsid w:val="00520CAF"/>
    <w:rsid w:val="0052134A"/>
    <w:rsid w:val="00522E25"/>
    <w:rsid w:val="00524D4C"/>
    <w:rsid w:val="00525114"/>
    <w:rsid w:val="00525268"/>
    <w:rsid w:val="0052563C"/>
    <w:rsid w:val="00525F58"/>
    <w:rsid w:val="0052616A"/>
    <w:rsid w:val="00527092"/>
    <w:rsid w:val="00527139"/>
    <w:rsid w:val="00530144"/>
    <w:rsid w:val="00531639"/>
    <w:rsid w:val="00531E9F"/>
    <w:rsid w:val="00531ECB"/>
    <w:rsid w:val="005321FC"/>
    <w:rsid w:val="00532C53"/>
    <w:rsid w:val="00533A9D"/>
    <w:rsid w:val="00533E31"/>
    <w:rsid w:val="00534448"/>
    <w:rsid w:val="005345C1"/>
    <w:rsid w:val="0053493C"/>
    <w:rsid w:val="00534BAD"/>
    <w:rsid w:val="0053568E"/>
    <w:rsid w:val="005356FB"/>
    <w:rsid w:val="00536B89"/>
    <w:rsid w:val="00536D08"/>
    <w:rsid w:val="0053751A"/>
    <w:rsid w:val="00537F40"/>
    <w:rsid w:val="005405EA"/>
    <w:rsid w:val="005411F5"/>
    <w:rsid w:val="00541342"/>
    <w:rsid w:val="005415E9"/>
    <w:rsid w:val="00541CF7"/>
    <w:rsid w:val="00541FDF"/>
    <w:rsid w:val="0054344A"/>
    <w:rsid w:val="00543F62"/>
    <w:rsid w:val="005440AB"/>
    <w:rsid w:val="00544E34"/>
    <w:rsid w:val="00545BFE"/>
    <w:rsid w:val="00546F63"/>
    <w:rsid w:val="00547CD0"/>
    <w:rsid w:val="00550A34"/>
    <w:rsid w:val="00550A43"/>
    <w:rsid w:val="00550B58"/>
    <w:rsid w:val="00551DFC"/>
    <w:rsid w:val="0055203F"/>
    <w:rsid w:val="00552308"/>
    <w:rsid w:val="005536E0"/>
    <w:rsid w:val="00553F75"/>
    <w:rsid w:val="005546B1"/>
    <w:rsid w:val="00554B86"/>
    <w:rsid w:val="00554D7D"/>
    <w:rsid w:val="0055526D"/>
    <w:rsid w:val="0055529E"/>
    <w:rsid w:val="005552D5"/>
    <w:rsid w:val="00556855"/>
    <w:rsid w:val="005604CF"/>
    <w:rsid w:val="00561038"/>
    <w:rsid w:val="005610D7"/>
    <w:rsid w:val="005618C2"/>
    <w:rsid w:val="00563782"/>
    <w:rsid w:val="00563937"/>
    <w:rsid w:val="00563AFE"/>
    <w:rsid w:val="0056436D"/>
    <w:rsid w:val="00565394"/>
    <w:rsid w:val="005656F6"/>
    <w:rsid w:val="00565938"/>
    <w:rsid w:val="00565D10"/>
    <w:rsid w:val="00565FB0"/>
    <w:rsid w:val="00566329"/>
    <w:rsid w:val="00566406"/>
    <w:rsid w:val="005666BE"/>
    <w:rsid w:val="0056684D"/>
    <w:rsid w:val="00566ADA"/>
    <w:rsid w:val="00566CA4"/>
    <w:rsid w:val="00567BC4"/>
    <w:rsid w:val="00571756"/>
    <w:rsid w:val="0057306B"/>
    <w:rsid w:val="005739E2"/>
    <w:rsid w:val="00574DA0"/>
    <w:rsid w:val="005753BE"/>
    <w:rsid w:val="00576342"/>
    <w:rsid w:val="00576D01"/>
    <w:rsid w:val="00577CFB"/>
    <w:rsid w:val="00580C91"/>
    <w:rsid w:val="005811F5"/>
    <w:rsid w:val="005823E8"/>
    <w:rsid w:val="005826C8"/>
    <w:rsid w:val="0058327E"/>
    <w:rsid w:val="005835B6"/>
    <w:rsid w:val="0058397A"/>
    <w:rsid w:val="0058398D"/>
    <w:rsid w:val="00583ADF"/>
    <w:rsid w:val="00583D65"/>
    <w:rsid w:val="00584861"/>
    <w:rsid w:val="00584B44"/>
    <w:rsid w:val="00585040"/>
    <w:rsid w:val="005850AF"/>
    <w:rsid w:val="005859AE"/>
    <w:rsid w:val="00585DDD"/>
    <w:rsid w:val="005869CE"/>
    <w:rsid w:val="0058726E"/>
    <w:rsid w:val="005872BD"/>
    <w:rsid w:val="0058748C"/>
    <w:rsid w:val="00587DDA"/>
    <w:rsid w:val="00587F52"/>
    <w:rsid w:val="005901D8"/>
    <w:rsid w:val="005902F9"/>
    <w:rsid w:val="00590B2D"/>
    <w:rsid w:val="005910E4"/>
    <w:rsid w:val="0059183D"/>
    <w:rsid w:val="00592265"/>
    <w:rsid w:val="00592410"/>
    <w:rsid w:val="00593E05"/>
    <w:rsid w:val="005940C5"/>
    <w:rsid w:val="00594344"/>
    <w:rsid w:val="005943C7"/>
    <w:rsid w:val="0059475F"/>
    <w:rsid w:val="00594F24"/>
    <w:rsid w:val="0059500B"/>
    <w:rsid w:val="005952F0"/>
    <w:rsid w:val="00595544"/>
    <w:rsid w:val="00595634"/>
    <w:rsid w:val="005959E7"/>
    <w:rsid w:val="00596389"/>
    <w:rsid w:val="00596A41"/>
    <w:rsid w:val="00597617"/>
    <w:rsid w:val="00597828"/>
    <w:rsid w:val="00597953"/>
    <w:rsid w:val="00597D33"/>
    <w:rsid w:val="005A0A14"/>
    <w:rsid w:val="005A2105"/>
    <w:rsid w:val="005A2B5A"/>
    <w:rsid w:val="005A4AB2"/>
    <w:rsid w:val="005A4DA9"/>
    <w:rsid w:val="005A6AB4"/>
    <w:rsid w:val="005B0022"/>
    <w:rsid w:val="005B0B0F"/>
    <w:rsid w:val="005B0EF6"/>
    <w:rsid w:val="005B1890"/>
    <w:rsid w:val="005B1E3C"/>
    <w:rsid w:val="005B1EE2"/>
    <w:rsid w:val="005B27A5"/>
    <w:rsid w:val="005B2AD5"/>
    <w:rsid w:val="005B2CAD"/>
    <w:rsid w:val="005B2DD3"/>
    <w:rsid w:val="005B3AFF"/>
    <w:rsid w:val="005B4D05"/>
    <w:rsid w:val="005B542F"/>
    <w:rsid w:val="005B5715"/>
    <w:rsid w:val="005B58E6"/>
    <w:rsid w:val="005B60B1"/>
    <w:rsid w:val="005B6233"/>
    <w:rsid w:val="005B646D"/>
    <w:rsid w:val="005B6A1A"/>
    <w:rsid w:val="005B750D"/>
    <w:rsid w:val="005C013F"/>
    <w:rsid w:val="005C0CF5"/>
    <w:rsid w:val="005C0E70"/>
    <w:rsid w:val="005C1878"/>
    <w:rsid w:val="005C1B62"/>
    <w:rsid w:val="005C205E"/>
    <w:rsid w:val="005C278B"/>
    <w:rsid w:val="005C29F2"/>
    <w:rsid w:val="005C32A6"/>
    <w:rsid w:val="005C3B02"/>
    <w:rsid w:val="005C43EC"/>
    <w:rsid w:val="005C44A4"/>
    <w:rsid w:val="005C4818"/>
    <w:rsid w:val="005C49C1"/>
    <w:rsid w:val="005C5F9B"/>
    <w:rsid w:val="005C698F"/>
    <w:rsid w:val="005C7FD4"/>
    <w:rsid w:val="005D134B"/>
    <w:rsid w:val="005D1355"/>
    <w:rsid w:val="005D23BB"/>
    <w:rsid w:val="005D2BD8"/>
    <w:rsid w:val="005D3A67"/>
    <w:rsid w:val="005D4735"/>
    <w:rsid w:val="005D478A"/>
    <w:rsid w:val="005D4B86"/>
    <w:rsid w:val="005D6256"/>
    <w:rsid w:val="005D6754"/>
    <w:rsid w:val="005D6A51"/>
    <w:rsid w:val="005D72CA"/>
    <w:rsid w:val="005D76F6"/>
    <w:rsid w:val="005E095E"/>
    <w:rsid w:val="005E191F"/>
    <w:rsid w:val="005E198C"/>
    <w:rsid w:val="005E1AD2"/>
    <w:rsid w:val="005E2D06"/>
    <w:rsid w:val="005E3620"/>
    <w:rsid w:val="005E40A1"/>
    <w:rsid w:val="005E505D"/>
    <w:rsid w:val="005E538A"/>
    <w:rsid w:val="005E5C23"/>
    <w:rsid w:val="005E5DDB"/>
    <w:rsid w:val="005E6379"/>
    <w:rsid w:val="005E7135"/>
    <w:rsid w:val="005E72DA"/>
    <w:rsid w:val="005E74F4"/>
    <w:rsid w:val="005E7B5C"/>
    <w:rsid w:val="005F017C"/>
    <w:rsid w:val="005F0267"/>
    <w:rsid w:val="005F1260"/>
    <w:rsid w:val="005F1502"/>
    <w:rsid w:val="005F19A4"/>
    <w:rsid w:val="005F1ACB"/>
    <w:rsid w:val="005F2114"/>
    <w:rsid w:val="005F26F8"/>
    <w:rsid w:val="005F2C95"/>
    <w:rsid w:val="005F2E59"/>
    <w:rsid w:val="005F38DA"/>
    <w:rsid w:val="005F3E16"/>
    <w:rsid w:val="005F423D"/>
    <w:rsid w:val="005F460F"/>
    <w:rsid w:val="005F48CF"/>
    <w:rsid w:val="005F5563"/>
    <w:rsid w:val="005F67FB"/>
    <w:rsid w:val="005F6972"/>
    <w:rsid w:val="005F72C9"/>
    <w:rsid w:val="005F7A99"/>
    <w:rsid w:val="00600980"/>
    <w:rsid w:val="00601725"/>
    <w:rsid w:val="00601838"/>
    <w:rsid w:val="00602BD7"/>
    <w:rsid w:val="006032EC"/>
    <w:rsid w:val="0060445C"/>
    <w:rsid w:val="00604626"/>
    <w:rsid w:val="00604BB0"/>
    <w:rsid w:val="00605CB9"/>
    <w:rsid w:val="0060617B"/>
    <w:rsid w:val="00606B3F"/>
    <w:rsid w:val="00606BB5"/>
    <w:rsid w:val="006074ED"/>
    <w:rsid w:val="0060766E"/>
    <w:rsid w:val="00607BFE"/>
    <w:rsid w:val="00610FA1"/>
    <w:rsid w:val="00611045"/>
    <w:rsid w:val="006119C9"/>
    <w:rsid w:val="00611B13"/>
    <w:rsid w:val="00611D60"/>
    <w:rsid w:val="006121B8"/>
    <w:rsid w:val="00612AB9"/>
    <w:rsid w:val="00613360"/>
    <w:rsid w:val="00613482"/>
    <w:rsid w:val="00614A8D"/>
    <w:rsid w:val="00614C1D"/>
    <w:rsid w:val="00614D0A"/>
    <w:rsid w:val="00614DF4"/>
    <w:rsid w:val="00615F47"/>
    <w:rsid w:val="00615F61"/>
    <w:rsid w:val="00616E31"/>
    <w:rsid w:val="00617017"/>
    <w:rsid w:val="006176AE"/>
    <w:rsid w:val="0062022F"/>
    <w:rsid w:val="0062051F"/>
    <w:rsid w:val="006207C7"/>
    <w:rsid w:val="00620CCC"/>
    <w:rsid w:val="006221BB"/>
    <w:rsid w:val="00622AF3"/>
    <w:rsid w:val="00622C5D"/>
    <w:rsid w:val="00624925"/>
    <w:rsid w:val="00624BB9"/>
    <w:rsid w:val="00625036"/>
    <w:rsid w:val="00625854"/>
    <w:rsid w:val="00625FED"/>
    <w:rsid w:val="006260B7"/>
    <w:rsid w:val="0062652C"/>
    <w:rsid w:val="006272F8"/>
    <w:rsid w:val="006279C1"/>
    <w:rsid w:val="00627CE6"/>
    <w:rsid w:val="0063031F"/>
    <w:rsid w:val="006310F7"/>
    <w:rsid w:val="006311C1"/>
    <w:rsid w:val="00631648"/>
    <w:rsid w:val="006316E8"/>
    <w:rsid w:val="006316FE"/>
    <w:rsid w:val="00631950"/>
    <w:rsid w:val="006328D7"/>
    <w:rsid w:val="00632B33"/>
    <w:rsid w:val="0063493C"/>
    <w:rsid w:val="00637706"/>
    <w:rsid w:val="00637D70"/>
    <w:rsid w:val="00637EB6"/>
    <w:rsid w:val="00637FC7"/>
    <w:rsid w:val="00640BF4"/>
    <w:rsid w:val="006413B1"/>
    <w:rsid w:val="006417D7"/>
    <w:rsid w:val="0064202C"/>
    <w:rsid w:val="00642BE8"/>
    <w:rsid w:val="00642D33"/>
    <w:rsid w:val="00643238"/>
    <w:rsid w:val="00643C68"/>
    <w:rsid w:val="00644121"/>
    <w:rsid w:val="006442F2"/>
    <w:rsid w:val="00644DC3"/>
    <w:rsid w:val="006450EE"/>
    <w:rsid w:val="00647030"/>
    <w:rsid w:val="00647239"/>
    <w:rsid w:val="00647E0C"/>
    <w:rsid w:val="00651C4A"/>
    <w:rsid w:val="00652BDA"/>
    <w:rsid w:val="00653D5E"/>
    <w:rsid w:val="00655219"/>
    <w:rsid w:val="0065591D"/>
    <w:rsid w:val="006559D5"/>
    <w:rsid w:val="006560CA"/>
    <w:rsid w:val="0065615E"/>
    <w:rsid w:val="00656239"/>
    <w:rsid w:val="006568D9"/>
    <w:rsid w:val="00656FAC"/>
    <w:rsid w:val="00656FB9"/>
    <w:rsid w:val="006570E0"/>
    <w:rsid w:val="00657872"/>
    <w:rsid w:val="00657ACD"/>
    <w:rsid w:val="00657B06"/>
    <w:rsid w:val="00657CD9"/>
    <w:rsid w:val="00660BAE"/>
    <w:rsid w:val="00661FE5"/>
    <w:rsid w:val="0066283E"/>
    <w:rsid w:val="00662E2D"/>
    <w:rsid w:val="006632C9"/>
    <w:rsid w:val="0066376F"/>
    <w:rsid w:val="0066434D"/>
    <w:rsid w:val="006644D1"/>
    <w:rsid w:val="006647FA"/>
    <w:rsid w:val="00664FF1"/>
    <w:rsid w:val="00665177"/>
    <w:rsid w:val="00666882"/>
    <w:rsid w:val="006669F1"/>
    <w:rsid w:val="00666CC6"/>
    <w:rsid w:val="00666FC0"/>
    <w:rsid w:val="00666FDF"/>
    <w:rsid w:val="006673ED"/>
    <w:rsid w:val="00667900"/>
    <w:rsid w:val="00667AE6"/>
    <w:rsid w:val="00667C67"/>
    <w:rsid w:val="00670FFE"/>
    <w:rsid w:val="0067188B"/>
    <w:rsid w:val="00672E50"/>
    <w:rsid w:val="0067320C"/>
    <w:rsid w:val="006742EA"/>
    <w:rsid w:val="00674911"/>
    <w:rsid w:val="0067506F"/>
    <w:rsid w:val="00675224"/>
    <w:rsid w:val="006768C5"/>
    <w:rsid w:val="006777A0"/>
    <w:rsid w:val="00677BFA"/>
    <w:rsid w:val="00677D22"/>
    <w:rsid w:val="00681793"/>
    <w:rsid w:val="0068188C"/>
    <w:rsid w:val="006820D3"/>
    <w:rsid w:val="006824FD"/>
    <w:rsid w:val="00682DD3"/>
    <w:rsid w:val="00684BFC"/>
    <w:rsid w:val="00684C9D"/>
    <w:rsid w:val="00685C25"/>
    <w:rsid w:val="00685CA6"/>
    <w:rsid w:val="006862FB"/>
    <w:rsid w:val="0068660A"/>
    <w:rsid w:val="00686697"/>
    <w:rsid w:val="0068690B"/>
    <w:rsid w:val="006870E9"/>
    <w:rsid w:val="006875B3"/>
    <w:rsid w:val="00687A34"/>
    <w:rsid w:val="00690F6D"/>
    <w:rsid w:val="00692202"/>
    <w:rsid w:val="006938C5"/>
    <w:rsid w:val="00693AE3"/>
    <w:rsid w:val="00693C1F"/>
    <w:rsid w:val="0069454C"/>
    <w:rsid w:val="006967A9"/>
    <w:rsid w:val="00697739"/>
    <w:rsid w:val="00697AE7"/>
    <w:rsid w:val="006A00A4"/>
    <w:rsid w:val="006A1C9F"/>
    <w:rsid w:val="006A2711"/>
    <w:rsid w:val="006A2C00"/>
    <w:rsid w:val="006A30EE"/>
    <w:rsid w:val="006A4D79"/>
    <w:rsid w:val="006A5F51"/>
    <w:rsid w:val="006A6861"/>
    <w:rsid w:val="006A6A40"/>
    <w:rsid w:val="006A6B10"/>
    <w:rsid w:val="006A7151"/>
    <w:rsid w:val="006A7FE3"/>
    <w:rsid w:val="006B1D92"/>
    <w:rsid w:val="006B204E"/>
    <w:rsid w:val="006B33FC"/>
    <w:rsid w:val="006B38C7"/>
    <w:rsid w:val="006B3EF2"/>
    <w:rsid w:val="006B46A8"/>
    <w:rsid w:val="006B5B34"/>
    <w:rsid w:val="006B6CE4"/>
    <w:rsid w:val="006B6D21"/>
    <w:rsid w:val="006B7168"/>
    <w:rsid w:val="006B79EB"/>
    <w:rsid w:val="006B7D7E"/>
    <w:rsid w:val="006C00AD"/>
    <w:rsid w:val="006C0666"/>
    <w:rsid w:val="006C14AF"/>
    <w:rsid w:val="006C1B25"/>
    <w:rsid w:val="006C289E"/>
    <w:rsid w:val="006C2CA0"/>
    <w:rsid w:val="006C3ED0"/>
    <w:rsid w:val="006C49BC"/>
    <w:rsid w:val="006C4AAF"/>
    <w:rsid w:val="006C51DF"/>
    <w:rsid w:val="006C51E1"/>
    <w:rsid w:val="006C5F4C"/>
    <w:rsid w:val="006C60A8"/>
    <w:rsid w:val="006C6849"/>
    <w:rsid w:val="006D040C"/>
    <w:rsid w:val="006D1FB9"/>
    <w:rsid w:val="006D2F25"/>
    <w:rsid w:val="006D3DB4"/>
    <w:rsid w:val="006D44DE"/>
    <w:rsid w:val="006D45B6"/>
    <w:rsid w:val="006D4FBA"/>
    <w:rsid w:val="006D5166"/>
    <w:rsid w:val="006D56AE"/>
    <w:rsid w:val="006D5889"/>
    <w:rsid w:val="006D6024"/>
    <w:rsid w:val="006D6ECE"/>
    <w:rsid w:val="006D70FB"/>
    <w:rsid w:val="006D71E8"/>
    <w:rsid w:val="006D7743"/>
    <w:rsid w:val="006D792C"/>
    <w:rsid w:val="006E00D5"/>
    <w:rsid w:val="006E045A"/>
    <w:rsid w:val="006E059B"/>
    <w:rsid w:val="006E1A6D"/>
    <w:rsid w:val="006E22A5"/>
    <w:rsid w:val="006E2611"/>
    <w:rsid w:val="006E2BBC"/>
    <w:rsid w:val="006E33C7"/>
    <w:rsid w:val="006E3E9A"/>
    <w:rsid w:val="006E41E6"/>
    <w:rsid w:val="006E4E9D"/>
    <w:rsid w:val="006E6060"/>
    <w:rsid w:val="006E681F"/>
    <w:rsid w:val="006E72AB"/>
    <w:rsid w:val="006E7A1B"/>
    <w:rsid w:val="006F0664"/>
    <w:rsid w:val="006F0DD3"/>
    <w:rsid w:val="006F1AC1"/>
    <w:rsid w:val="006F2DBD"/>
    <w:rsid w:val="006F39EC"/>
    <w:rsid w:val="006F3D9F"/>
    <w:rsid w:val="006F447C"/>
    <w:rsid w:val="006F577C"/>
    <w:rsid w:val="006F5A5C"/>
    <w:rsid w:val="006F5A6A"/>
    <w:rsid w:val="006F5C35"/>
    <w:rsid w:val="006F75F9"/>
    <w:rsid w:val="006F770C"/>
    <w:rsid w:val="0070052A"/>
    <w:rsid w:val="00700845"/>
    <w:rsid w:val="007020B6"/>
    <w:rsid w:val="007026C5"/>
    <w:rsid w:val="007027A9"/>
    <w:rsid w:val="00702959"/>
    <w:rsid w:val="00702CC8"/>
    <w:rsid w:val="00702E41"/>
    <w:rsid w:val="00702F5F"/>
    <w:rsid w:val="007030A3"/>
    <w:rsid w:val="007035AB"/>
    <w:rsid w:val="00703A63"/>
    <w:rsid w:val="007046C1"/>
    <w:rsid w:val="00704B24"/>
    <w:rsid w:val="00704EA6"/>
    <w:rsid w:val="00705AB7"/>
    <w:rsid w:val="00706621"/>
    <w:rsid w:val="0070734C"/>
    <w:rsid w:val="007074C2"/>
    <w:rsid w:val="00710B43"/>
    <w:rsid w:val="00711B04"/>
    <w:rsid w:val="00711FE5"/>
    <w:rsid w:val="0071216B"/>
    <w:rsid w:val="00712A49"/>
    <w:rsid w:val="007135C7"/>
    <w:rsid w:val="00715088"/>
    <w:rsid w:val="007153E6"/>
    <w:rsid w:val="0071635E"/>
    <w:rsid w:val="00716568"/>
    <w:rsid w:val="00717E23"/>
    <w:rsid w:val="00720E92"/>
    <w:rsid w:val="00720E9E"/>
    <w:rsid w:val="00721848"/>
    <w:rsid w:val="00721A7C"/>
    <w:rsid w:val="0072271B"/>
    <w:rsid w:val="0072289A"/>
    <w:rsid w:val="00723107"/>
    <w:rsid w:val="00723D31"/>
    <w:rsid w:val="00724248"/>
    <w:rsid w:val="00724317"/>
    <w:rsid w:val="00724544"/>
    <w:rsid w:val="00724C23"/>
    <w:rsid w:val="00725012"/>
    <w:rsid w:val="00725378"/>
    <w:rsid w:val="007255AC"/>
    <w:rsid w:val="00726A81"/>
    <w:rsid w:val="007275F1"/>
    <w:rsid w:val="007279E6"/>
    <w:rsid w:val="00727A7C"/>
    <w:rsid w:val="00727F7C"/>
    <w:rsid w:val="00730A96"/>
    <w:rsid w:val="00730F9B"/>
    <w:rsid w:val="00731356"/>
    <w:rsid w:val="00731E22"/>
    <w:rsid w:val="0073242C"/>
    <w:rsid w:val="007328EC"/>
    <w:rsid w:val="00732B8E"/>
    <w:rsid w:val="00732F3A"/>
    <w:rsid w:val="00733288"/>
    <w:rsid w:val="00733B2E"/>
    <w:rsid w:val="007351A3"/>
    <w:rsid w:val="00735ABB"/>
    <w:rsid w:val="00735D04"/>
    <w:rsid w:val="00736A8E"/>
    <w:rsid w:val="007370E8"/>
    <w:rsid w:val="00737FF6"/>
    <w:rsid w:val="00740403"/>
    <w:rsid w:val="00740809"/>
    <w:rsid w:val="00741629"/>
    <w:rsid w:val="00741F82"/>
    <w:rsid w:val="00742C4F"/>
    <w:rsid w:val="00742D2D"/>
    <w:rsid w:val="00742E5F"/>
    <w:rsid w:val="007432AE"/>
    <w:rsid w:val="00743D82"/>
    <w:rsid w:val="007441F7"/>
    <w:rsid w:val="00744902"/>
    <w:rsid w:val="007458D4"/>
    <w:rsid w:val="007476FB"/>
    <w:rsid w:val="00747C24"/>
    <w:rsid w:val="00747D26"/>
    <w:rsid w:val="00750211"/>
    <w:rsid w:val="007502E8"/>
    <w:rsid w:val="00750477"/>
    <w:rsid w:val="00751185"/>
    <w:rsid w:val="00751945"/>
    <w:rsid w:val="0075256B"/>
    <w:rsid w:val="00754322"/>
    <w:rsid w:val="0075552C"/>
    <w:rsid w:val="00755F81"/>
    <w:rsid w:val="0075616D"/>
    <w:rsid w:val="00756A15"/>
    <w:rsid w:val="007608EE"/>
    <w:rsid w:val="00761A7D"/>
    <w:rsid w:val="00761ACB"/>
    <w:rsid w:val="0076241F"/>
    <w:rsid w:val="00762F0E"/>
    <w:rsid w:val="00763365"/>
    <w:rsid w:val="0076377A"/>
    <w:rsid w:val="00763B98"/>
    <w:rsid w:val="00763BC4"/>
    <w:rsid w:val="00765932"/>
    <w:rsid w:val="00766378"/>
    <w:rsid w:val="00766AB8"/>
    <w:rsid w:val="0077038A"/>
    <w:rsid w:val="0077090A"/>
    <w:rsid w:val="0077156F"/>
    <w:rsid w:val="00771A9D"/>
    <w:rsid w:val="00773826"/>
    <w:rsid w:val="00773E03"/>
    <w:rsid w:val="007750E1"/>
    <w:rsid w:val="00776089"/>
    <w:rsid w:val="0077651D"/>
    <w:rsid w:val="00776CDC"/>
    <w:rsid w:val="007778C7"/>
    <w:rsid w:val="00777C67"/>
    <w:rsid w:val="00780191"/>
    <w:rsid w:val="0078022B"/>
    <w:rsid w:val="00780E68"/>
    <w:rsid w:val="00781BD3"/>
    <w:rsid w:val="00785B24"/>
    <w:rsid w:val="00787E04"/>
    <w:rsid w:val="00790242"/>
    <w:rsid w:val="007908BD"/>
    <w:rsid w:val="00790B78"/>
    <w:rsid w:val="00790CD3"/>
    <w:rsid w:val="00791400"/>
    <w:rsid w:val="0079211E"/>
    <w:rsid w:val="00792A1A"/>
    <w:rsid w:val="0079335D"/>
    <w:rsid w:val="00793564"/>
    <w:rsid w:val="00793A03"/>
    <w:rsid w:val="00793C5C"/>
    <w:rsid w:val="00793D97"/>
    <w:rsid w:val="007941CA"/>
    <w:rsid w:val="007944A5"/>
    <w:rsid w:val="0079473E"/>
    <w:rsid w:val="00795241"/>
    <w:rsid w:val="00795AC5"/>
    <w:rsid w:val="00795B56"/>
    <w:rsid w:val="0079619A"/>
    <w:rsid w:val="00796532"/>
    <w:rsid w:val="00796ADD"/>
    <w:rsid w:val="00796BA1"/>
    <w:rsid w:val="007A05E1"/>
    <w:rsid w:val="007A07C0"/>
    <w:rsid w:val="007A07C5"/>
    <w:rsid w:val="007A0A7C"/>
    <w:rsid w:val="007A0EFA"/>
    <w:rsid w:val="007A19A3"/>
    <w:rsid w:val="007A1EA5"/>
    <w:rsid w:val="007A2BF1"/>
    <w:rsid w:val="007A3EF0"/>
    <w:rsid w:val="007A4D05"/>
    <w:rsid w:val="007A53E7"/>
    <w:rsid w:val="007A620B"/>
    <w:rsid w:val="007A6398"/>
    <w:rsid w:val="007A68A6"/>
    <w:rsid w:val="007A6C16"/>
    <w:rsid w:val="007A6C28"/>
    <w:rsid w:val="007A706A"/>
    <w:rsid w:val="007B0370"/>
    <w:rsid w:val="007B145C"/>
    <w:rsid w:val="007B17BD"/>
    <w:rsid w:val="007B22E1"/>
    <w:rsid w:val="007B47AF"/>
    <w:rsid w:val="007B47D5"/>
    <w:rsid w:val="007B533A"/>
    <w:rsid w:val="007B5568"/>
    <w:rsid w:val="007B57C5"/>
    <w:rsid w:val="007B6348"/>
    <w:rsid w:val="007B716C"/>
    <w:rsid w:val="007B75E6"/>
    <w:rsid w:val="007C044E"/>
    <w:rsid w:val="007C17E2"/>
    <w:rsid w:val="007C312E"/>
    <w:rsid w:val="007C3851"/>
    <w:rsid w:val="007C41D9"/>
    <w:rsid w:val="007C535E"/>
    <w:rsid w:val="007C642D"/>
    <w:rsid w:val="007C6B09"/>
    <w:rsid w:val="007C797E"/>
    <w:rsid w:val="007D082F"/>
    <w:rsid w:val="007D1818"/>
    <w:rsid w:val="007D1CB5"/>
    <w:rsid w:val="007D206C"/>
    <w:rsid w:val="007D2C3A"/>
    <w:rsid w:val="007D2F65"/>
    <w:rsid w:val="007D3427"/>
    <w:rsid w:val="007D388B"/>
    <w:rsid w:val="007D38CD"/>
    <w:rsid w:val="007D4037"/>
    <w:rsid w:val="007D42E7"/>
    <w:rsid w:val="007D54FE"/>
    <w:rsid w:val="007D5500"/>
    <w:rsid w:val="007D5770"/>
    <w:rsid w:val="007D5E44"/>
    <w:rsid w:val="007D689C"/>
    <w:rsid w:val="007D69D8"/>
    <w:rsid w:val="007D6E2B"/>
    <w:rsid w:val="007D7686"/>
    <w:rsid w:val="007E18BA"/>
    <w:rsid w:val="007E19DF"/>
    <w:rsid w:val="007E1A0B"/>
    <w:rsid w:val="007E1EC8"/>
    <w:rsid w:val="007E214C"/>
    <w:rsid w:val="007E2278"/>
    <w:rsid w:val="007E2C7D"/>
    <w:rsid w:val="007E2D46"/>
    <w:rsid w:val="007E44E5"/>
    <w:rsid w:val="007E45AE"/>
    <w:rsid w:val="007E477C"/>
    <w:rsid w:val="007E5994"/>
    <w:rsid w:val="007E5E86"/>
    <w:rsid w:val="007E6005"/>
    <w:rsid w:val="007E6499"/>
    <w:rsid w:val="007E6FE9"/>
    <w:rsid w:val="007E7013"/>
    <w:rsid w:val="007E7C15"/>
    <w:rsid w:val="007F0647"/>
    <w:rsid w:val="007F06AE"/>
    <w:rsid w:val="007F06B7"/>
    <w:rsid w:val="007F1453"/>
    <w:rsid w:val="007F16F6"/>
    <w:rsid w:val="007F1C51"/>
    <w:rsid w:val="007F26E5"/>
    <w:rsid w:val="007F2F16"/>
    <w:rsid w:val="007F3A60"/>
    <w:rsid w:val="007F3F75"/>
    <w:rsid w:val="007F463B"/>
    <w:rsid w:val="007F4BF7"/>
    <w:rsid w:val="007F5D2C"/>
    <w:rsid w:val="00800563"/>
    <w:rsid w:val="008019C8"/>
    <w:rsid w:val="0080222F"/>
    <w:rsid w:val="008025DF"/>
    <w:rsid w:val="008056ED"/>
    <w:rsid w:val="008060B6"/>
    <w:rsid w:val="00806B16"/>
    <w:rsid w:val="008070B7"/>
    <w:rsid w:val="00810218"/>
    <w:rsid w:val="00810EFC"/>
    <w:rsid w:val="0081112C"/>
    <w:rsid w:val="008112CF"/>
    <w:rsid w:val="00811DBA"/>
    <w:rsid w:val="0081207F"/>
    <w:rsid w:val="0081222F"/>
    <w:rsid w:val="008128B1"/>
    <w:rsid w:val="00812A9A"/>
    <w:rsid w:val="00812ED0"/>
    <w:rsid w:val="0081314D"/>
    <w:rsid w:val="008142B5"/>
    <w:rsid w:val="0081463D"/>
    <w:rsid w:val="00814882"/>
    <w:rsid w:val="008148F8"/>
    <w:rsid w:val="00814A20"/>
    <w:rsid w:val="00814B6B"/>
    <w:rsid w:val="008153CB"/>
    <w:rsid w:val="00815B97"/>
    <w:rsid w:val="00816338"/>
    <w:rsid w:val="0081660D"/>
    <w:rsid w:val="00816B63"/>
    <w:rsid w:val="00816D5E"/>
    <w:rsid w:val="00816FDB"/>
    <w:rsid w:val="008178DB"/>
    <w:rsid w:val="00817A68"/>
    <w:rsid w:val="00817CB8"/>
    <w:rsid w:val="00817DA0"/>
    <w:rsid w:val="008205E7"/>
    <w:rsid w:val="00822482"/>
    <w:rsid w:val="0082286C"/>
    <w:rsid w:val="00822E7C"/>
    <w:rsid w:val="00823365"/>
    <w:rsid w:val="00823DBA"/>
    <w:rsid w:val="008246EA"/>
    <w:rsid w:val="008248CB"/>
    <w:rsid w:val="00825F02"/>
    <w:rsid w:val="008268E0"/>
    <w:rsid w:val="0082753B"/>
    <w:rsid w:val="00827C4D"/>
    <w:rsid w:val="00830384"/>
    <w:rsid w:val="00830D39"/>
    <w:rsid w:val="00830D68"/>
    <w:rsid w:val="00831110"/>
    <w:rsid w:val="008312EE"/>
    <w:rsid w:val="00832ABA"/>
    <w:rsid w:val="008331ED"/>
    <w:rsid w:val="00833594"/>
    <w:rsid w:val="0083613C"/>
    <w:rsid w:val="0083623B"/>
    <w:rsid w:val="0083645D"/>
    <w:rsid w:val="00837381"/>
    <w:rsid w:val="008375C7"/>
    <w:rsid w:val="00840427"/>
    <w:rsid w:val="00840BB0"/>
    <w:rsid w:val="008416F4"/>
    <w:rsid w:val="008420AB"/>
    <w:rsid w:val="008425F0"/>
    <w:rsid w:val="008429F9"/>
    <w:rsid w:val="00842AA9"/>
    <w:rsid w:val="00843D4E"/>
    <w:rsid w:val="008442A3"/>
    <w:rsid w:val="00844838"/>
    <w:rsid w:val="00845C52"/>
    <w:rsid w:val="00846AEE"/>
    <w:rsid w:val="00846BD9"/>
    <w:rsid w:val="00846F3A"/>
    <w:rsid w:val="0084777F"/>
    <w:rsid w:val="00847B9E"/>
    <w:rsid w:val="00847DDF"/>
    <w:rsid w:val="008511D1"/>
    <w:rsid w:val="00851E11"/>
    <w:rsid w:val="00852010"/>
    <w:rsid w:val="0085223D"/>
    <w:rsid w:val="00852370"/>
    <w:rsid w:val="00852414"/>
    <w:rsid w:val="00852AEA"/>
    <w:rsid w:val="00853676"/>
    <w:rsid w:val="00853721"/>
    <w:rsid w:val="00854C97"/>
    <w:rsid w:val="008550F0"/>
    <w:rsid w:val="0085514D"/>
    <w:rsid w:val="00855183"/>
    <w:rsid w:val="0086003C"/>
    <w:rsid w:val="00861020"/>
    <w:rsid w:val="008613BB"/>
    <w:rsid w:val="008618C5"/>
    <w:rsid w:val="00862E7C"/>
    <w:rsid w:val="00863004"/>
    <w:rsid w:val="00863250"/>
    <w:rsid w:val="008632DD"/>
    <w:rsid w:val="00863684"/>
    <w:rsid w:val="00863B18"/>
    <w:rsid w:val="00863CF6"/>
    <w:rsid w:val="008642D4"/>
    <w:rsid w:val="00865B3B"/>
    <w:rsid w:val="00865CC2"/>
    <w:rsid w:val="0086628D"/>
    <w:rsid w:val="00866BC2"/>
    <w:rsid w:val="00867263"/>
    <w:rsid w:val="008678F8"/>
    <w:rsid w:val="008679BE"/>
    <w:rsid w:val="008714B6"/>
    <w:rsid w:val="00871578"/>
    <w:rsid w:val="00872FD6"/>
    <w:rsid w:val="00873FA9"/>
    <w:rsid w:val="00874638"/>
    <w:rsid w:val="008750D3"/>
    <w:rsid w:val="00877028"/>
    <w:rsid w:val="008776B0"/>
    <w:rsid w:val="00877799"/>
    <w:rsid w:val="00877C66"/>
    <w:rsid w:val="0088055F"/>
    <w:rsid w:val="008807C9"/>
    <w:rsid w:val="00881826"/>
    <w:rsid w:val="00881C1C"/>
    <w:rsid w:val="00881FD2"/>
    <w:rsid w:val="008824CE"/>
    <w:rsid w:val="00882654"/>
    <w:rsid w:val="00883B96"/>
    <w:rsid w:val="0088416D"/>
    <w:rsid w:val="0088590F"/>
    <w:rsid w:val="00885DEC"/>
    <w:rsid w:val="00886B05"/>
    <w:rsid w:val="0088793F"/>
    <w:rsid w:val="0089023B"/>
    <w:rsid w:val="00890B86"/>
    <w:rsid w:val="008915BA"/>
    <w:rsid w:val="00891785"/>
    <w:rsid w:val="008920E1"/>
    <w:rsid w:val="00892F7D"/>
    <w:rsid w:val="008950AC"/>
    <w:rsid w:val="00895A5C"/>
    <w:rsid w:val="00895F12"/>
    <w:rsid w:val="008960E2"/>
    <w:rsid w:val="00896A9A"/>
    <w:rsid w:val="00896F0B"/>
    <w:rsid w:val="00897568"/>
    <w:rsid w:val="00897607"/>
    <w:rsid w:val="00897DB1"/>
    <w:rsid w:val="008A01C6"/>
    <w:rsid w:val="008A031D"/>
    <w:rsid w:val="008A068A"/>
    <w:rsid w:val="008A0925"/>
    <w:rsid w:val="008A118F"/>
    <w:rsid w:val="008A248A"/>
    <w:rsid w:val="008A3620"/>
    <w:rsid w:val="008A3CBD"/>
    <w:rsid w:val="008A4118"/>
    <w:rsid w:val="008A5084"/>
    <w:rsid w:val="008A56C2"/>
    <w:rsid w:val="008A590D"/>
    <w:rsid w:val="008A5C9F"/>
    <w:rsid w:val="008A69D6"/>
    <w:rsid w:val="008A6FF7"/>
    <w:rsid w:val="008A7035"/>
    <w:rsid w:val="008A7F8A"/>
    <w:rsid w:val="008B006E"/>
    <w:rsid w:val="008B0098"/>
    <w:rsid w:val="008B0842"/>
    <w:rsid w:val="008B1768"/>
    <w:rsid w:val="008B182B"/>
    <w:rsid w:val="008B2059"/>
    <w:rsid w:val="008B29B4"/>
    <w:rsid w:val="008B2F68"/>
    <w:rsid w:val="008B34F1"/>
    <w:rsid w:val="008B43F1"/>
    <w:rsid w:val="008B4B92"/>
    <w:rsid w:val="008B4DA2"/>
    <w:rsid w:val="008B505C"/>
    <w:rsid w:val="008B5588"/>
    <w:rsid w:val="008B6037"/>
    <w:rsid w:val="008B60BC"/>
    <w:rsid w:val="008B67D3"/>
    <w:rsid w:val="008B6F48"/>
    <w:rsid w:val="008C0D1E"/>
    <w:rsid w:val="008C1AF6"/>
    <w:rsid w:val="008C30B0"/>
    <w:rsid w:val="008C39EA"/>
    <w:rsid w:val="008C3AF0"/>
    <w:rsid w:val="008C5302"/>
    <w:rsid w:val="008C5420"/>
    <w:rsid w:val="008C5B0A"/>
    <w:rsid w:val="008C6DF5"/>
    <w:rsid w:val="008C7044"/>
    <w:rsid w:val="008C7302"/>
    <w:rsid w:val="008C7406"/>
    <w:rsid w:val="008C7655"/>
    <w:rsid w:val="008C7FFD"/>
    <w:rsid w:val="008D005C"/>
    <w:rsid w:val="008D046A"/>
    <w:rsid w:val="008D1593"/>
    <w:rsid w:val="008D178C"/>
    <w:rsid w:val="008D2670"/>
    <w:rsid w:val="008D270E"/>
    <w:rsid w:val="008D2866"/>
    <w:rsid w:val="008D3551"/>
    <w:rsid w:val="008D355C"/>
    <w:rsid w:val="008D3773"/>
    <w:rsid w:val="008D413D"/>
    <w:rsid w:val="008D42E0"/>
    <w:rsid w:val="008D4939"/>
    <w:rsid w:val="008D4C56"/>
    <w:rsid w:val="008D587D"/>
    <w:rsid w:val="008D5EAE"/>
    <w:rsid w:val="008D6380"/>
    <w:rsid w:val="008D655D"/>
    <w:rsid w:val="008D7B3B"/>
    <w:rsid w:val="008E03B6"/>
    <w:rsid w:val="008E04BD"/>
    <w:rsid w:val="008E05D5"/>
    <w:rsid w:val="008E0686"/>
    <w:rsid w:val="008E0687"/>
    <w:rsid w:val="008E1297"/>
    <w:rsid w:val="008E1359"/>
    <w:rsid w:val="008E2C81"/>
    <w:rsid w:val="008E30F6"/>
    <w:rsid w:val="008E32C2"/>
    <w:rsid w:val="008E40E2"/>
    <w:rsid w:val="008E4463"/>
    <w:rsid w:val="008E4673"/>
    <w:rsid w:val="008E53A7"/>
    <w:rsid w:val="008E5C16"/>
    <w:rsid w:val="008E6307"/>
    <w:rsid w:val="008E6312"/>
    <w:rsid w:val="008E6475"/>
    <w:rsid w:val="008E6533"/>
    <w:rsid w:val="008E74BB"/>
    <w:rsid w:val="008F0E6E"/>
    <w:rsid w:val="008F0FF2"/>
    <w:rsid w:val="008F3B96"/>
    <w:rsid w:val="008F3DD3"/>
    <w:rsid w:val="008F3EB9"/>
    <w:rsid w:val="008F4ECD"/>
    <w:rsid w:val="008F509E"/>
    <w:rsid w:val="008F527E"/>
    <w:rsid w:val="008F5A50"/>
    <w:rsid w:val="008F75A3"/>
    <w:rsid w:val="008F7D01"/>
    <w:rsid w:val="00901539"/>
    <w:rsid w:val="0090191C"/>
    <w:rsid w:val="0090213E"/>
    <w:rsid w:val="00902289"/>
    <w:rsid w:val="00902D56"/>
    <w:rsid w:val="0090331B"/>
    <w:rsid w:val="00903B75"/>
    <w:rsid w:val="00904F60"/>
    <w:rsid w:val="009057FB"/>
    <w:rsid w:val="00906761"/>
    <w:rsid w:val="00910072"/>
    <w:rsid w:val="00910086"/>
    <w:rsid w:val="00911178"/>
    <w:rsid w:val="00911D6A"/>
    <w:rsid w:val="00911EB1"/>
    <w:rsid w:val="00912CAE"/>
    <w:rsid w:val="0091320D"/>
    <w:rsid w:val="009132C8"/>
    <w:rsid w:val="009134A4"/>
    <w:rsid w:val="00913547"/>
    <w:rsid w:val="00913932"/>
    <w:rsid w:val="00914A42"/>
    <w:rsid w:val="00915058"/>
    <w:rsid w:val="009155B2"/>
    <w:rsid w:val="00915792"/>
    <w:rsid w:val="00915D51"/>
    <w:rsid w:val="00915FA7"/>
    <w:rsid w:val="009165DC"/>
    <w:rsid w:val="0091767B"/>
    <w:rsid w:val="00917AF1"/>
    <w:rsid w:val="00917BF2"/>
    <w:rsid w:val="00917C9E"/>
    <w:rsid w:val="009201F7"/>
    <w:rsid w:val="00920593"/>
    <w:rsid w:val="0092337A"/>
    <w:rsid w:val="00923ABF"/>
    <w:rsid w:val="00924621"/>
    <w:rsid w:val="00924EB8"/>
    <w:rsid w:val="009254F7"/>
    <w:rsid w:val="00925699"/>
    <w:rsid w:val="00926130"/>
    <w:rsid w:val="009267B8"/>
    <w:rsid w:val="009267C0"/>
    <w:rsid w:val="009302C1"/>
    <w:rsid w:val="00930A76"/>
    <w:rsid w:val="00930CC3"/>
    <w:rsid w:val="00931302"/>
    <w:rsid w:val="00932118"/>
    <w:rsid w:val="009342F9"/>
    <w:rsid w:val="009345B6"/>
    <w:rsid w:val="0093477B"/>
    <w:rsid w:val="009361C1"/>
    <w:rsid w:val="009364E6"/>
    <w:rsid w:val="00937E40"/>
    <w:rsid w:val="00940F3B"/>
    <w:rsid w:val="00942234"/>
    <w:rsid w:val="009427DF"/>
    <w:rsid w:val="00942C56"/>
    <w:rsid w:val="00944738"/>
    <w:rsid w:val="0094502F"/>
    <w:rsid w:val="00945414"/>
    <w:rsid w:val="00945509"/>
    <w:rsid w:val="009463BC"/>
    <w:rsid w:val="009468C3"/>
    <w:rsid w:val="0094707B"/>
    <w:rsid w:val="009515CD"/>
    <w:rsid w:val="009528D7"/>
    <w:rsid w:val="0095316B"/>
    <w:rsid w:val="0095479F"/>
    <w:rsid w:val="009550BA"/>
    <w:rsid w:val="0095556B"/>
    <w:rsid w:val="00955A1C"/>
    <w:rsid w:val="00956038"/>
    <w:rsid w:val="00956E66"/>
    <w:rsid w:val="00956F8F"/>
    <w:rsid w:val="00956F9C"/>
    <w:rsid w:val="009579CE"/>
    <w:rsid w:val="009612B9"/>
    <w:rsid w:val="009613B2"/>
    <w:rsid w:val="00961512"/>
    <w:rsid w:val="00961B4E"/>
    <w:rsid w:val="00962207"/>
    <w:rsid w:val="00962893"/>
    <w:rsid w:val="00962F41"/>
    <w:rsid w:val="00963C7A"/>
    <w:rsid w:val="009642ED"/>
    <w:rsid w:val="0096439E"/>
    <w:rsid w:val="0096521B"/>
    <w:rsid w:val="00966E44"/>
    <w:rsid w:val="00966E4F"/>
    <w:rsid w:val="00966FBF"/>
    <w:rsid w:val="00967A01"/>
    <w:rsid w:val="00970694"/>
    <w:rsid w:val="00971A93"/>
    <w:rsid w:val="009727B4"/>
    <w:rsid w:val="00974197"/>
    <w:rsid w:val="0097443C"/>
    <w:rsid w:val="00974E5A"/>
    <w:rsid w:val="00975A89"/>
    <w:rsid w:val="00975D8E"/>
    <w:rsid w:val="00975EE7"/>
    <w:rsid w:val="0097681E"/>
    <w:rsid w:val="00977303"/>
    <w:rsid w:val="0097764F"/>
    <w:rsid w:val="0097765E"/>
    <w:rsid w:val="00977A28"/>
    <w:rsid w:val="0098053C"/>
    <w:rsid w:val="00980832"/>
    <w:rsid w:val="00981478"/>
    <w:rsid w:val="00981CE5"/>
    <w:rsid w:val="00981E77"/>
    <w:rsid w:val="009821A6"/>
    <w:rsid w:val="009822B7"/>
    <w:rsid w:val="0098270F"/>
    <w:rsid w:val="00983617"/>
    <w:rsid w:val="00984447"/>
    <w:rsid w:val="00984A8F"/>
    <w:rsid w:val="0098557A"/>
    <w:rsid w:val="00985958"/>
    <w:rsid w:val="00985979"/>
    <w:rsid w:val="0098618D"/>
    <w:rsid w:val="00986EF5"/>
    <w:rsid w:val="00990A2F"/>
    <w:rsid w:val="00990B23"/>
    <w:rsid w:val="00991992"/>
    <w:rsid w:val="0099242D"/>
    <w:rsid w:val="00993938"/>
    <w:rsid w:val="00993AEA"/>
    <w:rsid w:val="009947C4"/>
    <w:rsid w:val="009949DD"/>
    <w:rsid w:val="00994CBA"/>
    <w:rsid w:val="009961A1"/>
    <w:rsid w:val="009965C1"/>
    <w:rsid w:val="00996E55"/>
    <w:rsid w:val="009979A2"/>
    <w:rsid w:val="009A015B"/>
    <w:rsid w:val="009A04C3"/>
    <w:rsid w:val="009A08F8"/>
    <w:rsid w:val="009A17E1"/>
    <w:rsid w:val="009A1BAD"/>
    <w:rsid w:val="009A2654"/>
    <w:rsid w:val="009A26E1"/>
    <w:rsid w:val="009A2B0E"/>
    <w:rsid w:val="009A2CEC"/>
    <w:rsid w:val="009A35B4"/>
    <w:rsid w:val="009A3ABF"/>
    <w:rsid w:val="009A3AC0"/>
    <w:rsid w:val="009A4C19"/>
    <w:rsid w:val="009A5740"/>
    <w:rsid w:val="009A60B2"/>
    <w:rsid w:val="009A629E"/>
    <w:rsid w:val="009A66FB"/>
    <w:rsid w:val="009A673B"/>
    <w:rsid w:val="009A6C5D"/>
    <w:rsid w:val="009B0E5A"/>
    <w:rsid w:val="009B1072"/>
    <w:rsid w:val="009B1534"/>
    <w:rsid w:val="009B17B6"/>
    <w:rsid w:val="009B17C0"/>
    <w:rsid w:val="009B20A5"/>
    <w:rsid w:val="009B26B2"/>
    <w:rsid w:val="009B2BE5"/>
    <w:rsid w:val="009B3A96"/>
    <w:rsid w:val="009B3DA3"/>
    <w:rsid w:val="009B5577"/>
    <w:rsid w:val="009B56DE"/>
    <w:rsid w:val="009B6228"/>
    <w:rsid w:val="009B65A4"/>
    <w:rsid w:val="009B69C3"/>
    <w:rsid w:val="009B7C92"/>
    <w:rsid w:val="009C1580"/>
    <w:rsid w:val="009C1587"/>
    <w:rsid w:val="009C1D6E"/>
    <w:rsid w:val="009C291F"/>
    <w:rsid w:val="009C494A"/>
    <w:rsid w:val="009C4E64"/>
    <w:rsid w:val="009C566B"/>
    <w:rsid w:val="009C5A20"/>
    <w:rsid w:val="009C5DA5"/>
    <w:rsid w:val="009C6748"/>
    <w:rsid w:val="009D01A1"/>
    <w:rsid w:val="009D0E47"/>
    <w:rsid w:val="009D1916"/>
    <w:rsid w:val="009D1AE1"/>
    <w:rsid w:val="009D2F99"/>
    <w:rsid w:val="009D32F5"/>
    <w:rsid w:val="009D3DD1"/>
    <w:rsid w:val="009D3F85"/>
    <w:rsid w:val="009D4200"/>
    <w:rsid w:val="009D4B7F"/>
    <w:rsid w:val="009D4D51"/>
    <w:rsid w:val="009D50C3"/>
    <w:rsid w:val="009D53B7"/>
    <w:rsid w:val="009D57F2"/>
    <w:rsid w:val="009D5EBD"/>
    <w:rsid w:val="009D5ED3"/>
    <w:rsid w:val="009D76E2"/>
    <w:rsid w:val="009E0058"/>
    <w:rsid w:val="009E044D"/>
    <w:rsid w:val="009E0B9A"/>
    <w:rsid w:val="009E0DAA"/>
    <w:rsid w:val="009E1C03"/>
    <w:rsid w:val="009E21C3"/>
    <w:rsid w:val="009E3542"/>
    <w:rsid w:val="009E39A9"/>
    <w:rsid w:val="009E3B57"/>
    <w:rsid w:val="009E4417"/>
    <w:rsid w:val="009E4481"/>
    <w:rsid w:val="009E50EA"/>
    <w:rsid w:val="009E655B"/>
    <w:rsid w:val="009E65B0"/>
    <w:rsid w:val="009E72E2"/>
    <w:rsid w:val="009E73B0"/>
    <w:rsid w:val="009F0B8B"/>
    <w:rsid w:val="009F0EE2"/>
    <w:rsid w:val="009F0FAC"/>
    <w:rsid w:val="009F12A4"/>
    <w:rsid w:val="009F18CB"/>
    <w:rsid w:val="009F254B"/>
    <w:rsid w:val="009F26EE"/>
    <w:rsid w:val="009F3045"/>
    <w:rsid w:val="009F38B3"/>
    <w:rsid w:val="009F3D1C"/>
    <w:rsid w:val="009F408D"/>
    <w:rsid w:val="009F4364"/>
    <w:rsid w:val="009F5461"/>
    <w:rsid w:val="009F5BAE"/>
    <w:rsid w:val="009F7470"/>
    <w:rsid w:val="009F7C20"/>
    <w:rsid w:val="00A0022A"/>
    <w:rsid w:val="00A020AC"/>
    <w:rsid w:val="00A02C9D"/>
    <w:rsid w:val="00A02D5E"/>
    <w:rsid w:val="00A0305E"/>
    <w:rsid w:val="00A03164"/>
    <w:rsid w:val="00A033F1"/>
    <w:rsid w:val="00A035A9"/>
    <w:rsid w:val="00A0381D"/>
    <w:rsid w:val="00A038E8"/>
    <w:rsid w:val="00A03BBC"/>
    <w:rsid w:val="00A03F67"/>
    <w:rsid w:val="00A045A3"/>
    <w:rsid w:val="00A0486B"/>
    <w:rsid w:val="00A0491E"/>
    <w:rsid w:val="00A04952"/>
    <w:rsid w:val="00A04E4B"/>
    <w:rsid w:val="00A05554"/>
    <w:rsid w:val="00A055BC"/>
    <w:rsid w:val="00A06B44"/>
    <w:rsid w:val="00A06DB4"/>
    <w:rsid w:val="00A06E54"/>
    <w:rsid w:val="00A10758"/>
    <w:rsid w:val="00A10882"/>
    <w:rsid w:val="00A10A51"/>
    <w:rsid w:val="00A10F43"/>
    <w:rsid w:val="00A11ED5"/>
    <w:rsid w:val="00A12708"/>
    <w:rsid w:val="00A12FC8"/>
    <w:rsid w:val="00A15622"/>
    <w:rsid w:val="00A15B12"/>
    <w:rsid w:val="00A16142"/>
    <w:rsid w:val="00A175A5"/>
    <w:rsid w:val="00A17821"/>
    <w:rsid w:val="00A17C34"/>
    <w:rsid w:val="00A20287"/>
    <w:rsid w:val="00A20B1E"/>
    <w:rsid w:val="00A20D86"/>
    <w:rsid w:val="00A211C1"/>
    <w:rsid w:val="00A216F9"/>
    <w:rsid w:val="00A22D8E"/>
    <w:rsid w:val="00A23026"/>
    <w:rsid w:val="00A23C1E"/>
    <w:rsid w:val="00A23F8F"/>
    <w:rsid w:val="00A24276"/>
    <w:rsid w:val="00A24818"/>
    <w:rsid w:val="00A2483A"/>
    <w:rsid w:val="00A24903"/>
    <w:rsid w:val="00A24DB3"/>
    <w:rsid w:val="00A250A8"/>
    <w:rsid w:val="00A256D7"/>
    <w:rsid w:val="00A25E62"/>
    <w:rsid w:val="00A262A8"/>
    <w:rsid w:val="00A26587"/>
    <w:rsid w:val="00A26A66"/>
    <w:rsid w:val="00A27B9F"/>
    <w:rsid w:val="00A27CD3"/>
    <w:rsid w:val="00A27F75"/>
    <w:rsid w:val="00A3084F"/>
    <w:rsid w:val="00A30943"/>
    <w:rsid w:val="00A30C7D"/>
    <w:rsid w:val="00A313A1"/>
    <w:rsid w:val="00A31510"/>
    <w:rsid w:val="00A315E8"/>
    <w:rsid w:val="00A3225D"/>
    <w:rsid w:val="00A32436"/>
    <w:rsid w:val="00A3276A"/>
    <w:rsid w:val="00A32850"/>
    <w:rsid w:val="00A3431E"/>
    <w:rsid w:val="00A354D0"/>
    <w:rsid w:val="00A36DE4"/>
    <w:rsid w:val="00A37255"/>
    <w:rsid w:val="00A376FB"/>
    <w:rsid w:val="00A377A4"/>
    <w:rsid w:val="00A40F15"/>
    <w:rsid w:val="00A420B9"/>
    <w:rsid w:val="00A42467"/>
    <w:rsid w:val="00A4332B"/>
    <w:rsid w:val="00A43E8E"/>
    <w:rsid w:val="00A44341"/>
    <w:rsid w:val="00A44719"/>
    <w:rsid w:val="00A447AE"/>
    <w:rsid w:val="00A460CF"/>
    <w:rsid w:val="00A463D4"/>
    <w:rsid w:val="00A4651E"/>
    <w:rsid w:val="00A46A17"/>
    <w:rsid w:val="00A46ADD"/>
    <w:rsid w:val="00A46D43"/>
    <w:rsid w:val="00A46D85"/>
    <w:rsid w:val="00A47653"/>
    <w:rsid w:val="00A50421"/>
    <w:rsid w:val="00A50707"/>
    <w:rsid w:val="00A52B3B"/>
    <w:rsid w:val="00A53595"/>
    <w:rsid w:val="00A53688"/>
    <w:rsid w:val="00A53A9D"/>
    <w:rsid w:val="00A53E42"/>
    <w:rsid w:val="00A542FA"/>
    <w:rsid w:val="00A54FE2"/>
    <w:rsid w:val="00A55583"/>
    <w:rsid w:val="00A557AB"/>
    <w:rsid w:val="00A55C3C"/>
    <w:rsid w:val="00A563A2"/>
    <w:rsid w:val="00A56CC1"/>
    <w:rsid w:val="00A5749C"/>
    <w:rsid w:val="00A57DF1"/>
    <w:rsid w:val="00A57E04"/>
    <w:rsid w:val="00A57F2F"/>
    <w:rsid w:val="00A602B0"/>
    <w:rsid w:val="00A606E6"/>
    <w:rsid w:val="00A60B45"/>
    <w:rsid w:val="00A61688"/>
    <w:rsid w:val="00A61958"/>
    <w:rsid w:val="00A62878"/>
    <w:rsid w:val="00A62E90"/>
    <w:rsid w:val="00A6404E"/>
    <w:rsid w:val="00A643F4"/>
    <w:rsid w:val="00A64423"/>
    <w:rsid w:val="00A64608"/>
    <w:rsid w:val="00A647A4"/>
    <w:rsid w:val="00A64803"/>
    <w:rsid w:val="00A64ECF"/>
    <w:rsid w:val="00A65951"/>
    <w:rsid w:val="00A66A03"/>
    <w:rsid w:val="00A7025B"/>
    <w:rsid w:val="00A70942"/>
    <w:rsid w:val="00A70C3C"/>
    <w:rsid w:val="00A70D38"/>
    <w:rsid w:val="00A7125D"/>
    <w:rsid w:val="00A71339"/>
    <w:rsid w:val="00A71786"/>
    <w:rsid w:val="00A719D4"/>
    <w:rsid w:val="00A720CA"/>
    <w:rsid w:val="00A72B31"/>
    <w:rsid w:val="00A72CF0"/>
    <w:rsid w:val="00A7367E"/>
    <w:rsid w:val="00A73A7C"/>
    <w:rsid w:val="00A73BF6"/>
    <w:rsid w:val="00A748D2"/>
    <w:rsid w:val="00A74ADF"/>
    <w:rsid w:val="00A74EE7"/>
    <w:rsid w:val="00A75AAE"/>
    <w:rsid w:val="00A76F54"/>
    <w:rsid w:val="00A77E7A"/>
    <w:rsid w:val="00A80639"/>
    <w:rsid w:val="00A81B1B"/>
    <w:rsid w:val="00A81D31"/>
    <w:rsid w:val="00A82BD7"/>
    <w:rsid w:val="00A82C12"/>
    <w:rsid w:val="00A8316B"/>
    <w:rsid w:val="00A84D9D"/>
    <w:rsid w:val="00A84E6F"/>
    <w:rsid w:val="00A85AF4"/>
    <w:rsid w:val="00A85BDB"/>
    <w:rsid w:val="00A862E4"/>
    <w:rsid w:val="00A86DA1"/>
    <w:rsid w:val="00A8752B"/>
    <w:rsid w:val="00A875B2"/>
    <w:rsid w:val="00A87CFD"/>
    <w:rsid w:val="00A87D09"/>
    <w:rsid w:val="00A90E8E"/>
    <w:rsid w:val="00A90F03"/>
    <w:rsid w:val="00A9146C"/>
    <w:rsid w:val="00A91EA0"/>
    <w:rsid w:val="00A926EB"/>
    <w:rsid w:val="00A92D8E"/>
    <w:rsid w:val="00A93C00"/>
    <w:rsid w:val="00A93F29"/>
    <w:rsid w:val="00A94B90"/>
    <w:rsid w:val="00A9585E"/>
    <w:rsid w:val="00A95C86"/>
    <w:rsid w:val="00A9633C"/>
    <w:rsid w:val="00A965C6"/>
    <w:rsid w:val="00A9664D"/>
    <w:rsid w:val="00A969DF"/>
    <w:rsid w:val="00A97D6B"/>
    <w:rsid w:val="00AA0283"/>
    <w:rsid w:val="00AA0B03"/>
    <w:rsid w:val="00AA126C"/>
    <w:rsid w:val="00AA148F"/>
    <w:rsid w:val="00AA2451"/>
    <w:rsid w:val="00AA4223"/>
    <w:rsid w:val="00AA4D80"/>
    <w:rsid w:val="00AA4F67"/>
    <w:rsid w:val="00AA53E7"/>
    <w:rsid w:val="00AA598F"/>
    <w:rsid w:val="00AA6496"/>
    <w:rsid w:val="00AA6AE5"/>
    <w:rsid w:val="00AB107F"/>
    <w:rsid w:val="00AB18A4"/>
    <w:rsid w:val="00AB18E8"/>
    <w:rsid w:val="00AB1FD0"/>
    <w:rsid w:val="00AB1FFC"/>
    <w:rsid w:val="00AB2ECB"/>
    <w:rsid w:val="00AB3065"/>
    <w:rsid w:val="00AB3966"/>
    <w:rsid w:val="00AB3BE9"/>
    <w:rsid w:val="00AB54AC"/>
    <w:rsid w:val="00AB57D3"/>
    <w:rsid w:val="00AB5E99"/>
    <w:rsid w:val="00AB607C"/>
    <w:rsid w:val="00AB6890"/>
    <w:rsid w:val="00AB7BB9"/>
    <w:rsid w:val="00AB7C43"/>
    <w:rsid w:val="00AC1594"/>
    <w:rsid w:val="00AC217A"/>
    <w:rsid w:val="00AC299C"/>
    <w:rsid w:val="00AC51F2"/>
    <w:rsid w:val="00AC53E0"/>
    <w:rsid w:val="00AC5976"/>
    <w:rsid w:val="00AC5D2B"/>
    <w:rsid w:val="00AC6042"/>
    <w:rsid w:val="00AC62B1"/>
    <w:rsid w:val="00AC674A"/>
    <w:rsid w:val="00AC67DC"/>
    <w:rsid w:val="00AC6DFD"/>
    <w:rsid w:val="00AC7490"/>
    <w:rsid w:val="00AD07B9"/>
    <w:rsid w:val="00AD09BF"/>
    <w:rsid w:val="00AD18C2"/>
    <w:rsid w:val="00AD200E"/>
    <w:rsid w:val="00AD28A3"/>
    <w:rsid w:val="00AD2AB0"/>
    <w:rsid w:val="00AD3812"/>
    <w:rsid w:val="00AD38A7"/>
    <w:rsid w:val="00AD3A4C"/>
    <w:rsid w:val="00AD415E"/>
    <w:rsid w:val="00AD41F0"/>
    <w:rsid w:val="00AD4D4C"/>
    <w:rsid w:val="00AD500E"/>
    <w:rsid w:val="00AD646A"/>
    <w:rsid w:val="00AD7899"/>
    <w:rsid w:val="00AE1178"/>
    <w:rsid w:val="00AE121E"/>
    <w:rsid w:val="00AE280C"/>
    <w:rsid w:val="00AE2FB0"/>
    <w:rsid w:val="00AE3257"/>
    <w:rsid w:val="00AE4071"/>
    <w:rsid w:val="00AE4ED2"/>
    <w:rsid w:val="00AE54E5"/>
    <w:rsid w:val="00AE5C43"/>
    <w:rsid w:val="00AE6ECC"/>
    <w:rsid w:val="00AF0303"/>
    <w:rsid w:val="00AF0674"/>
    <w:rsid w:val="00AF0995"/>
    <w:rsid w:val="00AF0B3F"/>
    <w:rsid w:val="00AF2162"/>
    <w:rsid w:val="00AF25BF"/>
    <w:rsid w:val="00AF26B1"/>
    <w:rsid w:val="00AF28CF"/>
    <w:rsid w:val="00AF294D"/>
    <w:rsid w:val="00AF3426"/>
    <w:rsid w:val="00AF36CA"/>
    <w:rsid w:val="00AF3FDC"/>
    <w:rsid w:val="00AF4F70"/>
    <w:rsid w:val="00AF53FD"/>
    <w:rsid w:val="00AF5425"/>
    <w:rsid w:val="00AF659D"/>
    <w:rsid w:val="00AF6715"/>
    <w:rsid w:val="00AF686F"/>
    <w:rsid w:val="00AF7904"/>
    <w:rsid w:val="00B00082"/>
    <w:rsid w:val="00B00297"/>
    <w:rsid w:val="00B01757"/>
    <w:rsid w:val="00B01772"/>
    <w:rsid w:val="00B01EB2"/>
    <w:rsid w:val="00B02F60"/>
    <w:rsid w:val="00B03BC5"/>
    <w:rsid w:val="00B03C52"/>
    <w:rsid w:val="00B04DFD"/>
    <w:rsid w:val="00B05814"/>
    <w:rsid w:val="00B05FBF"/>
    <w:rsid w:val="00B0630A"/>
    <w:rsid w:val="00B06389"/>
    <w:rsid w:val="00B06612"/>
    <w:rsid w:val="00B06AEE"/>
    <w:rsid w:val="00B0717F"/>
    <w:rsid w:val="00B07345"/>
    <w:rsid w:val="00B074D7"/>
    <w:rsid w:val="00B07B3F"/>
    <w:rsid w:val="00B07FAA"/>
    <w:rsid w:val="00B10649"/>
    <w:rsid w:val="00B1111D"/>
    <w:rsid w:val="00B11BAA"/>
    <w:rsid w:val="00B13253"/>
    <w:rsid w:val="00B137A6"/>
    <w:rsid w:val="00B1396F"/>
    <w:rsid w:val="00B139A3"/>
    <w:rsid w:val="00B163BC"/>
    <w:rsid w:val="00B16712"/>
    <w:rsid w:val="00B1763D"/>
    <w:rsid w:val="00B17966"/>
    <w:rsid w:val="00B204A8"/>
    <w:rsid w:val="00B20AB9"/>
    <w:rsid w:val="00B2110B"/>
    <w:rsid w:val="00B21888"/>
    <w:rsid w:val="00B2242E"/>
    <w:rsid w:val="00B24708"/>
    <w:rsid w:val="00B2471E"/>
    <w:rsid w:val="00B24AAF"/>
    <w:rsid w:val="00B259BD"/>
    <w:rsid w:val="00B25B8B"/>
    <w:rsid w:val="00B25C29"/>
    <w:rsid w:val="00B25DC6"/>
    <w:rsid w:val="00B263EB"/>
    <w:rsid w:val="00B26D92"/>
    <w:rsid w:val="00B27A8B"/>
    <w:rsid w:val="00B30344"/>
    <w:rsid w:val="00B3186A"/>
    <w:rsid w:val="00B323DB"/>
    <w:rsid w:val="00B329C1"/>
    <w:rsid w:val="00B348CF"/>
    <w:rsid w:val="00B35763"/>
    <w:rsid w:val="00B35AF1"/>
    <w:rsid w:val="00B360C2"/>
    <w:rsid w:val="00B36603"/>
    <w:rsid w:val="00B37A31"/>
    <w:rsid w:val="00B40B17"/>
    <w:rsid w:val="00B40E2F"/>
    <w:rsid w:val="00B41064"/>
    <w:rsid w:val="00B411E5"/>
    <w:rsid w:val="00B41BB2"/>
    <w:rsid w:val="00B42A71"/>
    <w:rsid w:val="00B42BAE"/>
    <w:rsid w:val="00B43456"/>
    <w:rsid w:val="00B44067"/>
    <w:rsid w:val="00B44E1F"/>
    <w:rsid w:val="00B44FB7"/>
    <w:rsid w:val="00B455E6"/>
    <w:rsid w:val="00B457EC"/>
    <w:rsid w:val="00B45CC4"/>
    <w:rsid w:val="00B46069"/>
    <w:rsid w:val="00B46240"/>
    <w:rsid w:val="00B50E97"/>
    <w:rsid w:val="00B5171B"/>
    <w:rsid w:val="00B51D57"/>
    <w:rsid w:val="00B522F6"/>
    <w:rsid w:val="00B52357"/>
    <w:rsid w:val="00B530BA"/>
    <w:rsid w:val="00B5384E"/>
    <w:rsid w:val="00B53F6D"/>
    <w:rsid w:val="00B55D02"/>
    <w:rsid w:val="00B56FA6"/>
    <w:rsid w:val="00B57749"/>
    <w:rsid w:val="00B602E5"/>
    <w:rsid w:val="00B60353"/>
    <w:rsid w:val="00B60BB7"/>
    <w:rsid w:val="00B61109"/>
    <w:rsid w:val="00B61540"/>
    <w:rsid w:val="00B62304"/>
    <w:rsid w:val="00B632D6"/>
    <w:rsid w:val="00B63A78"/>
    <w:rsid w:val="00B63D62"/>
    <w:rsid w:val="00B65638"/>
    <w:rsid w:val="00B65904"/>
    <w:rsid w:val="00B65AD7"/>
    <w:rsid w:val="00B65BBB"/>
    <w:rsid w:val="00B65EFE"/>
    <w:rsid w:val="00B664EC"/>
    <w:rsid w:val="00B66D91"/>
    <w:rsid w:val="00B676BA"/>
    <w:rsid w:val="00B6786D"/>
    <w:rsid w:val="00B700A1"/>
    <w:rsid w:val="00B700E5"/>
    <w:rsid w:val="00B7028B"/>
    <w:rsid w:val="00B70988"/>
    <w:rsid w:val="00B70BF7"/>
    <w:rsid w:val="00B71430"/>
    <w:rsid w:val="00B71751"/>
    <w:rsid w:val="00B7191D"/>
    <w:rsid w:val="00B73705"/>
    <w:rsid w:val="00B7391A"/>
    <w:rsid w:val="00B73A74"/>
    <w:rsid w:val="00B73C1C"/>
    <w:rsid w:val="00B744EB"/>
    <w:rsid w:val="00B76154"/>
    <w:rsid w:val="00B77560"/>
    <w:rsid w:val="00B80E69"/>
    <w:rsid w:val="00B81A29"/>
    <w:rsid w:val="00B81C9F"/>
    <w:rsid w:val="00B82306"/>
    <w:rsid w:val="00B8239B"/>
    <w:rsid w:val="00B82801"/>
    <w:rsid w:val="00B82B01"/>
    <w:rsid w:val="00B840E6"/>
    <w:rsid w:val="00B85053"/>
    <w:rsid w:val="00B86106"/>
    <w:rsid w:val="00B8674D"/>
    <w:rsid w:val="00B87231"/>
    <w:rsid w:val="00B872FF"/>
    <w:rsid w:val="00B877A8"/>
    <w:rsid w:val="00B87903"/>
    <w:rsid w:val="00B87E83"/>
    <w:rsid w:val="00B90689"/>
    <w:rsid w:val="00B90C56"/>
    <w:rsid w:val="00B917A0"/>
    <w:rsid w:val="00B92517"/>
    <w:rsid w:val="00B9267B"/>
    <w:rsid w:val="00B92C3E"/>
    <w:rsid w:val="00B92DB9"/>
    <w:rsid w:val="00B93A8E"/>
    <w:rsid w:val="00B93C7E"/>
    <w:rsid w:val="00B93CCF"/>
    <w:rsid w:val="00B93FB7"/>
    <w:rsid w:val="00B94AF0"/>
    <w:rsid w:val="00B94D15"/>
    <w:rsid w:val="00B95312"/>
    <w:rsid w:val="00B954C0"/>
    <w:rsid w:val="00B955E6"/>
    <w:rsid w:val="00B9655D"/>
    <w:rsid w:val="00B96A0E"/>
    <w:rsid w:val="00B96B75"/>
    <w:rsid w:val="00B96FB0"/>
    <w:rsid w:val="00B97557"/>
    <w:rsid w:val="00BA1AC8"/>
    <w:rsid w:val="00BA2614"/>
    <w:rsid w:val="00BA2E77"/>
    <w:rsid w:val="00BA3723"/>
    <w:rsid w:val="00BA439B"/>
    <w:rsid w:val="00BA4439"/>
    <w:rsid w:val="00BA5742"/>
    <w:rsid w:val="00BA5C4B"/>
    <w:rsid w:val="00BA6CD2"/>
    <w:rsid w:val="00BA7132"/>
    <w:rsid w:val="00BA76ED"/>
    <w:rsid w:val="00BB037E"/>
    <w:rsid w:val="00BB08CB"/>
    <w:rsid w:val="00BB09C9"/>
    <w:rsid w:val="00BB0C87"/>
    <w:rsid w:val="00BB1622"/>
    <w:rsid w:val="00BB1C73"/>
    <w:rsid w:val="00BB1D33"/>
    <w:rsid w:val="00BB308B"/>
    <w:rsid w:val="00BB3520"/>
    <w:rsid w:val="00BB4066"/>
    <w:rsid w:val="00BB4285"/>
    <w:rsid w:val="00BB50F2"/>
    <w:rsid w:val="00BB5C13"/>
    <w:rsid w:val="00BB5DF3"/>
    <w:rsid w:val="00BB6314"/>
    <w:rsid w:val="00BB6EF6"/>
    <w:rsid w:val="00BB7425"/>
    <w:rsid w:val="00BB75A2"/>
    <w:rsid w:val="00BB7C06"/>
    <w:rsid w:val="00BC0397"/>
    <w:rsid w:val="00BC1125"/>
    <w:rsid w:val="00BC1665"/>
    <w:rsid w:val="00BC438F"/>
    <w:rsid w:val="00BC4B2E"/>
    <w:rsid w:val="00BC6613"/>
    <w:rsid w:val="00BC679E"/>
    <w:rsid w:val="00BC71AF"/>
    <w:rsid w:val="00BC7D70"/>
    <w:rsid w:val="00BD01ED"/>
    <w:rsid w:val="00BD05F3"/>
    <w:rsid w:val="00BD088A"/>
    <w:rsid w:val="00BD0A55"/>
    <w:rsid w:val="00BD13AC"/>
    <w:rsid w:val="00BD206B"/>
    <w:rsid w:val="00BD272F"/>
    <w:rsid w:val="00BD303A"/>
    <w:rsid w:val="00BD305D"/>
    <w:rsid w:val="00BD3BFB"/>
    <w:rsid w:val="00BD3F78"/>
    <w:rsid w:val="00BD5231"/>
    <w:rsid w:val="00BD6BEB"/>
    <w:rsid w:val="00BD6CEA"/>
    <w:rsid w:val="00BD6FAB"/>
    <w:rsid w:val="00BD732F"/>
    <w:rsid w:val="00BD7AAE"/>
    <w:rsid w:val="00BE0321"/>
    <w:rsid w:val="00BE0D08"/>
    <w:rsid w:val="00BE0E50"/>
    <w:rsid w:val="00BE185D"/>
    <w:rsid w:val="00BE1A5D"/>
    <w:rsid w:val="00BE20AF"/>
    <w:rsid w:val="00BE260E"/>
    <w:rsid w:val="00BE288B"/>
    <w:rsid w:val="00BE2B17"/>
    <w:rsid w:val="00BE2BC2"/>
    <w:rsid w:val="00BE2BF1"/>
    <w:rsid w:val="00BE3B61"/>
    <w:rsid w:val="00BE5236"/>
    <w:rsid w:val="00BE558A"/>
    <w:rsid w:val="00BE6452"/>
    <w:rsid w:val="00BE6736"/>
    <w:rsid w:val="00BF04D3"/>
    <w:rsid w:val="00BF0CC8"/>
    <w:rsid w:val="00BF14E7"/>
    <w:rsid w:val="00BF18AE"/>
    <w:rsid w:val="00BF1EDC"/>
    <w:rsid w:val="00BF385B"/>
    <w:rsid w:val="00BF42FA"/>
    <w:rsid w:val="00BF4E05"/>
    <w:rsid w:val="00BF5031"/>
    <w:rsid w:val="00BF54F2"/>
    <w:rsid w:val="00BF56EE"/>
    <w:rsid w:val="00BF5BEC"/>
    <w:rsid w:val="00BF690B"/>
    <w:rsid w:val="00BF6D8D"/>
    <w:rsid w:val="00BF6E26"/>
    <w:rsid w:val="00BF6E56"/>
    <w:rsid w:val="00BF7649"/>
    <w:rsid w:val="00BF7F0D"/>
    <w:rsid w:val="00C02812"/>
    <w:rsid w:val="00C02D90"/>
    <w:rsid w:val="00C02F9C"/>
    <w:rsid w:val="00C04189"/>
    <w:rsid w:val="00C0450F"/>
    <w:rsid w:val="00C04975"/>
    <w:rsid w:val="00C04D98"/>
    <w:rsid w:val="00C04DAD"/>
    <w:rsid w:val="00C067E1"/>
    <w:rsid w:val="00C07ACC"/>
    <w:rsid w:val="00C10266"/>
    <w:rsid w:val="00C106C7"/>
    <w:rsid w:val="00C10901"/>
    <w:rsid w:val="00C1117D"/>
    <w:rsid w:val="00C11BCE"/>
    <w:rsid w:val="00C120A6"/>
    <w:rsid w:val="00C128AD"/>
    <w:rsid w:val="00C12B8C"/>
    <w:rsid w:val="00C12DA7"/>
    <w:rsid w:val="00C13DED"/>
    <w:rsid w:val="00C143B5"/>
    <w:rsid w:val="00C14483"/>
    <w:rsid w:val="00C15D05"/>
    <w:rsid w:val="00C178C4"/>
    <w:rsid w:val="00C178DA"/>
    <w:rsid w:val="00C20E3E"/>
    <w:rsid w:val="00C22A3B"/>
    <w:rsid w:val="00C232A6"/>
    <w:rsid w:val="00C236FE"/>
    <w:rsid w:val="00C25B7D"/>
    <w:rsid w:val="00C26892"/>
    <w:rsid w:val="00C2697B"/>
    <w:rsid w:val="00C27F28"/>
    <w:rsid w:val="00C3028C"/>
    <w:rsid w:val="00C316AA"/>
    <w:rsid w:val="00C32B83"/>
    <w:rsid w:val="00C3479A"/>
    <w:rsid w:val="00C35A52"/>
    <w:rsid w:val="00C3607A"/>
    <w:rsid w:val="00C364EE"/>
    <w:rsid w:val="00C3691C"/>
    <w:rsid w:val="00C40649"/>
    <w:rsid w:val="00C407E6"/>
    <w:rsid w:val="00C41119"/>
    <w:rsid w:val="00C41C3C"/>
    <w:rsid w:val="00C4216B"/>
    <w:rsid w:val="00C42737"/>
    <w:rsid w:val="00C431C2"/>
    <w:rsid w:val="00C43C1A"/>
    <w:rsid w:val="00C43F0E"/>
    <w:rsid w:val="00C44B4F"/>
    <w:rsid w:val="00C456B9"/>
    <w:rsid w:val="00C45C18"/>
    <w:rsid w:val="00C46FEE"/>
    <w:rsid w:val="00C4740B"/>
    <w:rsid w:val="00C50252"/>
    <w:rsid w:val="00C51162"/>
    <w:rsid w:val="00C51F6A"/>
    <w:rsid w:val="00C5278C"/>
    <w:rsid w:val="00C542D6"/>
    <w:rsid w:val="00C54E8B"/>
    <w:rsid w:val="00C54F1E"/>
    <w:rsid w:val="00C55755"/>
    <w:rsid w:val="00C558E2"/>
    <w:rsid w:val="00C562F0"/>
    <w:rsid w:val="00C56322"/>
    <w:rsid w:val="00C568B5"/>
    <w:rsid w:val="00C570E0"/>
    <w:rsid w:val="00C57572"/>
    <w:rsid w:val="00C57D21"/>
    <w:rsid w:val="00C60444"/>
    <w:rsid w:val="00C60807"/>
    <w:rsid w:val="00C60EFB"/>
    <w:rsid w:val="00C61098"/>
    <w:rsid w:val="00C61676"/>
    <w:rsid w:val="00C61B98"/>
    <w:rsid w:val="00C61C52"/>
    <w:rsid w:val="00C62D8A"/>
    <w:rsid w:val="00C62EEC"/>
    <w:rsid w:val="00C62F36"/>
    <w:rsid w:val="00C63240"/>
    <w:rsid w:val="00C6376E"/>
    <w:rsid w:val="00C63D04"/>
    <w:rsid w:val="00C64358"/>
    <w:rsid w:val="00C64363"/>
    <w:rsid w:val="00C64AD1"/>
    <w:rsid w:val="00C64F4B"/>
    <w:rsid w:val="00C65D87"/>
    <w:rsid w:val="00C663C3"/>
    <w:rsid w:val="00C66754"/>
    <w:rsid w:val="00C67016"/>
    <w:rsid w:val="00C676FB"/>
    <w:rsid w:val="00C70AA5"/>
    <w:rsid w:val="00C70EFC"/>
    <w:rsid w:val="00C71280"/>
    <w:rsid w:val="00C72B50"/>
    <w:rsid w:val="00C72DEF"/>
    <w:rsid w:val="00C73353"/>
    <w:rsid w:val="00C736B9"/>
    <w:rsid w:val="00C74AC7"/>
    <w:rsid w:val="00C764D4"/>
    <w:rsid w:val="00C76789"/>
    <w:rsid w:val="00C772C5"/>
    <w:rsid w:val="00C8011A"/>
    <w:rsid w:val="00C81B08"/>
    <w:rsid w:val="00C826E8"/>
    <w:rsid w:val="00C82D77"/>
    <w:rsid w:val="00C833C1"/>
    <w:rsid w:val="00C84B81"/>
    <w:rsid w:val="00C84DD0"/>
    <w:rsid w:val="00C859B2"/>
    <w:rsid w:val="00C85AAB"/>
    <w:rsid w:val="00C85B84"/>
    <w:rsid w:val="00C8629F"/>
    <w:rsid w:val="00C86DE7"/>
    <w:rsid w:val="00C8761D"/>
    <w:rsid w:val="00C87C9E"/>
    <w:rsid w:val="00C90203"/>
    <w:rsid w:val="00C907C2"/>
    <w:rsid w:val="00C90A6B"/>
    <w:rsid w:val="00C90AF3"/>
    <w:rsid w:val="00C91067"/>
    <w:rsid w:val="00C91F5B"/>
    <w:rsid w:val="00C92B0C"/>
    <w:rsid w:val="00C93C93"/>
    <w:rsid w:val="00C93E0B"/>
    <w:rsid w:val="00C942D2"/>
    <w:rsid w:val="00C9439F"/>
    <w:rsid w:val="00C9576D"/>
    <w:rsid w:val="00C95893"/>
    <w:rsid w:val="00C95A0E"/>
    <w:rsid w:val="00C95A7D"/>
    <w:rsid w:val="00C969BB"/>
    <w:rsid w:val="00C969EF"/>
    <w:rsid w:val="00C9718A"/>
    <w:rsid w:val="00C97379"/>
    <w:rsid w:val="00C97975"/>
    <w:rsid w:val="00CA00E4"/>
    <w:rsid w:val="00CA10F2"/>
    <w:rsid w:val="00CA1AE1"/>
    <w:rsid w:val="00CA1B08"/>
    <w:rsid w:val="00CA2CF2"/>
    <w:rsid w:val="00CA2D5F"/>
    <w:rsid w:val="00CA331B"/>
    <w:rsid w:val="00CA476C"/>
    <w:rsid w:val="00CA523A"/>
    <w:rsid w:val="00CA5507"/>
    <w:rsid w:val="00CA55BD"/>
    <w:rsid w:val="00CA589E"/>
    <w:rsid w:val="00CA5BC4"/>
    <w:rsid w:val="00CA6446"/>
    <w:rsid w:val="00CA6687"/>
    <w:rsid w:val="00CA6D97"/>
    <w:rsid w:val="00CA763F"/>
    <w:rsid w:val="00CA7A54"/>
    <w:rsid w:val="00CB0ABD"/>
    <w:rsid w:val="00CB1D5A"/>
    <w:rsid w:val="00CB2DEF"/>
    <w:rsid w:val="00CB3575"/>
    <w:rsid w:val="00CB53D8"/>
    <w:rsid w:val="00CB670C"/>
    <w:rsid w:val="00CB67A6"/>
    <w:rsid w:val="00CB77B0"/>
    <w:rsid w:val="00CB7F4B"/>
    <w:rsid w:val="00CB7FF1"/>
    <w:rsid w:val="00CC0472"/>
    <w:rsid w:val="00CC0F4B"/>
    <w:rsid w:val="00CC17DD"/>
    <w:rsid w:val="00CC1E88"/>
    <w:rsid w:val="00CC2063"/>
    <w:rsid w:val="00CC2631"/>
    <w:rsid w:val="00CC2D1F"/>
    <w:rsid w:val="00CC3248"/>
    <w:rsid w:val="00CC3956"/>
    <w:rsid w:val="00CC3F8D"/>
    <w:rsid w:val="00CC4459"/>
    <w:rsid w:val="00CC499F"/>
    <w:rsid w:val="00CC62B9"/>
    <w:rsid w:val="00CC764B"/>
    <w:rsid w:val="00CC7BDC"/>
    <w:rsid w:val="00CC7CCA"/>
    <w:rsid w:val="00CD0508"/>
    <w:rsid w:val="00CD0518"/>
    <w:rsid w:val="00CD0BF7"/>
    <w:rsid w:val="00CD1E67"/>
    <w:rsid w:val="00CD2143"/>
    <w:rsid w:val="00CD3D4A"/>
    <w:rsid w:val="00CD43EE"/>
    <w:rsid w:val="00CD54CE"/>
    <w:rsid w:val="00CD557E"/>
    <w:rsid w:val="00CD59C7"/>
    <w:rsid w:val="00CD5FC6"/>
    <w:rsid w:val="00CD6017"/>
    <w:rsid w:val="00CD6E40"/>
    <w:rsid w:val="00CD72CD"/>
    <w:rsid w:val="00CE0265"/>
    <w:rsid w:val="00CE0435"/>
    <w:rsid w:val="00CE064B"/>
    <w:rsid w:val="00CE0E6A"/>
    <w:rsid w:val="00CE1669"/>
    <w:rsid w:val="00CE19B6"/>
    <w:rsid w:val="00CE22EF"/>
    <w:rsid w:val="00CE59D6"/>
    <w:rsid w:val="00CE700D"/>
    <w:rsid w:val="00CE7123"/>
    <w:rsid w:val="00CE7574"/>
    <w:rsid w:val="00CE7692"/>
    <w:rsid w:val="00CE7FFB"/>
    <w:rsid w:val="00CF0791"/>
    <w:rsid w:val="00CF0E5F"/>
    <w:rsid w:val="00CF1288"/>
    <w:rsid w:val="00CF2287"/>
    <w:rsid w:val="00CF28FF"/>
    <w:rsid w:val="00CF2F2E"/>
    <w:rsid w:val="00CF2FF2"/>
    <w:rsid w:val="00CF30FA"/>
    <w:rsid w:val="00CF422E"/>
    <w:rsid w:val="00CF52FF"/>
    <w:rsid w:val="00CF5E73"/>
    <w:rsid w:val="00CF773B"/>
    <w:rsid w:val="00CF7E80"/>
    <w:rsid w:val="00D00378"/>
    <w:rsid w:val="00D018F4"/>
    <w:rsid w:val="00D01B5E"/>
    <w:rsid w:val="00D01C00"/>
    <w:rsid w:val="00D01F23"/>
    <w:rsid w:val="00D021E3"/>
    <w:rsid w:val="00D0235E"/>
    <w:rsid w:val="00D0246F"/>
    <w:rsid w:val="00D02E0E"/>
    <w:rsid w:val="00D0372C"/>
    <w:rsid w:val="00D039F9"/>
    <w:rsid w:val="00D04456"/>
    <w:rsid w:val="00D049F5"/>
    <w:rsid w:val="00D04CEA"/>
    <w:rsid w:val="00D10021"/>
    <w:rsid w:val="00D10472"/>
    <w:rsid w:val="00D11EB6"/>
    <w:rsid w:val="00D139E2"/>
    <w:rsid w:val="00D13FAA"/>
    <w:rsid w:val="00D147D5"/>
    <w:rsid w:val="00D147DB"/>
    <w:rsid w:val="00D159B9"/>
    <w:rsid w:val="00D15B87"/>
    <w:rsid w:val="00D16C65"/>
    <w:rsid w:val="00D1726F"/>
    <w:rsid w:val="00D1728A"/>
    <w:rsid w:val="00D1781A"/>
    <w:rsid w:val="00D1794E"/>
    <w:rsid w:val="00D17FA4"/>
    <w:rsid w:val="00D20896"/>
    <w:rsid w:val="00D21CCD"/>
    <w:rsid w:val="00D22188"/>
    <w:rsid w:val="00D227BC"/>
    <w:rsid w:val="00D22A61"/>
    <w:rsid w:val="00D23447"/>
    <w:rsid w:val="00D23A8C"/>
    <w:rsid w:val="00D24AE5"/>
    <w:rsid w:val="00D25C8A"/>
    <w:rsid w:val="00D25CA0"/>
    <w:rsid w:val="00D25F42"/>
    <w:rsid w:val="00D2675C"/>
    <w:rsid w:val="00D27864"/>
    <w:rsid w:val="00D31249"/>
    <w:rsid w:val="00D31BCC"/>
    <w:rsid w:val="00D31D07"/>
    <w:rsid w:val="00D31D95"/>
    <w:rsid w:val="00D31E76"/>
    <w:rsid w:val="00D32E2F"/>
    <w:rsid w:val="00D33D77"/>
    <w:rsid w:val="00D345B4"/>
    <w:rsid w:val="00D34E5E"/>
    <w:rsid w:val="00D35115"/>
    <w:rsid w:val="00D3569F"/>
    <w:rsid w:val="00D358BE"/>
    <w:rsid w:val="00D35A7B"/>
    <w:rsid w:val="00D35D95"/>
    <w:rsid w:val="00D3687F"/>
    <w:rsid w:val="00D36A63"/>
    <w:rsid w:val="00D40440"/>
    <w:rsid w:val="00D40594"/>
    <w:rsid w:val="00D4080C"/>
    <w:rsid w:val="00D4228D"/>
    <w:rsid w:val="00D4247A"/>
    <w:rsid w:val="00D424DE"/>
    <w:rsid w:val="00D42574"/>
    <w:rsid w:val="00D42C4F"/>
    <w:rsid w:val="00D43505"/>
    <w:rsid w:val="00D43620"/>
    <w:rsid w:val="00D446F8"/>
    <w:rsid w:val="00D45090"/>
    <w:rsid w:val="00D4526E"/>
    <w:rsid w:val="00D460E5"/>
    <w:rsid w:val="00D467B9"/>
    <w:rsid w:val="00D468CF"/>
    <w:rsid w:val="00D47703"/>
    <w:rsid w:val="00D50366"/>
    <w:rsid w:val="00D50567"/>
    <w:rsid w:val="00D50786"/>
    <w:rsid w:val="00D50C15"/>
    <w:rsid w:val="00D50CB1"/>
    <w:rsid w:val="00D529CF"/>
    <w:rsid w:val="00D52C0C"/>
    <w:rsid w:val="00D52E22"/>
    <w:rsid w:val="00D53879"/>
    <w:rsid w:val="00D54885"/>
    <w:rsid w:val="00D548C8"/>
    <w:rsid w:val="00D54A97"/>
    <w:rsid w:val="00D54D21"/>
    <w:rsid w:val="00D56C57"/>
    <w:rsid w:val="00D56C8E"/>
    <w:rsid w:val="00D5795B"/>
    <w:rsid w:val="00D579AB"/>
    <w:rsid w:val="00D606C0"/>
    <w:rsid w:val="00D60842"/>
    <w:rsid w:val="00D60C92"/>
    <w:rsid w:val="00D61C51"/>
    <w:rsid w:val="00D622BA"/>
    <w:rsid w:val="00D62A46"/>
    <w:rsid w:val="00D62A99"/>
    <w:rsid w:val="00D63159"/>
    <w:rsid w:val="00D647BD"/>
    <w:rsid w:val="00D64DC8"/>
    <w:rsid w:val="00D6570D"/>
    <w:rsid w:val="00D65936"/>
    <w:rsid w:val="00D66124"/>
    <w:rsid w:val="00D6645E"/>
    <w:rsid w:val="00D67298"/>
    <w:rsid w:val="00D71341"/>
    <w:rsid w:val="00D717CD"/>
    <w:rsid w:val="00D717E7"/>
    <w:rsid w:val="00D734DA"/>
    <w:rsid w:val="00D7381C"/>
    <w:rsid w:val="00D745E4"/>
    <w:rsid w:val="00D74CA3"/>
    <w:rsid w:val="00D75352"/>
    <w:rsid w:val="00D7683B"/>
    <w:rsid w:val="00D7695F"/>
    <w:rsid w:val="00D769AD"/>
    <w:rsid w:val="00D77F75"/>
    <w:rsid w:val="00D80404"/>
    <w:rsid w:val="00D80F89"/>
    <w:rsid w:val="00D8109A"/>
    <w:rsid w:val="00D81637"/>
    <w:rsid w:val="00D8192A"/>
    <w:rsid w:val="00D82C68"/>
    <w:rsid w:val="00D846EC"/>
    <w:rsid w:val="00D849B1"/>
    <w:rsid w:val="00D849D9"/>
    <w:rsid w:val="00D85043"/>
    <w:rsid w:val="00D85AA3"/>
    <w:rsid w:val="00D85E21"/>
    <w:rsid w:val="00D86296"/>
    <w:rsid w:val="00D862DA"/>
    <w:rsid w:val="00D86D0B"/>
    <w:rsid w:val="00D9029D"/>
    <w:rsid w:val="00D91AE3"/>
    <w:rsid w:val="00D92692"/>
    <w:rsid w:val="00D93390"/>
    <w:rsid w:val="00DA038D"/>
    <w:rsid w:val="00DA04D0"/>
    <w:rsid w:val="00DA10A1"/>
    <w:rsid w:val="00DA2B49"/>
    <w:rsid w:val="00DA2CB8"/>
    <w:rsid w:val="00DA39FA"/>
    <w:rsid w:val="00DA3DCE"/>
    <w:rsid w:val="00DA4B68"/>
    <w:rsid w:val="00DA635D"/>
    <w:rsid w:val="00DA7354"/>
    <w:rsid w:val="00DA7956"/>
    <w:rsid w:val="00DB01C3"/>
    <w:rsid w:val="00DB038E"/>
    <w:rsid w:val="00DB068B"/>
    <w:rsid w:val="00DB0B08"/>
    <w:rsid w:val="00DB18D3"/>
    <w:rsid w:val="00DB2DC7"/>
    <w:rsid w:val="00DB36F3"/>
    <w:rsid w:val="00DB3702"/>
    <w:rsid w:val="00DB381E"/>
    <w:rsid w:val="00DB4406"/>
    <w:rsid w:val="00DB48F5"/>
    <w:rsid w:val="00DB49F4"/>
    <w:rsid w:val="00DB4EC8"/>
    <w:rsid w:val="00DB5C63"/>
    <w:rsid w:val="00DB62C2"/>
    <w:rsid w:val="00DB6FF6"/>
    <w:rsid w:val="00DB790E"/>
    <w:rsid w:val="00DB7C7D"/>
    <w:rsid w:val="00DB7E17"/>
    <w:rsid w:val="00DC08B5"/>
    <w:rsid w:val="00DC1008"/>
    <w:rsid w:val="00DC1AD2"/>
    <w:rsid w:val="00DC1BB8"/>
    <w:rsid w:val="00DC3CC0"/>
    <w:rsid w:val="00DC457E"/>
    <w:rsid w:val="00DC4F8C"/>
    <w:rsid w:val="00DC5519"/>
    <w:rsid w:val="00DC64BC"/>
    <w:rsid w:val="00DC665F"/>
    <w:rsid w:val="00DC6CBC"/>
    <w:rsid w:val="00DD1155"/>
    <w:rsid w:val="00DD14B2"/>
    <w:rsid w:val="00DD1E67"/>
    <w:rsid w:val="00DD2301"/>
    <w:rsid w:val="00DD2B31"/>
    <w:rsid w:val="00DD31BA"/>
    <w:rsid w:val="00DD3678"/>
    <w:rsid w:val="00DD4587"/>
    <w:rsid w:val="00DD520A"/>
    <w:rsid w:val="00DD59C1"/>
    <w:rsid w:val="00DD74C7"/>
    <w:rsid w:val="00DD7613"/>
    <w:rsid w:val="00DD7A05"/>
    <w:rsid w:val="00DE0107"/>
    <w:rsid w:val="00DE0616"/>
    <w:rsid w:val="00DE1536"/>
    <w:rsid w:val="00DE1A90"/>
    <w:rsid w:val="00DE1BBD"/>
    <w:rsid w:val="00DE217B"/>
    <w:rsid w:val="00DE2B37"/>
    <w:rsid w:val="00DE2C0D"/>
    <w:rsid w:val="00DE37C0"/>
    <w:rsid w:val="00DE3ADA"/>
    <w:rsid w:val="00DE59EE"/>
    <w:rsid w:val="00DE6425"/>
    <w:rsid w:val="00DE74FA"/>
    <w:rsid w:val="00DF16F5"/>
    <w:rsid w:val="00DF30B9"/>
    <w:rsid w:val="00DF35AC"/>
    <w:rsid w:val="00DF3E32"/>
    <w:rsid w:val="00DF61DA"/>
    <w:rsid w:val="00DF6426"/>
    <w:rsid w:val="00DF6CD1"/>
    <w:rsid w:val="00DF71AF"/>
    <w:rsid w:val="00DF7494"/>
    <w:rsid w:val="00DF7B52"/>
    <w:rsid w:val="00DF7FB4"/>
    <w:rsid w:val="00E0074E"/>
    <w:rsid w:val="00E020B5"/>
    <w:rsid w:val="00E0242C"/>
    <w:rsid w:val="00E02545"/>
    <w:rsid w:val="00E02B22"/>
    <w:rsid w:val="00E03738"/>
    <w:rsid w:val="00E04B10"/>
    <w:rsid w:val="00E05091"/>
    <w:rsid w:val="00E061CF"/>
    <w:rsid w:val="00E062E6"/>
    <w:rsid w:val="00E06C34"/>
    <w:rsid w:val="00E0765A"/>
    <w:rsid w:val="00E07D6A"/>
    <w:rsid w:val="00E1027E"/>
    <w:rsid w:val="00E107F2"/>
    <w:rsid w:val="00E10E2F"/>
    <w:rsid w:val="00E12176"/>
    <w:rsid w:val="00E12A38"/>
    <w:rsid w:val="00E12C92"/>
    <w:rsid w:val="00E1301C"/>
    <w:rsid w:val="00E130E5"/>
    <w:rsid w:val="00E13497"/>
    <w:rsid w:val="00E13814"/>
    <w:rsid w:val="00E13B32"/>
    <w:rsid w:val="00E13F97"/>
    <w:rsid w:val="00E14286"/>
    <w:rsid w:val="00E150EB"/>
    <w:rsid w:val="00E152CE"/>
    <w:rsid w:val="00E15FB6"/>
    <w:rsid w:val="00E166A8"/>
    <w:rsid w:val="00E178A7"/>
    <w:rsid w:val="00E17F1F"/>
    <w:rsid w:val="00E17FC2"/>
    <w:rsid w:val="00E2042D"/>
    <w:rsid w:val="00E21A70"/>
    <w:rsid w:val="00E21FD4"/>
    <w:rsid w:val="00E22D69"/>
    <w:rsid w:val="00E23079"/>
    <w:rsid w:val="00E23319"/>
    <w:rsid w:val="00E235D3"/>
    <w:rsid w:val="00E23AC3"/>
    <w:rsid w:val="00E23AD9"/>
    <w:rsid w:val="00E23F9C"/>
    <w:rsid w:val="00E253E5"/>
    <w:rsid w:val="00E25883"/>
    <w:rsid w:val="00E25911"/>
    <w:rsid w:val="00E25D7D"/>
    <w:rsid w:val="00E260C9"/>
    <w:rsid w:val="00E26445"/>
    <w:rsid w:val="00E266DD"/>
    <w:rsid w:val="00E27F71"/>
    <w:rsid w:val="00E305B1"/>
    <w:rsid w:val="00E305EC"/>
    <w:rsid w:val="00E309F0"/>
    <w:rsid w:val="00E30D35"/>
    <w:rsid w:val="00E30E9B"/>
    <w:rsid w:val="00E31876"/>
    <w:rsid w:val="00E32222"/>
    <w:rsid w:val="00E324CD"/>
    <w:rsid w:val="00E33683"/>
    <w:rsid w:val="00E3393F"/>
    <w:rsid w:val="00E33A25"/>
    <w:rsid w:val="00E343DE"/>
    <w:rsid w:val="00E369B3"/>
    <w:rsid w:val="00E36B18"/>
    <w:rsid w:val="00E36BCD"/>
    <w:rsid w:val="00E36F72"/>
    <w:rsid w:val="00E37615"/>
    <w:rsid w:val="00E40913"/>
    <w:rsid w:val="00E40F91"/>
    <w:rsid w:val="00E4115E"/>
    <w:rsid w:val="00E412AA"/>
    <w:rsid w:val="00E4134D"/>
    <w:rsid w:val="00E41366"/>
    <w:rsid w:val="00E41513"/>
    <w:rsid w:val="00E416F9"/>
    <w:rsid w:val="00E41AD8"/>
    <w:rsid w:val="00E4245A"/>
    <w:rsid w:val="00E42505"/>
    <w:rsid w:val="00E42828"/>
    <w:rsid w:val="00E4289A"/>
    <w:rsid w:val="00E428BA"/>
    <w:rsid w:val="00E42AF4"/>
    <w:rsid w:val="00E42B94"/>
    <w:rsid w:val="00E43E7F"/>
    <w:rsid w:val="00E43F46"/>
    <w:rsid w:val="00E440A4"/>
    <w:rsid w:val="00E44B9E"/>
    <w:rsid w:val="00E44BF5"/>
    <w:rsid w:val="00E45964"/>
    <w:rsid w:val="00E463B0"/>
    <w:rsid w:val="00E46AAC"/>
    <w:rsid w:val="00E46BE6"/>
    <w:rsid w:val="00E46C23"/>
    <w:rsid w:val="00E47CD8"/>
    <w:rsid w:val="00E50317"/>
    <w:rsid w:val="00E51DC3"/>
    <w:rsid w:val="00E52089"/>
    <w:rsid w:val="00E52E62"/>
    <w:rsid w:val="00E54370"/>
    <w:rsid w:val="00E5449B"/>
    <w:rsid w:val="00E54846"/>
    <w:rsid w:val="00E54A63"/>
    <w:rsid w:val="00E54B23"/>
    <w:rsid w:val="00E56A27"/>
    <w:rsid w:val="00E57335"/>
    <w:rsid w:val="00E603BD"/>
    <w:rsid w:val="00E62D2D"/>
    <w:rsid w:val="00E62E35"/>
    <w:rsid w:val="00E63025"/>
    <w:rsid w:val="00E630A1"/>
    <w:rsid w:val="00E63631"/>
    <w:rsid w:val="00E63E8C"/>
    <w:rsid w:val="00E63F97"/>
    <w:rsid w:val="00E652C4"/>
    <w:rsid w:val="00E65B3D"/>
    <w:rsid w:val="00E66051"/>
    <w:rsid w:val="00E6635B"/>
    <w:rsid w:val="00E66688"/>
    <w:rsid w:val="00E66B8C"/>
    <w:rsid w:val="00E67417"/>
    <w:rsid w:val="00E67B03"/>
    <w:rsid w:val="00E70AAD"/>
    <w:rsid w:val="00E7128F"/>
    <w:rsid w:val="00E71456"/>
    <w:rsid w:val="00E71955"/>
    <w:rsid w:val="00E720BA"/>
    <w:rsid w:val="00E72355"/>
    <w:rsid w:val="00E72701"/>
    <w:rsid w:val="00E73A6D"/>
    <w:rsid w:val="00E73AA9"/>
    <w:rsid w:val="00E74140"/>
    <w:rsid w:val="00E753BE"/>
    <w:rsid w:val="00E75B9D"/>
    <w:rsid w:val="00E76416"/>
    <w:rsid w:val="00E77770"/>
    <w:rsid w:val="00E802B9"/>
    <w:rsid w:val="00E81EF1"/>
    <w:rsid w:val="00E820FF"/>
    <w:rsid w:val="00E821DB"/>
    <w:rsid w:val="00E8287F"/>
    <w:rsid w:val="00E8347B"/>
    <w:rsid w:val="00E83725"/>
    <w:rsid w:val="00E84107"/>
    <w:rsid w:val="00E85F9F"/>
    <w:rsid w:val="00E864DB"/>
    <w:rsid w:val="00E86673"/>
    <w:rsid w:val="00E86D7C"/>
    <w:rsid w:val="00E87900"/>
    <w:rsid w:val="00E9036F"/>
    <w:rsid w:val="00E903D0"/>
    <w:rsid w:val="00E923A0"/>
    <w:rsid w:val="00E92641"/>
    <w:rsid w:val="00E926C0"/>
    <w:rsid w:val="00E9276F"/>
    <w:rsid w:val="00E92ACB"/>
    <w:rsid w:val="00E93CFC"/>
    <w:rsid w:val="00E93E49"/>
    <w:rsid w:val="00E94E38"/>
    <w:rsid w:val="00E95408"/>
    <w:rsid w:val="00E955C5"/>
    <w:rsid w:val="00E96211"/>
    <w:rsid w:val="00E9625A"/>
    <w:rsid w:val="00E9721C"/>
    <w:rsid w:val="00E975EB"/>
    <w:rsid w:val="00EA0191"/>
    <w:rsid w:val="00EA0957"/>
    <w:rsid w:val="00EA18B4"/>
    <w:rsid w:val="00EA2D7E"/>
    <w:rsid w:val="00EA300D"/>
    <w:rsid w:val="00EA4372"/>
    <w:rsid w:val="00EA43BA"/>
    <w:rsid w:val="00EA4E95"/>
    <w:rsid w:val="00EA5828"/>
    <w:rsid w:val="00EA5A33"/>
    <w:rsid w:val="00EA61D4"/>
    <w:rsid w:val="00EA645D"/>
    <w:rsid w:val="00EA66E3"/>
    <w:rsid w:val="00EA6AA5"/>
    <w:rsid w:val="00EB1157"/>
    <w:rsid w:val="00EB2133"/>
    <w:rsid w:val="00EB310F"/>
    <w:rsid w:val="00EB3922"/>
    <w:rsid w:val="00EB3E81"/>
    <w:rsid w:val="00EB45A5"/>
    <w:rsid w:val="00EB4A72"/>
    <w:rsid w:val="00EB4BD3"/>
    <w:rsid w:val="00EB5E12"/>
    <w:rsid w:val="00EB5E83"/>
    <w:rsid w:val="00EB6034"/>
    <w:rsid w:val="00EB69C3"/>
    <w:rsid w:val="00EB7015"/>
    <w:rsid w:val="00EB7509"/>
    <w:rsid w:val="00EB79EB"/>
    <w:rsid w:val="00EB7DA9"/>
    <w:rsid w:val="00EC018C"/>
    <w:rsid w:val="00EC06FE"/>
    <w:rsid w:val="00EC0757"/>
    <w:rsid w:val="00EC0798"/>
    <w:rsid w:val="00EC0AFD"/>
    <w:rsid w:val="00EC0DC2"/>
    <w:rsid w:val="00EC1318"/>
    <w:rsid w:val="00EC164D"/>
    <w:rsid w:val="00EC1C78"/>
    <w:rsid w:val="00EC1EB3"/>
    <w:rsid w:val="00EC22DB"/>
    <w:rsid w:val="00EC258E"/>
    <w:rsid w:val="00EC2E50"/>
    <w:rsid w:val="00EC2F69"/>
    <w:rsid w:val="00EC2FCC"/>
    <w:rsid w:val="00EC3B8D"/>
    <w:rsid w:val="00EC46CD"/>
    <w:rsid w:val="00EC49D5"/>
    <w:rsid w:val="00EC548F"/>
    <w:rsid w:val="00EC61AA"/>
    <w:rsid w:val="00EC6AE7"/>
    <w:rsid w:val="00EC6DFC"/>
    <w:rsid w:val="00ED02AD"/>
    <w:rsid w:val="00ED0637"/>
    <w:rsid w:val="00ED087E"/>
    <w:rsid w:val="00ED0D03"/>
    <w:rsid w:val="00ED103C"/>
    <w:rsid w:val="00ED10F4"/>
    <w:rsid w:val="00ED1678"/>
    <w:rsid w:val="00ED16B1"/>
    <w:rsid w:val="00ED1FA4"/>
    <w:rsid w:val="00ED4C10"/>
    <w:rsid w:val="00ED4F64"/>
    <w:rsid w:val="00ED54A1"/>
    <w:rsid w:val="00ED55BC"/>
    <w:rsid w:val="00ED5886"/>
    <w:rsid w:val="00ED5B7A"/>
    <w:rsid w:val="00ED651A"/>
    <w:rsid w:val="00ED6C2E"/>
    <w:rsid w:val="00ED79A3"/>
    <w:rsid w:val="00ED7BAB"/>
    <w:rsid w:val="00ED7FF1"/>
    <w:rsid w:val="00EE07C4"/>
    <w:rsid w:val="00EE0C46"/>
    <w:rsid w:val="00EE12B7"/>
    <w:rsid w:val="00EE248C"/>
    <w:rsid w:val="00EE2C03"/>
    <w:rsid w:val="00EE3581"/>
    <w:rsid w:val="00EE3743"/>
    <w:rsid w:val="00EE3BE2"/>
    <w:rsid w:val="00EE3E70"/>
    <w:rsid w:val="00EE41C7"/>
    <w:rsid w:val="00EE4A4E"/>
    <w:rsid w:val="00EE4F26"/>
    <w:rsid w:val="00EE5174"/>
    <w:rsid w:val="00EE5DFF"/>
    <w:rsid w:val="00EE5F1F"/>
    <w:rsid w:val="00EE6EEA"/>
    <w:rsid w:val="00EE7627"/>
    <w:rsid w:val="00EF0486"/>
    <w:rsid w:val="00EF063F"/>
    <w:rsid w:val="00EF0C5D"/>
    <w:rsid w:val="00EF0F16"/>
    <w:rsid w:val="00EF1BB9"/>
    <w:rsid w:val="00EF1F5A"/>
    <w:rsid w:val="00EF212C"/>
    <w:rsid w:val="00EF21DE"/>
    <w:rsid w:val="00EF25BA"/>
    <w:rsid w:val="00EF3ADA"/>
    <w:rsid w:val="00EF4B35"/>
    <w:rsid w:val="00EF5320"/>
    <w:rsid w:val="00EF72B5"/>
    <w:rsid w:val="00EF74D0"/>
    <w:rsid w:val="00F0083A"/>
    <w:rsid w:val="00F00B72"/>
    <w:rsid w:val="00F018CB"/>
    <w:rsid w:val="00F01C92"/>
    <w:rsid w:val="00F021E1"/>
    <w:rsid w:val="00F02A3E"/>
    <w:rsid w:val="00F03894"/>
    <w:rsid w:val="00F03E1B"/>
    <w:rsid w:val="00F046DB"/>
    <w:rsid w:val="00F0490D"/>
    <w:rsid w:val="00F04AFC"/>
    <w:rsid w:val="00F05242"/>
    <w:rsid w:val="00F05E8C"/>
    <w:rsid w:val="00F0620D"/>
    <w:rsid w:val="00F067AF"/>
    <w:rsid w:val="00F06937"/>
    <w:rsid w:val="00F06CE0"/>
    <w:rsid w:val="00F07023"/>
    <w:rsid w:val="00F07F26"/>
    <w:rsid w:val="00F07F9B"/>
    <w:rsid w:val="00F106A7"/>
    <w:rsid w:val="00F106D8"/>
    <w:rsid w:val="00F108A2"/>
    <w:rsid w:val="00F11A05"/>
    <w:rsid w:val="00F1269D"/>
    <w:rsid w:val="00F14B41"/>
    <w:rsid w:val="00F15265"/>
    <w:rsid w:val="00F15894"/>
    <w:rsid w:val="00F15C6E"/>
    <w:rsid w:val="00F162A7"/>
    <w:rsid w:val="00F20BBD"/>
    <w:rsid w:val="00F21C6B"/>
    <w:rsid w:val="00F22136"/>
    <w:rsid w:val="00F221B2"/>
    <w:rsid w:val="00F22513"/>
    <w:rsid w:val="00F234A0"/>
    <w:rsid w:val="00F23910"/>
    <w:rsid w:val="00F23B43"/>
    <w:rsid w:val="00F24009"/>
    <w:rsid w:val="00F2412F"/>
    <w:rsid w:val="00F244D7"/>
    <w:rsid w:val="00F24D4B"/>
    <w:rsid w:val="00F24E3A"/>
    <w:rsid w:val="00F255E0"/>
    <w:rsid w:val="00F26111"/>
    <w:rsid w:val="00F278A5"/>
    <w:rsid w:val="00F27FE2"/>
    <w:rsid w:val="00F307BC"/>
    <w:rsid w:val="00F31C93"/>
    <w:rsid w:val="00F32349"/>
    <w:rsid w:val="00F3340D"/>
    <w:rsid w:val="00F34410"/>
    <w:rsid w:val="00F34D6E"/>
    <w:rsid w:val="00F34E9B"/>
    <w:rsid w:val="00F35210"/>
    <w:rsid w:val="00F358BC"/>
    <w:rsid w:val="00F36D6F"/>
    <w:rsid w:val="00F36D82"/>
    <w:rsid w:val="00F37366"/>
    <w:rsid w:val="00F375DE"/>
    <w:rsid w:val="00F40958"/>
    <w:rsid w:val="00F413B8"/>
    <w:rsid w:val="00F42519"/>
    <w:rsid w:val="00F426C9"/>
    <w:rsid w:val="00F42AED"/>
    <w:rsid w:val="00F42DD2"/>
    <w:rsid w:val="00F4309A"/>
    <w:rsid w:val="00F4348A"/>
    <w:rsid w:val="00F43665"/>
    <w:rsid w:val="00F43B0C"/>
    <w:rsid w:val="00F44103"/>
    <w:rsid w:val="00F44158"/>
    <w:rsid w:val="00F467D3"/>
    <w:rsid w:val="00F46BE5"/>
    <w:rsid w:val="00F47170"/>
    <w:rsid w:val="00F477D3"/>
    <w:rsid w:val="00F47F4E"/>
    <w:rsid w:val="00F5196A"/>
    <w:rsid w:val="00F51D6E"/>
    <w:rsid w:val="00F52031"/>
    <w:rsid w:val="00F525A5"/>
    <w:rsid w:val="00F52749"/>
    <w:rsid w:val="00F52EEC"/>
    <w:rsid w:val="00F533D2"/>
    <w:rsid w:val="00F544B8"/>
    <w:rsid w:val="00F546AE"/>
    <w:rsid w:val="00F55948"/>
    <w:rsid w:val="00F5697E"/>
    <w:rsid w:val="00F60923"/>
    <w:rsid w:val="00F62554"/>
    <w:rsid w:val="00F627A4"/>
    <w:rsid w:val="00F627AB"/>
    <w:rsid w:val="00F628C8"/>
    <w:rsid w:val="00F62E4C"/>
    <w:rsid w:val="00F62F1E"/>
    <w:rsid w:val="00F62FB5"/>
    <w:rsid w:val="00F64030"/>
    <w:rsid w:val="00F64064"/>
    <w:rsid w:val="00F6427E"/>
    <w:rsid w:val="00F643DE"/>
    <w:rsid w:val="00F64593"/>
    <w:rsid w:val="00F64CFC"/>
    <w:rsid w:val="00F6523A"/>
    <w:rsid w:val="00F65552"/>
    <w:rsid w:val="00F66B67"/>
    <w:rsid w:val="00F67352"/>
    <w:rsid w:val="00F706BD"/>
    <w:rsid w:val="00F70BCE"/>
    <w:rsid w:val="00F714E1"/>
    <w:rsid w:val="00F7150D"/>
    <w:rsid w:val="00F71BC5"/>
    <w:rsid w:val="00F72258"/>
    <w:rsid w:val="00F73342"/>
    <w:rsid w:val="00F73A65"/>
    <w:rsid w:val="00F73F41"/>
    <w:rsid w:val="00F7411D"/>
    <w:rsid w:val="00F7585E"/>
    <w:rsid w:val="00F75D54"/>
    <w:rsid w:val="00F764CC"/>
    <w:rsid w:val="00F770BE"/>
    <w:rsid w:val="00F7764F"/>
    <w:rsid w:val="00F77B61"/>
    <w:rsid w:val="00F8135E"/>
    <w:rsid w:val="00F8155D"/>
    <w:rsid w:val="00F81AB9"/>
    <w:rsid w:val="00F82F65"/>
    <w:rsid w:val="00F83A15"/>
    <w:rsid w:val="00F84604"/>
    <w:rsid w:val="00F855D0"/>
    <w:rsid w:val="00F86A80"/>
    <w:rsid w:val="00F86AA0"/>
    <w:rsid w:val="00F86D2E"/>
    <w:rsid w:val="00F86E54"/>
    <w:rsid w:val="00F900AE"/>
    <w:rsid w:val="00F90ABD"/>
    <w:rsid w:val="00F90B74"/>
    <w:rsid w:val="00F917E8"/>
    <w:rsid w:val="00F9250E"/>
    <w:rsid w:val="00F92908"/>
    <w:rsid w:val="00F92BCB"/>
    <w:rsid w:val="00F94346"/>
    <w:rsid w:val="00F94A31"/>
    <w:rsid w:val="00F95AF9"/>
    <w:rsid w:val="00F95FD8"/>
    <w:rsid w:val="00F96BDC"/>
    <w:rsid w:val="00F97C19"/>
    <w:rsid w:val="00FA0F53"/>
    <w:rsid w:val="00FA11C2"/>
    <w:rsid w:val="00FA1206"/>
    <w:rsid w:val="00FA1C8B"/>
    <w:rsid w:val="00FA1ECF"/>
    <w:rsid w:val="00FA1F9A"/>
    <w:rsid w:val="00FA215F"/>
    <w:rsid w:val="00FA26C4"/>
    <w:rsid w:val="00FA2FAC"/>
    <w:rsid w:val="00FA32DE"/>
    <w:rsid w:val="00FA343B"/>
    <w:rsid w:val="00FA353C"/>
    <w:rsid w:val="00FA401D"/>
    <w:rsid w:val="00FA411A"/>
    <w:rsid w:val="00FA44DD"/>
    <w:rsid w:val="00FA647D"/>
    <w:rsid w:val="00FA6E86"/>
    <w:rsid w:val="00FA7484"/>
    <w:rsid w:val="00FA77F4"/>
    <w:rsid w:val="00FA7E26"/>
    <w:rsid w:val="00FA7F61"/>
    <w:rsid w:val="00FB1FF8"/>
    <w:rsid w:val="00FB42A1"/>
    <w:rsid w:val="00FB50CF"/>
    <w:rsid w:val="00FB595F"/>
    <w:rsid w:val="00FB60B1"/>
    <w:rsid w:val="00FB7067"/>
    <w:rsid w:val="00FB7344"/>
    <w:rsid w:val="00FC0E0D"/>
    <w:rsid w:val="00FC0F2A"/>
    <w:rsid w:val="00FC1199"/>
    <w:rsid w:val="00FC16D8"/>
    <w:rsid w:val="00FC2B68"/>
    <w:rsid w:val="00FC3078"/>
    <w:rsid w:val="00FC36FA"/>
    <w:rsid w:val="00FC39F5"/>
    <w:rsid w:val="00FC3B00"/>
    <w:rsid w:val="00FC415A"/>
    <w:rsid w:val="00FC48D0"/>
    <w:rsid w:val="00FC5001"/>
    <w:rsid w:val="00FC510F"/>
    <w:rsid w:val="00FC5908"/>
    <w:rsid w:val="00FC5F9C"/>
    <w:rsid w:val="00FC63D6"/>
    <w:rsid w:val="00FD03EB"/>
    <w:rsid w:val="00FD0D9F"/>
    <w:rsid w:val="00FD0FF3"/>
    <w:rsid w:val="00FD1017"/>
    <w:rsid w:val="00FD10BF"/>
    <w:rsid w:val="00FD2324"/>
    <w:rsid w:val="00FD2DBA"/>
    <w:rsid w:val="00FD3ECC"/>
    <w:rsid w:val="00FD561C"/>
    <w:rsid w:val="00FD59B5"/>
    <w:rsid w:val="00FD59E4"/>
    <w:rsid w:val="00FD67A8"/>
    <w:rsid w:val="00FD6AE2"/>
    <w:rsid w:val="00FD6E45"/>
    <w:rsid w:val="00FD6F00"/>
    <w:rsid w:val="00FD6F4D"/>
    <w:rsid w:val="00FD7207"/>
    <w:rsid w:val="00FD729F"/>
    <w:rsid w:val="00FE053C"/>
    <w:rsid w:val="00FE079A"/>
    <w:rsid w:val="00FE19AE"/>
    <w:rsid w:val="00FE1E4F"/>
    <w:rsid w:val="00FE26C3"/>
    <w:rsid w:val="00FE492E"/>
    <w:rsid w:val="00FE50D2"/>
    <w:rsid w:val="00FE5BC1"/>
    <w:rsid w:val="00FE5CC7"/>
    <w:rsid w:val="00FE600F"/>
    <w:rsid w:val="00FE6271"/>
    <w:rsid w:val="00FE691E"/>
    <w:rsid w:val="00FE69B5"/>
    <w:rsid w:val="00FE6A87"/>
    <w:rsid w:val="00FE7452"/>
    <w:rsid w:val="00FF0101"/>
    <w:rsid w:val="00FF0577"/>
    <w:rsid w:val="00FF076B"/>
    <w:rsid w:val="00FF0C4D"/>
    <w:rsid w:val="00FF1CEC"/>
    <w:rsid w:val="00FF21A3"/>
    <w:rsid w:val="00FF2518"/>
    <w:rsid w:val="00FF25F8"/>
    <w:rsid w:val="00FF2F34"/>
    <w:rsid w:val="00FF2FBB"/>
    <w:rsid w:val="00FF4A71"/>
    <w:rsid w:val="00FF6465"/>
    <w:rsid w:val="00FF6C6C"/>
    <w:rsid w:val="00FF7375"/>
    <w:rsid w:val="00FF747D"/>
    <w:rsid w:val="245449C5"/>
    <w:rsid w:val="286C4FFE"/>
    <w:rsid w:val="379F72E2"/>
    <w:rsid w:val="5ACF31BE"/>
    <w:rsid w:val="6A9911C9"/>
    <w:rsid w:val="6C9816A4"/>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2"/>
    <w:qFormat/>
    <w:uiPriority w:val="9"/>
    <w:pPr>
      <w:keepNext/>
      <w:keepLines/>
      <w:numPr>
        <w:ilvl w:val="0"/>
        <w:numId w:val="1"/>
      </w:numPr>
      <w:spacing w:line="168" w:lineRule="auto"/>
      <w:jc w:val="center"/>
      <w:outlineLvl w:val="0"/>
    </w:pPr>
    <w:rPr>
      <w:rFonts w:eastAsia="微软雅黑"/>
      <w:b/>
      <w:bCs/>
      <w:kern w:val="44"/>
      <w:sz w:val="44"/>
      <w:szCs w:val="44"/>
    </w:rPr>
  </w:style>
  <w:style w:type="paragraph" w:styleId="3">
    <w:name w:val="heading 2"/>
    <w:basedOn w:val="1"/>
    <w:next w:val="1"/>
    <w:link w:val="33"/>
    <w:unhideWhenUsed/>
    <w:qFormat/>
    <w:uiPriority w:val="9"/>
    <w:pPr>
      <w:keepNext/>
      <w:keepLines/>
      <w:numPr>
        <w:ilvl w:val="1"/>
        <w:numId w:val="1"/>
      </w:numPr>
      <w:spacing w:line="168" w:lineRule="auto"/>
      <w:outlineLvl w:val="1"/>
    </w:pPr>
    <w:rPr>
      <w:rFonts w:eastAsia="微软雅黑" w:asciiTheme="majorHAnsi" w:hAnsiTheme="majorHAnsi" w:cstheme="majorBidi"/>
      <w:b/>
      <w:bCs/>
      <w:color w:val="000000" w:themeColor="text1"/>
      <w:sz w:val="32"/>
      <w:szCs w:val="32"/>
      <w14:textFill>
        <w14:solidFill>
          <w14:schemeClr w14:val="tx1"/>
        </w14:solidFill>
      </w14:textFill>
    </w:rPr>
  </w:style>
  <w:style w:type="paragraph" w:styleId="4">
    <w:name w:val="heading 3"/>
    <w:basedOn w:val="1"/>
    <w:next w:val="1"/>
    <w:link w:val="34"/>
    <w:unhideWhenUsed/>
    <w:qFormat/>
    <w:uiPriority w:val="9"/>
    <w:pPr>
      <w:keepNext/>
      <w:keepLines/>
      <w:numPr>
        <w:ilvl w:val="2"/>
        <w:numId w:val="1"/>
      </w:numPr>
      <w:spacing w:line="168" w:lineRule="auto"/>
      <w:outlineLvl w:val="2"/>
    </w:pPr>
    <w:rPr>
      <w:rFonts w:eastAsia="微软雅黑"/>
      <w:b/>
      <w:bCs/>
      <w:color w:val="000000" w:themeColor="text1"/>
      <w:sz w:val="30"/>
      <w:szCs w:val="30"/>
      <w14:textFill>
        <w14:solidFill>
          <w14:schemeClr w14:val="tx1"/>
        </w14:solidFill>
      </w14:textFill>
    </w:rPr>
  </w:style>
  <w:style w:type="paragraph" w:styleId="5">
    <w:name w:val="heading 4"/>
    <w:basedOn w:val="1"/>
    <w:next w:val="1"/>
    <w:link w:val="35"/>
    <w:unhideWhenUsed/>
    <w:qFormat/>
    <w:uiPriority w:val="9"/>
    <w:pPr>
      <w:keepNext/>
      <w:keepLines/>
      <w:numPr>
        <w:ilvl w:val="3"/>
        <w:numId w:val="1"/>
      </w:numPr>
      <w:spacing w:line="168" w:lineRule="auto"/>
      <w:outlineLvl w:val="3"/>
    </w:pPr>
    <w:rPr>
      <w:rFonts w:eastAsia="微软雅黑" w:asciiTheme="majorHAnsi" w:hAnsiTheme="majorHAnsi" w:cstheme="majorBidi"/>
      <w:b/>
      <w:bCs/>
      <w:sz w:val="28"/>
      <w:szCs w:val="28"/>
    </w:rPr>
  </w:style>
  <w:style w:type="paragraph" w:styleId="6">
    <w:name w:val="heading 5"/>
    <w:basedOn w:val="1"/>
    <w:next w:val="1"/>
    <w:link w:val="36"/>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7"/>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8"/>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39"/>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40"/>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24">
    <w:name w:val="Default Paragraph Font"/>
    <w:semiHidden/>
    <w:unhideWhenUsed/>
    <w:qFormat/>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1">
    <w:name w:val="annotation text"/>
    <w:basedOn w:val="1"/>
    <w:link w:val="50"/>
    <w:unhideWhenUsed/>
    <w:qFormat/>
    <w:uiPriority w:val="99"/>
    <w:pPr>
      <w:jc w:val="left"/>
    </w:pPr>
    <w:rPr>
      <w:sz w:val="21"/>
      <w:szCs w:val="22"/>
    </w:rPr>
  </w:style>
  <w:style w:type="paragraph" w:styleId="12">
    <w:name w:val="toc 3"/>
    <w:basedOn w:val="1"/>
    <w:next w:val="1"/>
    <w:unhideWhenUsed/>
    <w:uiPriority w:val="39"/>
    <w:pPr>
      <w:ind w:left="840" w:leftChars="400"/>
    </w:pPr>
    <w:rPr>
      <w:rFonts w:eastAsia="微软雅黑"/>
      <w:sz w:val="18"/>
    </w:rPr>
  </w:style>
  <w:style w:type="paragraph" w:styleId="13">
    <w:name w:val="Date"/>
    <w:basedOn w:val="1"/>
    <w:next w:val="1"/>
    <w:link w:val="28"/>
    <w:unhideWhenUsed/>
    <w:uiPriority w:val="99"/>
    <w:pPr>
      <w:ind w:left="100" w:leftChars="2500"/>
    </w:pPr>
  </w:style>
  <w:style w:type="paragraph" w:styleId="14">
    <w:name w:val="Balloon Text"/>
    <w:basedOn w:val="1"/>
    <w:link w:val="45"/>
    <w:semiHidden/>
    <w:unhideWhenUsed/>
    <w:uiPriority w:val="99"/>
    <w:rPr>
      <w:sz w:val="18"/>
      <w:szCs w:val="18"/>
    </w:rPr>
  </w:style>
  <w:style w:type="paragraph" w:styleId="15">
    <w:name w:val="footer"/>
    <w:basedOn w:val="1"/>
    <w:link w:val="30"/>
    <w:unhideWhenUsed/>
    <w:uiPriority w:val="99"/>
    <w:pPr>
      <w:tabs>
        <w:tab w:val="center" w:pos="4153"/>
        <w:tab w:val="right" w:pos="8306"/>
      </w:tabs>
      <w:snapToGrid w:val="0"/>
      <w:jc w:val="left"/>
    </w:pPr>
    <w:rPr>
      <w:sz w:val="18"/>
      <w:szCs w:val="18"/>
    </w:rPr>
  </w:style>
  <w:style w:type="paragraph" w:styleId="16">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left" w:pos="420"/>
        <w:tab w:val="right" w:leader="dot" w:pos="8290"/>
      </w:tabs>
      <w:ind w:firstLine="360"/>
    </w:pPr>
    <w:rPr>
      <w:rFonts w:eastAsia="微软雅黑"/>
      <w:sz w:val="18"/>
    </w:rPr>
  </w:style>
  <w:style w:type="paragraph" w:styleId="18">
    <w:name w:val="toc 4"/>
    <w:basedOn w:val="1"/>
    <w:next w:val="1"/>
    <w:semiHidden/>
    <w:unhideWhenUsed/>
    <w:uiPriority w:val="39"/>
    <w:pPr>
      <w:ind w:left="1260" w:leftChars="600"/>
    </w:pPr>
    <w:rPr>
      <w:rFonts w:eastAsia="微软雅黑"/>
      <w:sz w:val="18"/>
    </w:rPr>
  </w:style>
  <w:style w:type="paragraph" w:styleId="19">
    <w:name w:val="toc 2"/>
    <w:basedOn w:val="1"/>
    <w:next w:val="1"/>
    <w:unhideWhenUsed/>
    <w:uiPriority w:val="39"/>
    <w:pPr>
      <w:tabs>
        <w:tab w:val="left" w:pos="810"/>
        <w:tab w:val="right" w:leader="dot" w:pos="8290"/>
      </w:tabs>
      <w:ind w:left="480" w:leftChars="200"/>
    </w:pPr>
    <w:rPr>
      <w:rFonts w:eastAsia="微软雅黑"/>
      <w:sz w:val="18"/>
    </w:rPr>
  </w:style>
  <w:style w:type="paragraph" w:styleId="20">
    <w:name w:val="Normal (Web)"/>
    <w:basedOn w:val="1"/>
    <w:unhideWhenUsed/>
    <w:uiPriority w:val="99"/>
    <w:pPr>
      <w:widowControl/>
      <w:spacing w:before="100" w:beforeAutospacing="1" w:after="100" w:afterAutospacing="1"/>
      <w:jc w:val="left"/>
    </w:pPr>
    <w:rPr>
      <w:rFonts w:ascii="宋体" w:hAnsi="宋体" w:eastAsia="宋体" w:cs="宋体"/>
      <w:kern w:val="0"/>
    </w:rPr>
  </w:style>
  <w:style w:type="paragraph" w:styleId="21">
    <w:name w:val="Title"/>
    <w:basedOn w:val="1"/>
    <w:next w:val="1"/>
    <w:link w:val="44"/>
    <w:qFormat/>
    <w:uiPriority w:val="10"/>
    <w:pPr>
      <w:spacing w:before="240" w:after="60"/>
      <w:jc w:val="center"/>
      <w:outlineLvl w:val="0"/>
    </w:pPr>
    <w:rPr>
      <w:rFonts w:eastAsia="宋体" w:asciiTheme="majorHAnsi" w:hAnsiTheme="majorHAnsi" w:cstheme="majorBidi"/>
      <w:b/>
      <w:bCs/>
      <w:sz w:val="32"/>
      <w:szCs w:val="32"/>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Hyperlink"/>
    <w:basedOn w:val="24"/>
    <w:unhideWhenUsed/>
    <w:qFormat/>
    <w:uiPriority w:val="99"/>
    <w:rPr>
      <w:color w:val="0000FF" w:themeColor="hyperlink"/>
      <w:u w:val="single"/>
      <w14:textFill>
        <w14:solidFill>
          <w14:schemeClr w14:val="hlink"/>
        </w14:solidFill>
      </w14:textFill>
    </w:rPr>
  </w:style>
  <w:style w:type="character" w:styleId="26">
    <w:name w:val="annotation reference"/>
    <w:basedOn w:val="24"/>
    <w:unhideWhenUsed/>
    <w:qFormat/>
    <w:uiPriority w:val="99"/>
    <w:rPr>
      <w:sz w:val="21"/>
      <w:szCs w:val="21"/>
    </w:rPr>
  </w:style>
  <w:style w:type="paragraph" w:styleId="27">
    <w:name w:val="List Paragraph"/>
    <w:basedOn w:val="1"/>
    <w:qFormat/>
    <w:uiPriority w:val="34"/>
    <w:pPr>
      <w:ind w:firstLine="420" w:firstLineChars="200"/>
    </w:pPr>
  </w:style>
  <w:style w:type="character" w:customStyle="1" w:styleId="28">
    <w:name w:val="日期 字符"/>
    <w:basedOn w:val="24"/>
    <w:link w:val="13"/>
    <w:uiPriority w:val="99"/>
  </w:style>
  <w:style w:type="character" w:customStyle="1" w:styleId="29">
    <w:name w:val="页眉 字符"/>
    <w:basedOn w:val="24"/>
    <w:link w:val="16"/>
    <w:qFormat/>
    <w:uiPriority w:val="99"/>
    <w:rPr>
      <w:sz w:val="18"/>
      <w:szCs w:val="18"/>
    </w:rPr>
  </w:style>
  <w:style w:type="character" w:customStyle="1" w:styleId="30">
    <w:name w:val="页脚 字符"/>
    <w:basedOn w:val="24"/>
    <w:link w:val="15"/>
    <w:qFormat/>
    <w:uiPriority w:val="99"/>
    <w:rPr>
      <w:sz w:val="18"/>
      <w:szCs w:val="18"/>
    </w:rPr>
  </w:style>
  <w:style w:type="character" w:customStyle="1" w:styleId="31">
    <w:name w:val="Subtle Emphasis"/>
    <w:basedOn w:val="24"/>
    <w:qFormat/>
    <w:uiPriority w:val="19"/>
    <w:rPr>
      <w:rFonts w:eastAsia="微软雅黑"/>
      <w:i/>
      <w:iCs/>
      <w:color w:val="A6A6A6" w:themeColor="background1" w:themeShade="A6"/>
      <w:sz w:val="21"/>
    </w:rPr>
  </w:style>
  <w:style w:type="character" w:customStyle="1" w:styleId="32">
    <w:name w:val="标题 1 字符"/>
    <w:basedOn w:val="24"/>
    <w:link w:val="2"/>
    <w:uiPriority w:val="9"/>
    <w:rPr>
      <w:rFonts w:eastAsia="微软雅黑"/>
      <w:b/>
      <w:bCs/>
      <w:kern w:val="44"/>
      <w:sz w:val="44"/>
      <w:szCs w:val="44"/>
    </w:rPr>
  </w:style>
  <w:style w:type="character" w:customStyle="1" w:styleId="33">
    <w:name w:val="标题 2 字符"/>
    <w:basedOn w:val="24"/>
    <w:link w:val="3"/>
    <w:uiPriority w:val="9"/>
    <w:rPr>
      <w:rFonts w:eastAsia="微软雅黑" w:asciiTheme="majorHAnsi" w:hAnsiTheme="majorHAnsi" w:cstheme="majorBidi"/>
      <w:b/>
      <w:bCs/>
      <w:color w:val="000000" w:themeColor="text1"/>
      <w:sz w:val="32"/>
      <w:szCs w:val="32"/>
      <w14:textFill>
        <w14:solidFill>
          <w14:schemeClr w14:val="tx1"/>
        </w14:solidFill>
      </w14:textFill>
    </w:rPr>
  </w:style>
  <w:style w:type="character" w:customStyle="1" w:styleId="34">
    <w:name w:val="标题 3 字符"/>
    <w:basedOn w:val="24"/>
    <w:link w:val="4"/>
    <w:uiPriority w:val="9"/>
    <w:rPr>
      <w:rFonts w:eastAsia="微软雅黑"/>
      <w:b/>
      <w:bCs/>
      <w:color w:val="000000" w:themeColor="text1"/>
      <w:sz w:val="30"/>
      <w:szCs w:val="30"/>
      <w14:textFill>
        <w14:solidFill>
          <w14:schemeClr w14:val="tx1"/>
        </w14:solidFill>
      </w14:textFill>
    </w:rPr>
  </w:style>
  <w:style w:type="character" w:customStyle="1" w:styleId="35">
    <w:name w:val="标题 4 字符"/>
    <w:basedOn w:val="24"/>
    <w:link w:val="5"/>
    <w:qFormat/>
    <w:uiPriority w:val="9"/>
    <w:rPr>
      <w:rFonts w:eastAsia="微软雅黑" w:asciiTheme="majorHAnsi" w:hAnsiTheme="majorHAnsi" w:cstheme="majorBidi"/>
      <w:b/>
      <w:bCs/>
      <w:sz w:val="28"/>
      <w:szCs w:val="28"/>
    </w:rPr>
  </w:style>
  <w:style w:type="character" w:customStyle="1" w:styleId="36">
    <w:name w:val="标题 5 字符"/>
    <w:basedOn w:val="24"/>
    <w:link w:val="6"/>
    <w:uiPriority w:val="9"/>
    <w:rPr>
      <w:b/>
      <w:bCs/>
      <w:sz w:val="28"/>
      <w:szCs w:val="28"/>
    </w:rPr>
  </w:style>
  <w:style w:type="character" w:customStyle="1" w:styleId="37">
    <w:name w:val="标题 6 字符"/>
    <w:basedOn w:val="24"/>
    <w:link w:val="7"/>
    <w:uiPriority w:val="9"/>
    <w:rPr>
      <w:rFonts w:asciiTheme="majorHAnsi" w:hAnsiTheme="majorHAnsi" w:eastAsiaTheme="majorEastAsia" w:cstheme="majorBidi"/>
      <w:b/>
      <w:bCs/>
    </w:rPr>
  </w:style>
  <w:style w:type="character" w:customStyle="1" w:styleId="38">
    <w:name w:val="标题 7 字符"/>
    <w:basedOn w:val="24"/>
    <w:link w:val="8"/>
    <w:qFormat/>
    <w:uiPriority w:val="9"/>
    <w:rPr>
      <w:b/>
      <w:bCs/>
    </w:rPr>
  </w:style>
  <w:style w:type="character" w:customStyle="1" w:styleId="39">
    <w:name w:val="标题 8 字符"/>
    <w:basedOn w:val="24"/>
    <w:link w:val="9"/>
    <w:qFormat/>
    <w:uiPriority w:val="9"/>
    <w:rPr>
      <w:rFonts w:asciiTheme="majorHAnsi" w:hAnsiTheme="majorHAnsi" w:eastAsiaTheme="majorEastAsia" w:cstheme="majorBidi"/>
    </w:rPr>
  </w:style>
  <w:style w:type="character" w:customStyle="1" w:styleId="40">
    <w:name w:val="标题 9 字符"/>
    <w:basedOn w:val="24"/>
    <w:link w:val="10"/>
    <w:uiPriority w:val="9"/>
    <w:rPr>
      <w:rFonts w:asciiTheme="majorHAnsi" w:hAnsiTheme="majorHAnsi" w:eastAsiaTheme="majorEastAsia" w:cstheme="majorBidi"/>
      <w:sz w:val="21"/>
      <w:szCs w:val="21"/>
    </w:rPr>
  </w:style>
  <w:style w:type="paragraph" w:styleId="41">
    <w:name w:val="No Spacing"/>
    <w:link w:val="42"/>
    <w:qFormat/>
    <w:uiPriority w:val="1"/>
    <w:rPr>
      <w:rFonts w:asciiTheme="minorHAnsi" w:hAnsiTheme="minorHAnsi" w:eastAsiaTheme="minorEastAsia" w:cstheme="minorBidi"/>
      <w:kern w:val="0"/>
      <w:sz w:val="22"/>
      <w:szCs w:val="22"/>
      <w:lang w:val="en-US" w:eastAsia="zh-CN" w:bidi="ar-SA"/>
    </w:rPr>
  </w:style>
  <w:style w:type="character" w:customStyle="1" w:styleId="42">
    <w:name w:val="无间隔 字符"/>
    <w:basedOn w:val="24"/>
    <w:link w:val="41"/>
    <w:uiPriority w:val="1"/>
    <w:rPr>
      <w:kern w:val="0"/>
      <w:sz w:val="22"/>
      <w:szCs w:val="22"/>
    </w:rPr>
  </w:style>
  <w:style w:type="paragraph" w:customStyle="1" w:styleId="43">
    <w:name w:val="TOC Heading"/>
    <w:basedOn w:val="2"/>
    <w:next w:val="1"/>
    <w:unhideWhenUsed/>
    <w:qFormat/>
    <w:uiPriority w:val="39"/>
    <w:pPr>
      <w:widowControl/>
      <w:numPr>
        <w:numId w:val="0"/>
      </w:numPr>
      <w:spacing w:before="24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4">
    <w:name w:val="标题 字符"/>
    <w:basedOn w:val="24"/>
    <w:link w:val="21"/>
    <w:uiPriority w:val="10"/>
    <w:rPr>
      <w:rFonts w:eastAsia="宋体" w:asciiTheme="majorHAnsi" w:hAnsiTheme="majorHAnsi" w:cstheme="majorBidi"/>
      <w:b/>
      <w:bCs/>
      <w:sz w:val="32"/>
      <w:szCs w:val="32"/>
    </w:rPr>
  </w:style>
  <w:style w:type="character" w:customStyle="1" w:styleId="45">
    <w:name w:val="批注框文本 字符"/>
    <w:basedOn w:val="24"/>
    <w:link w:val="14"/>
    <w:semiHidden/>
    <w:qFormat/>
    <w:uiPriority w:val="99"/>
    <w:rPr>
      <w:sz w:val="18"/>
      <w:szCs w:val="18"/>
    </w:rPr>
  </w:style>
  <w:style w:type="paragraph" w:customStyle="1" w:styleId="46">
    <w:name w:val="表格_表头"/>
    <w:qFormat/>
    <w:uiPriority w:val="0"/>
    <w:pPr>
      <w:shd w:val="clear" w:color="auto" w:fill="F2F2F2"/>
      <w:spacing w:line="360" w:lineRule="auto"/>
      <w:jc w:val="center"/>
    </w:pPr>
    <w:rPr>
      <w:rFonts w:ascii="Times New Roman" w:hAnsi="Times New Roman" w:eastAsia="宋体" w:cs="Times New Roman"/>
      <w:b/>
      <w:color w:val="000000"/>
      <w:kern w:val="2"/>
      <w:sz w:val="21"/>
      <w:szCs w:val="21"/>
      <w:lang w:val="en-US" w:eastAsia="zh-CN" w:bidi="ar-SA"/>
    </w:rPr>
  </w:style>
  <w:style w:type="paragraph" w:customStyle="1" w:styleId="47">
    <w:name w:val="表格_内容"/>
    <w:uiPriority w:val="0"/>
    <w:pPr>
      <w:spacing w:line="360" w:lineRule="auto"/>
    </w:pPr>
    <w:rPr>
      <w:rFonts w:ascii="Times New Roman" w:hAnsi="Times New Roman" w:eastAsia="宋体" w:cs="Times New Roman"/>
      <w:color w:val="000000"/>
      <w:kern w:val="2"/>
      <w:sz w:val="21"/>
      <w:szCs w:val="21"/>
      <w:lang w:val="en-US" w:eastAsia="zh-CN" w:bidi="ar-SA"/>
    </w:rPr>
  </w:style>
  <w:style w:type="paragraph" w:customStyle="1" w:styleId="48">
    <w:name w:val="列出段落1"/>
    <w:basedOn w:val="1"/>
    <w:qFormat/>
    <w:uiPriority w:val="34"/>
    <w:pPr>
      <w:widowControl/>
      <w:ind w:firstLine="420" w:firstLineChars="200"/>
      <w:jc w:val="left"/>
    </w:pPr>
    <w:rPr>
      <w:rFonts w:ascii="宋体" w:hAnsi="宋体" w:cs="宋体"/>
      <w:kern w:val="0"/>
    </w:rPr>
  </w:style>
  <w:style w:type="character" w:customStyle="1" w:styleId="49">
    <w:name w:val="apple-converted-space"/>
    <w:basedOn w:val="24"/>
    <w:uiPriority w:val="0"/>
  </w:style>
  <w:style w:type="character" w:customStyle="1" w:styleId="50">
    <w:name w:val="批注文字 字符"/>
    <w:basedOn w:val="24"/>
    <w:link w:val="11"/>
    <w:uiPriority w:val="99"/>
    <w:rPr>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7.png"/><Relationship Id="rId63" Type="http://schemas.openxmlformats.org/officeDocument/2006/relationships/image" Target="media/image56.bmp"/><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1.png"/><Relationship Id="rId59" Type="http://schemas.openxmlformats.org/officeDocument/2006/relationships/image" Target="media/image52.png"/><Relationship Id="rId58" Type="http://schemas.openxmlformats.org/officeDocument/2006/relationships/image" Target="media/image51.emf"/><Relationship Id="rId57" Type="http://schemas.openxmlformats.org/officeDocument/2006/relationships/oleObject" Target="embeddings/oleObject2.bin"/><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emf"/><Relationship Id="rId45" Type="http://schemas.openxmlformats.org/officeDocument/2006/relationships/oleObject" Target="embeddings/oleObject1.bin"/><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bmp"/><Relationship Id="rId36" Type="http://schemas.openxmlformats.org/officeDocument/2006/relationships/image" Target="media/image31.bmp"/><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bmp"/><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产品描述</Abstract>
  <CompanyAddress/>
  <CompanyPhone/>
  <CompanyFax/>
  <CompanyEmail>请在此输入您的邮箱地址</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CE9AB4-A6BB-402D-8B63-4670099DF53E}">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科大讯飞</Company>
  <Pages>57</Pages>
  <Words>2509</Words>
  <Characters>14305</Characters>
  <Lines>119</Lines>
  <Paragraphs>33</Paragraphs>
  <TotalTime>91267</TotalTime>
  <ScaleCrop>false</ScaleCrop>
  <LinksUpToDate>false</LinksUpToDate>
  <CharactersWithSpaces>16781</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2016-12-22T02:55:00Z</dcterms:created>
  <dc:creator>think</dc:creator>
  <cp:lastModifiedBy>think</cp:lastModifiedBy>
  <dcterms:modified xsi:type="dcterms:W3CDTF">2019-05-07T01:57:03Z</dcterms:modified>
  <dc:subject>V0.1_20170106-2017/1/16</dc:subject>
  <dc:title>酒店系统产品需文档</dc:title>
  <cp:revision>5882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