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28662"/>
      <w:r>
        <w:rPr>
          <w:rFonts w:hint="eastAsia"/>
          <w:lang w:val="en-US" w:eastAsia="zh-CN"/>
        </w:rPr>
        <w:t>XXX APP 车主端</w:t>
      </w:r>
      <w:bookmarkEnd w:id="0"/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24" w:name="_GoBack"/>
      <w:bookmarkEnd w:id="24"/>
      <w:bookmarkStart w:id="1" w:name="_Toc6542"/>
      <w:r>
        <w:rPr>
          <w:rFonts w:hint="eastAsia"/>
          <w:lang w:val="en-US" w:eastAsia="zh-CN"/>
        </w:rPr>
        <w:t>产品需求说明书 v1.0</w:t>
      </w:r>
      <w:bookmarkEnd w:id="1"/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7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_Toc28662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XXX APP 车主端</w:t>
          </w:r>
          <w:r>
            <w:tab/>
          </w:r>
          <w:r>
            <w:fldChar w:fldCharType="begin"/>
          </w:r>
          <w:r>
            <w:instrText xml:space="preserve"> PAGEREF _Toc28662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_Toc6542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产品需求说明书 v1.0</w:t>
          </w:r>
          <w:r>
            <w:tab/>
          </w:r>
          <w:r>
            <w:fldChar w:fldCharType="begin"/>
          </w:r>
          <w:r>
            <w:instrText xml:space="preserve"> PAGEREF _Toc6542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修订记录</w:t>
          </w:r>
          <w:r>
            <w:tab/>
          </w:r>
          <w:r>
            <w:fldChar w:fldCharType="begin"/>
          </w:r>
          <w:r>
            <w:instrText xml:space="preserve"> PAGEREF _Toc12559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产品介绍</w:t>
          </w:r>
          <w:r>
            <w:tab/>
          </w:r>
          <w:r>
            <w:fldChar w:fldCharType="begin"/>
          </w:r>
          <w:r>
            <w:instrText xml:space="preserve"> PAGEREF _Toc11229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_Toc15596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产品需求分析</w:t>
          </w:r>
          <w:r>
            <w:tab/>
          </w:r>
          <w:r>
            <w:fldChar w:fldCharType="begin"/>
          </w:r>
          <w:r>
            <w:instrText xml:space="preserve"> PAGEREF _Toc15596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_Toc29959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用户需求分析</w:t>
          </w:r>
          <w:r>
            <w:tab/>
          </w:r>
          <w:r>
            <w:fldChar w:fldCharType="begin"/>
          </w:r>
          <w:r>
            <w:instrText xml:space="preserve"> PAGEREF _Toc29959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_Toc31696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用户定位</w:t>
          </w:r>
          <w:r>
            <w:tab/>
          </w:r>
          <w:r>
            <w:fldChar w:fldCharType="begin"/>
          </w:r>
          <w:r>
            <w:instrText xml:space="preserve"> PAGEREF _Toc31696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_Toc18265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产品结构</w:t>
          </w:r>
          <w:r>
            <w:tab/>
          </w:r>
          <w:r>
            <w:fldChar w:fldCharType="begin"/>
          </w:r>
          <w:r>
            <w:instrText xml:space="preserve"> PAGEREF _Toc18265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产品功能结构图</w:t>
          </w:r>
          <w:r>
            <w:tab/>
          </w:r>
          <w:r>
            <w:fldChar w:fldCharType="begin"/>
          </w:r>
          <w:r>
            <w:instrText xml:space="preserve"> PAGEREF _Toc15746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_Toc10086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产品信息架构图</w:t>
          </w:r>
          <w:r>
            <w:tab/>
          </w:r>
          <w:r>
            <w:fldChar w:fldCharType="begin"/>
          </w:r>
          <w:r>
            <w:instrText xml:space="preserve"> PAGEREF _Toc10086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_Toc16527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全局说明</w:t>
          </w:r>
          <w:r>
            <w:tab/>
          </w:r>
          <w:r>
            <w:fldChar w:fldCharType="begin"/>
          </w:r>
          <w:r>
            <w:instrText xml:space="preserve"> PAGEREF _Toc16527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_Toc31941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功能权限</w:t>
          </w:r>
          <w:r>
            <w:tab/>
          </w:r>
          <w:r>
            <w:fldChar w:fldCharType="begin"/>
          </w:r>
          <w:r>
            <w:instrText xml:space="preserve"> PAGEREF _Toc31941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_Toc19586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页面异常</w:t>
          </w:r>
          <w:r>
            <w:tab/>
          </w:r>
          <w:r>
            <w:fldChar w:fldCharType="begin"/>
          </w:r>
          <w:r>
            <w:instrText xml:space="preserve"> PAGEREF _Toc19586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键盘说明</w:t>
          </w:r>
          <w:r>
            <w:tab/>
          </w:r>
          <w:r>
            <w:fldChar w:fldCharType="begin"/>
          </w:r>
          <w:r>
            <w:instrText xml:space="preserve"> PAGEREF _Toc15837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_Toc16136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六、产品流程图</w:t>
          </w:r>
          <w:r>
            <w:tab/>
          </w:r>
          <w:r>
            <w:fldChar w:fldCharType="begin"/>
          </w:r>
          <w:r>
            <w:instrText xml:space="preserve"> PAGEREF _Toc16136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_Toc5887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下单流程图</w:t>
          </w:r>
          <w:r>
            <w:tab/>
          </w:r>
          <w:r>
            <w:fldChar w:fldCharType="begin"/>
          </w:r>
          <w:r>
            <w:instrText xml:space="preserve"> PAGEREF _Toc5887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下单至结算流程图</w:t>
          </w:r>
          <w:r>
            <w:tab/>
          </w:r>
          <w:r>
            <w:fldChar w:fldCharType="begin"/>
          </w:r>
          <w:r>
            <w:instrText xml:space="preserve"> PAGEREF _Toc11041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结算完成取车流程图</w:t>
          </w:r>
          <w:r>
            <w:tab/>
          </w:r>
          <w:r>
            <w:fldChar w:fldCharType="begin"/>
          </w:r>
          <w:r>
            <w:instrText xml:space="preserve"> PAGEREF _Toc20315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登录流程图</w:t>
          </w:r>
          <w:r>
            <w:tab/>
          </w:r>
          <w:r>
            <w:fldChar w:fldCharType="begin"/>
          </w:r>
          <w:r>
            <w:instrText xml:space="preserve"> PAGEREF _Toc25277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七、页面详细功能说明</w:t>
          </w:r>
          <w:r>
            <w:tab/>
          </w:r>
          <w:r>
            <w:fldChar w:fldCharType="begin"/>
          </w:r>
          <w:r>
            <w:instrText xml:space="preserve"> PAGEREF _Toc661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_Toc18052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登录</w:t>
          </w:r>
          <w:r>
            <w:tab/>
          </w:r>
          <w:r>
            <w:fldChar w:fldCharType="begin"/>
          </w:r>
          <w:r>
            <w:instrText xml:space="preserve"> PAGEREF _Toc18052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_Toc15363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 预约开单</w:t>
          </w:r>
          <w:r>
            <w:tab/>
          </w:r>
          <w:r>
            <w:fldChar w:fldCharType="begin"/>
          </w:r>
          <w:r>
            <w:instrText xml:space="preserve"> PAGEREF _Toc15363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_Toc21654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 订单跟踪</w:t>
          </w:r>
          <w:r>
            <w:tab/>
          </w:r>
          <w:r>
            <w:fldChar w:fldCharType="begin"/>
          </w:r>
          <w:r>
            <w:instrText xml:space="preserve"> PAGEREF _Toc21654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_Toc10458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八、 总结</w:t>
          </w:r>
          <w:r>
            <w:tab/>
          </w:r>
          <w:r>
            <w:fldChar w:fldCharType="begin"/>
          </w:r>
          <w:r>
            <w:instrText xml:space="preserve"> PAGEREF _Toc10458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left"/>
        <w:outlineLvl w:val="0"/>
        <w:rPr>
          <w:rFonts w:hint="default"/>
          <w:lang w:val="en-US" w:eastAsia="zh-CN"/>
        </w:rPr>
      </w:pPr>
      <w:bookmarkStart w:id="2" w:name="_Toc12559"/>
      <w:r>
        <w:rPr>
          <w:rFonts w:hint="eastAsia"/>
          <w:lang w:val="en-US" w:eastAsia="zh-CN"/>
        </w:rPr>
        <w:t>修订记录</w:t>
      </w:r>
      <w:bookmarkEnd w:id="2"/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文档版本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2020.8.3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bidi w:val="0"/>
        <w:jc w:val="left"/>
        <w:outlineLvl w:val="0"/>
        <w:rPr>
          <w:rFonts w:hint="default"/>
          <w:lang w:val="en-US" w:eastAsia="zh-CN"/>
        </w:rPr>
      </w:pPr>
      <w:bookmarkStart w:id="3" w:name="_Toc11229"/>
      <w:r>
        <w:rPr>
          <w:rFonts w:hint="eastAsia"/>
          <w:lang w:val="en-US" w:eastAsia="zh-CN"/>
        </w:rPr>
        <w:t>产品介绍</w:t>
      </w:r>
      <w:bookmarkEnd w:id="3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XXX APP是一款与线下智能柜终端相结合的车辆养护服务软件。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XX移动端APP，满足用户通过“扫码”功能下单开启智能柜并存放爱车钥匙，并在关闭柜门后享受到专业人员接车、无需用户到场的车辆养护、车辆养护完毕归还钥匙车辆的一系列服务，真正解决用户“洗车难”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jc w:val="left"/>
        <w:outlineLvl w:val="0"/>
        <w:rPr>
          <w:rFonts w:hint="default"/>
          <w:lang w:val="en-US" w:eastAsia="zh-CN"/>
        </w:rPr>
      </w:pPr>
      <w:bookmarkStart w:id="4" w:name="_Toc15596"/>
      <w:r>
        <w:rPr>
          <w:rFonts w:hint="eastAsia"/>
          <w:lang w:val="en-US" w:eastAsia="zh-CN"/>
        </w:rPr>
        <w:t>产品需求分析</w:t>
      </w:r>
      <w:bookmarkEnd w:id="4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29959"/>
      <w:r>
        <w:rPr>
          <w:rFonts w:hint="eastAsia"/>
          <w:lang w:val="en-US" w:eastAsia="zh-CN"/>
        </w:rPr>
        <w:t>3.1 用户需求分析</w:t>
      </w:r>
      <w:bookmarkEnd w:id="5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随着中国经济的飞速发展，私家车几乎家家必备，各种行业的发展离不开车辆这一交通工具，同时也是职场人员，高级白领的通勤交通工具。可伴随之而来的确是“洗车难”“时间成本高”“商家服务效率低”等问题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车辆保养中心生意火爆，一位难求，用户洗车养护时间成本过高。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车辆养护需要车主亲自驱车前往保养中心，费时费力。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（3）车主不清楚当地车辆保养中心行情，很多车辆保养中心存在不正规经营的现象，随意报价收费，服务效率底下。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" w:name="_Toc31696"/>
      <w:r>
        <w:rPr>
          <w:rFonts w:hint="eastAsia"/>
          <w:lang w:val="en-US" w:eastAsia="zh-CN"/>
        </w:rPr>
        <w:t>3.2 用户定位</w:t>
      </w:r>
      <w:bookmarkEnd w:id="6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（1）拥有车辆，平日工作繁忙的职场人员；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（2）经常驾车外地出差人员；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（3）追求高品质、优质车辆养护服务的消费者；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left"/>
        <w:outlineLvl w:val="0"/>
        <w:rPr>
          <w:rFonts w:hint="eastAsia"/>
          <w:lang w:val="en-US" w:eastAsia="zh-CN"/>
        </w:rPr>
      </w:pPr>
      <w:bookmarkStart w:id="7" w:name="_Toc18265"/>
      <w:r>
        <w:rPr>
          <w:rFonts w:hint="eastAsia"/>
          <w:lang w:val="en-US" w:eastAsia="zh-CN"/>
        </w:rPr>
        <w:t>产品结构</w:t>
      </w:r>
      <w:bookmarkEnd w:id="7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8" w:name="_Toc15746"/>
      <w:r>
        <w:rPr>
          <w:rFonts w:hint="eastAsia"/>
          <w:lang w:val="en-US" w:eastAsia="zh-CN"/>
        </w:rPr>
        <w:t>4.1 产品功能结构图</w:t>
      </w:r>
      <w:bookmarkEnd w:id="8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4785" cy="3966210"/>
            <wp:effectExtent l="0" t="0" r="12065" b="15240"/>
            <wp:docPr id="15" name="图片 15" descr="XXX APP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XXX APP功能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9" w:name="_Toc10086"/>
      <w:r>
        <w:rPr>
          <w:rFonts w:hint="eastAsia"/>
          <w:lang w:val="en-US" w:eastAsia="zh-CN"/>
        </w:rPr>
        <w:t>4.2 产品信息架构图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7005" cy="6605905"/>
            <wp:effectExtent l="0" t="0" r="10795" b="4445"/>
            <wp:docPr id="16" name="图片 16" descr="XXX APP信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XXX APP信息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left"/>
        <w:outlineLvl w:val="0"/>
        <w:rPr>
          <w:rFonts w:hint="default"/>
          <w:lang w:val="en-US" w:eastAsia="zh-CN"/>
        </w:rPr>
      </w:pPr>
      <w:bookmarkStart w:id="10" w:name="_Toc16527"/>
      <w:r>
        <w:rPr>
          <w:rFonts w:hint="eastAsia"/>
          <w:lang w:val="en-US" w:eastAsia="zh-CN"/>
        </w:rPr>
        <w:t>全局说明</w:t>
      </w:r>
      <w:bookmarkEnd w:id="10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1" w:name="_Toc31941"/>
      <w:r>
        <w:rPr>
          <w:rFonts w:hint="eastAsia"/>
          <w:lang w:val="en-US" w:eastAsia="zh-CN"/>
        </w:rPr>
        <w:t>5.1 功能权限</w:t>
      </w:r>
      <w:bookmarkEnd w:id="11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（1）登录状态：所有功能都可使用。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（2）未登录状态：仅支持GPS定位，其余功能皆不可使用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2" w:name="_Toc19586"/>
      <w:r>
        <w:rPr>
          <w:rFonts w:hint="eastAsia"/>
          <w:lang w:val="en-US" w:eastAsia="zh-CN"/>
        </w:rPr>
        <w:t>5.2 页面异常</w:t>
      </w:r>
      <w:bookmarkEnd w:id="12"/>
    </w:p>
    <w:p>
      <w:r>
        <w:drawing>
          <wp:inline distT="0" distB="0" distL="114300" distR="114300">
            <wp:extent cx="2477135" cy="4888230"/>
            <wp:effectExtent l="0" t="0" r="1841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8400" cy="4858385"/>
            <wp:effectExtent l="0" t="0" r="0" b="184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页面逻辑：当检测到用户未开启定位服务时弹出、当检测到用户没有网络时弹出。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3" w:name="_Toc15837"/>
      <w:r>
        <w:rPr>
          <w:rFonts w:hint="eastAsia"/>
          <w:lang w:val="en-US" w:eastAsia="zh-CN"/>
        </w:rPr>
        <w:t>5.3 键盘说明</w:t>
      </w:r>
      <w:bookmarkEnd w:id="1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75" w:afterAutospacing="0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点击手机号码、验证码和联系电话等数字输入框时从页面底部弹出数字键盘；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75" w:afterAutospacing="0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点击姓名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车辆停放位置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等文字输入框时从页面底部弹出字母键盘；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4" w:name="_Toc16136"/>
      <w:r>
        <w:rPr>
          <w:rFonts w:hint="eastAsia"/>
          <w:lang w:val="en-US" w:eastAsia="zh-CN"/>
        </w:rPr>
        <w:t>六、产品流程图</w:t>
      </w:r>
      <w:bookmarkEnd w:id="14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5" w:name="_Toc5887"/>
      <w:r>
        <w:rPr>
          <w:rFonts w:hint="eastAsia"/>
          <w:lang w:val="en-US" w:eastAsia="zh-CN"/>
        </w:rPr>
        <w:t>6.1 下单流程图</w:t>
      </w:r>
      <w:bookmarkEnd w:id="15"/>
    </w:p>
    <w:p>
      <w:r>
        <w:drawing>
          <wp:inline distT="0" distB="0" distL="114300" distR="114300">
            <wp:extent cx="5272405" cy="2768600"/>
            <wp:effectExtent l="0" t="0" r="4445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6" w:name="_Toc11041"/>
      <w:r>
        <w:rPr>
          <w:rFonts w:hint="eastAsia"/>
          <w:lang w:val="en-US" w:eastAsia="zh-CN"/>
        </w:rPr>
        <w:t>6.2 下单至结算流程图</w:t>
      </w:r>
      <w:bookmarkEnd w:id="16"/>
    </w:p>
    <w:p>
      <w:r>
        <w:drawing>
          <wp:inline distT="0" distB="0" distL="114300" distR="114300">
            <wp:extent cx="5266690" cy="1334135"/>
            <wp:effectExtent l="0" t="0" r="10160" b="184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7" w:name="_Toc20315"/>
      <w:r>
        <w:rPr>
          <w:rFonts w:hint="eastAsia"/>
          <w:lang w:val="en-US" w:eastAsia="zh-CN"/>
        </w:rPr>
        <w:t>6.3 结算完成取车流程图</w:t>
      </w:r>
      <w:bookmarkEnd w:id="17"/>
    </w:p>
    <w:p>
      <w:r>
        <w:drawing>
          <wp:inline distT="0" distB="0" distL="114300" distR="114300">
            <wp:extent cx="5271135" cy="971550"/>
            <wp:effectExtent l="0" t="0" r="571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8" w:name="_Toc25277"/>
      <w:r>
        <w:rPr>
          <w:rFonts w:hint="eastAsia"/>
          <w:lang w:val="en-US" w:eastAsia="zh-CN"/>
        </w:rPr>
        <w:t>6.4 登录流程图</w:t>
      </w:r>
      <w:bookmarkEnd w:id="18"/>
    </w:p>
    <w:p>
      <w:r>
        <w:drawing>
          <wp:inline distT="0" distB="0" distL="114300" distR="114300">
            <wp:extent cx="5268595" cy="3775075"/>
            <wp:effectExtent l="0" t="0" r="8255" b="158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9" w:name="_Toc661"/>
      <w:r>
        <w:rPr>
          <w:rFonts w:hint="eastAsia"/>
          <w:lang w:val="en-US" w:eastAsia="zh-CN"/>
        </w:rPr>
        <w:t>七、页面详细功能说明</w:t>
      </w:r>
      <w:bookmarkEnd w:id="19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0" w:name="_Toc18052"/>
      <w:r>
        <w:rPr>
          <w:rFonts w:hint="eastAsia"/>
          <w:lang w:val="en-US" w:eastAsia="zh-CN"/>
        </w:rPr>
        <w:t>7.1 登录</w:t>
      </w:r>
      <w:bookmarkEnd w:id="20"/>
    </w:p>
    <w:p>
      <w:r>
        <w:drawing>
          <wp:inline distT="0" distB="0" distL="114300" distR="114300">
            <wp:extent cx="5269865" cy="4956175"/>
            <wp:effectExtent l="0" t="0" r="6985" b="1587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触发条件：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（1）在用户使用任意除GPS定位外功能时跳转至此页面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（2）设置中退出登录后跳转至此页面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（3）用户进入APP后若未登录，跳转至此页面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页面逻辑：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用户可以通过手机号验证码或者手机号密码的方式登录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用户可以通过微信、微博、QQ等第三方方式登录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用户若60s后仍获取不到验证码可点击重新获取验证码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在填写手机号、验证码、密码时自动对输入内容进行判定，判定内容如下：是否输入相应内容，手机号码格式是否正确，验证码是否正确、手机号码与密码是否匹配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1" w:name="_Toc15363"/>
      <w:r>
        <w:rPr>
          <w:rFonts w:hint="eastAsia"/>
          <w:lang w:val="en-US" w:eastAsia="zh-CN"/>
        </w:rPr>
        <w:t>7.2 预约开单</w:t>
      </w:r>
      <w:bookmarkEnd w:id="21"/>
    </w:p>
    <w:p>
      <w:r>
        <w:drawing>
          <wp:inline distT="0" distB="0" distL="114300" distR="114300">
            <wp:extent cx="5272405" cy="5101590"/>
            <wp:effectExtent l="0" t="0" r="4445" b="38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触发条件：已登录用户在首页面点击扫码开柜按钮并成功扫码后跳转至此页面。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页面逻辑：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用户应选择已有车主，若没有已存车主，需手动填写车主信息和电话号码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用户应选择已有车辆，若没有已存车辆，需手动填写车辆信息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用户应选择门店、项目、优惠券手动填写车辆停放位置，根据项目内容计算出总价并显示在页面右下角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以上若有信息缺失，则立即预约按钮为灰色，用户无法点击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在填写手机号、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姓名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汽车信息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时自动对输入内容进行判定，判定内容如下：是否输入相应内容，手机号码格式是否正确，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型号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是否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存在，汽车车牌号格式是否正确。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2" w:name="_Toc21654"/>
      <w:r>
        <w:rPr>
          <w:rFonts w:hint="eastAsia"/>
          <w:lang w:val="en-US" w:eastAsia="zh-CN"/>
        </w:rPr>
        <w:t>7.3 订单跟踪</w:t>
      </w:r>
      <w:bookmarkEnd w:id="22"/>
    </w:p>
    <w:p>
      <w:r>
        <w:drawing>
          <wp:inline distT="0" distB="0" distL="114300" distR="114300">
            <wp:extent cx="5272405" cy="5147945"/>
            <wp:effectExtent l="0" t="0" r="4445" b="1460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253990"/>
            <wp:effectExtent l="0" t="0" r="6985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触发条件：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（1）点击主页面的设置，点击订单，跳转至订单详情页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（2）进行中的订单点击订单跟踪，跳转至订单跟踪详情页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（3）对待支付的订单点击立即支付，跳转至支付详情页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页面逻辑：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只有进行中的订单可以进行订单跟踪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待支付的订单可以选择立即支付或者对订单有疑问联系客服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支付界面需显示本次订单的车辆信息车主信息，用户需选择支付方式，若无可用优惠券，则优惠券箭头变浅不可选，若有优惠券，自动选择优惠力度最大的优惠券（用户可以重新选择）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最终实付金额以显眼颜色显示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outlineLvl w:val="0"/>
        <w:rPr>
          <w:rFonts w:hint="eastAsia"/>
          <w:lang w:val="en-US" w:eastAsia="zh-CN"/>
        </w:rPr>
      </w:pPr>
      <w:bookmarkStart w:id="23" w:name="_Toc10458"/>
      <w:r>
        <w:rPr>
          <w:rFonts w:hint="eastAsia"/>
          <w:lang w:val="en-US" w:eastAsia="zh-CN"/>
        </w:rPr>
        <w:t>总结</w:t>
      </w:r>
      <w:bookmarkEnd w:id="23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对于这款养护车服务APP的设计虽然实现了从想法到原型的落地，但任然存在着需要思考解决的问题，例如在某些底下车库信号较差出现智能车柜位置定位不准确的问题，待下次修稿给出解决方案。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472B8"/>
    <w:multiLevelType w:val="singleLevel"/>
    <w:tmpl w:val="E40472B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F8B1D8A"/>
    <w:multiLevelType w:val="singleLevel"/>
    <w:tmpl w:val="1F8B1D8A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A34BD66"/>
    <w:multiLevelType w:val="singleLevel"/>
    <w:tmpl w:val="3A34BD6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D16B055"/>
    <w:multiLevelType w:val="singleLevel"/>
    <w:tmpl w:val="4D16B05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74B260C"/>
    <w:multiLevelType w:val="singleLevel"/>
    <w:tmpl w:val="574B260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CEE6E58"/>
    <w:multiLevelType w:val="singleLevel"/>
    <w:tmpl w:val="5CEE6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96DC1"/>
    <w:rsid w:val="06A00131"/>
    <w:rsid w:val="6509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2020-08-03T11:26:00Z</dcterms:created>
  <dc:creator>123</dc:creator>
  <cp:lastModifiedBy>123</cp:lastModifiedBy>
  <dcterms:modified xsi:type="dcterms:W3CDTF">2020-08-03T14:44:27Z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