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4424" w14:textId="77777777" w:rsidR="00205503" w:rsidRPr="00205503" w:rsidRDefault="00205503" w:rsidP="00205503">
      <w:pPr>
        <w:rPr>
          <w:b/>
          <w:bCs/>
        </w:rPr>
      </w:pPr>
      <w:r w:rsidRPr="00205503">
        <w:rPr>
          <w:rFonts w:ascii="Segoe UI Emoji" w:hAnsi="Segoe UI Emoji" w:cs="Segoe UI Emoji"/>
          <w:b/>
          <w:bCs/>
        </w:rPr>
        <w:t>🏦</w:t>
      </w:r>
      <w:r w:rsidRPr="00205503">
        <w:rPr>
          <w:b/>
          <w:bCs/>
        </w:rPr>
        <w:t xml:space="preserve"> Loan Portfolio Risk Dashboard</w:t>
      </w:r>
    </w:p>
    <w:p w14:paraId="1A23DB18" w14:textId="77777777" w:rsidR="00205503" w:rsidRPr="00205503" w:rsidRDefault="00205503" w:rsidP="00205503">
      <w:pPr>
        <w:rPr>
          <w:b/>
          <w:bCs/>
        </w:rPr>
      </w:pPr>
      <w:r w:rsidRPr="00205503">
        <w:rPr>
          <w:rFonts w:ascii="Segoe UI Emoji" w:hAnsi="Segoe UI Emoji" w:cs="Segoe UI Emoji"/>
          <w:b/>
          <w:bCs/>
        </w:rPr>
        <w:t>📄</w:t>
      </w:r>
      <w:r w:rsidRPr="00205503">
        <w:rPr>
          <w:b/>
          <w:bCs/>
        </w:rPr>
        <w:t xml:space="preserve"> Calculation Logic Documentation</w:t>
      </w:r>
    </w:p>
    <w:p w14:paraId="6C98DC2B" w14:textId="77777777" w:rsidR="00205503" w:rsidRPr="00205503" w:rsidRDefault="00205503" w:rsidP="00205503">
      <w:r w:rsidRPr="00205503">
        <w:pict w14:anchorId="0A27A71F">
          <v:rect id="_x0000_i1199" style="width:0;height:1.5pt" o:hralign="center" o:hrstd="t" o:hr="t" fillcolor="#a0a0a0" stroked="f"/>
        </w:pict>
      </w:r>
    </w:p>
    <w:p w14:paraId="3F433D28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1. Project Overview</w:t>
      </w:r>
    </w:p>
    <w:p w14:paraId="118DF1CA" w14:textId="77777777" w:rsidR="00205503" w:rsidRPr="00205503" w:rsidRDefault="00205503" w:rsidP="00205503">
      <w:r w:rsidRPr="00205503">
        <w:t>This dashboard provides a comprehensive view of loan portfolio performance and credit risk by combining:</w:t>
      </w:r>
    </w:p>
    <w:p w14:paraId="0D818616" w14:textId="77777777" w:rsidR="00205503" w:rsidRPr="00205503" w:rsidRDefault="00205503" w:rsidP="00205503">
      <w:pPr>
        <w:numPr>
          <w:ilvl w:val="0"/>
          <w:numId w:val="1"/>
        </w:numPr>
      </w:pPr>
      <w:r w:rsidRPr="00205503">
        <w:t>Portfolio-level KPIs</w:t>
      </w:r>
    </w:p>
    <w:p w14:paraId="3D01BA35" w14:textId="77777777" w:rsidR="00205503" w:rsidRPr="00205503" w:rsidRDefault="00205503" w:rsidP="00205503">
      <w:pPr>
        <w:numPr>
          <w:ilvl w:val="0"/>
          <w:numId w:val="1"/>
        </w:numPr>
      </w:pPr>
      <w:r w:rsidRPr="00205503">
        <w:t>Delinquency trend analysis</w:t>
      </w:r>
    </w:p>
    <w:p w14:paraId="06515049" w14:textId="77777777" w:rsidR="00205503" w:rsidRPr="00205503" w:rsidRDefault="00205503" w:rsidP="00205503">
      <w:pPr>
        <w:numPr>
          <w:ilvl w:val="0"/>
          <w:numId w:val="1"/>
        </w:numPr>
      </w:pPr>
      <w:r w:rsidRPr="00205503">
        <w:t>Roll-rate migration modeling</w:t>
      </w:r>
    </w:p>
    <w:p w14:paraId="7881A981" w14:textId="77777777" w:rsidR="00205503" w:rsidRPr="00205503" w:rsidRDefault="00205503" w:rsidP="00205503">
      <w:pPr>
        <w:numPr>
          <w:ilvl w:val="0"/>
          <w:numId w:val="1"/>
        </w:numPr>
      </w:pPr>
      <w:r w:rsidRPr="00205503">
        <w:t>Risk segmentation</w:t>
      </w:r>
    </w:p>
    <w:p w14:paraId="2150A16B" w14:textId="77777777" w:rsidR="00205503" w:rsidRPr="00205503" w:rsidRDefault="00205503" w:rsidP="00205503">
      <w:pPr>
        <w:numPr>
          <w:ilvl w:val="0"/>
          <w:numId w:val="1"/>
        </w:numPr>
      </w:pPr>
      <w:r w:rsidRPr="00205503">
        <w:t>Loan-level risk monitoring (Watchlist)</w:t>
      </w:r>
    </w:p>
    <w:p w14:paraId="2D4D3A8C" w14:textId="77777777" w:rsidR="00205503" w:rsidRPr="00205503" w:rsidRDefault="00205503" w:rsidP="00205503">
      <w:r w:rsidRPr="00205503">
        <w:t>The model integrates both:</w:t>
      </w:r>
    </w:p>
    <w:p w14:paraId="06CBDAF0" w14:textId="77777777" w:rsidR="00205503" w:rsidRPr="00205503" w:rsidRDefault="00205503" w:rsidP="00205503">
      <w:pPr>
        <w:numPr>
          <w:ilvl w:val="0"/>
          <w:numId w:val="2"/>
        </w:numPr>
      </w:pPr>
      <w:r w:rsidRPr="00205503">
        <w:rPr>
          <w:b/>
          <w:bCs/>
        </w:rPr>
        <w:t>Behavioral risk (DPD – Days Past Due)</w:t>
      </w:r>
    </w:p>
    <w:p w14:paraId="559AE701" w14:textId="77777777" w:rsidR="00205503" w:rsidRPr="00205503" w:rsidRDefault="00205503" w:rsidP="00205503">
      <w:pPr>
        <w:numPr>
          <w:ilvl w:val="0"/>
          <w:numId w:val="2"/>
        </w:numPr>
      </w:pPr>
      <w:r w:rsidRPr="00205503">
        <w:rPr>
          <w:b/>
          <w:bCs/>
        </w:rPr>
        <w:t>Credit risk (FICO Score)</w:t>
      </w:r>
    </w:p>
    <w:p w14:paraId="329CE595" w14:textId="77777777" w:rsidR="00205503" w:rsidRPr="00205503" w:rsidRDefault="00205503" w:rsidP="00205503">
      <w:r w:rsidRPr="00205503">
        <w:pict w14:anchorId="2E430C35">
          <v:rect id="_x0000_i1200" style="width:0;height:1.5pt" o:hralign="center" o:hrstd="t" o:hr="t" fillcolor="#a0a0a0" stroked="f"/>
        </w:pict>
      </w:r>
    </w:p>
    <w:p w14:paraId="48206543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2. Data Structure</w:t>
      </w:r>
    </w:p>
    <w:p w14:paraId="1DD996E8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2.1 Loan Master (Static Data)</w:t>
      </w:r>
    </w:p>
    <w:p w14:paraId="3F7EF469" w14:textId="77777777" w:rsidR="00205503" w:rsidRPr="00205503" w:rsidRDefault="00205503" w:rsidP="00205503">
      <w:r w:rsidRPr="00205503">
        <w:t>Each record represents a loan at origination:</w:t>
      </w:r>
    </w:p>
    <w:p w14:paraId="0473277B" w14:textId="77777777" w:rsidR="00205503" w:rsidRPr="00205503" w:rsidRDefault="00205503" w:rsidP="00205503">
      <w:pPr>
        <w:numPr>
          <w:ilvl w:val="0"/>
          <w:numId w:val="3"/>
        </w:numPr>
      </w:pPr>
      <w:proofErr w:type="spellStart"/>
      <w:r w:rsidRPr="00205503">
        <w:t>loan_id</w:t>
      </w:r>
      <w:proofErr w:type="spellEnd"/>
    </w:p>
    <w:p w14:paraId="50BE4A29" w14:textId="77777777" w:rsidR="00205503" w:rsidRPr="00205503" w:rsidRDefault="00205503" w:rsidP="00205503">
      <w:pPr>
        <w:numPr>
          <w:ilvl w:val="0"/>
          <w:numId w:val="3"/>
        </w:numPr>
      </w:pPr>
      <w:proofErr w:type="spellStart"/>
      <w:r w:rsidRPr="00205503">
        <w:t>product_type</w:t>
      </w:r>
      <w:proofErr w:type="spellEnd"/>
    </w:p>
    <w:p w14:paraId="2F2FF4BE" w14:textId="77777777" w:rsidR="00205503" w:rsidRPr="00205503" w:rsidRDefault="00205503" w:rsidP="00205503">
      <w:pPr>
        <w:numPr>
          <w:ilvl w:val="0"/>
          <w:numId w:val="3"/>
        </w:numPr>
      </w:pPr>
      <w:r w:rsidRPr="00205503">
        <w:t>region</w:t>
      </w:r>
    </w:p>
    <w:p w14:paraId="5DCCDB70" w14:textId="77777777" w:rsidR="00205503" w:rsidRPr="00205503" w:rsidRDefault="00205503" w:rsidP="00205503">
      <w:pPr>
        <w:numPr>
          <w:ilvl w:val="0"/>
          <w:numId w:val="3"/>
        </w:numPr>
      </w:pPr>
      <w:proofErr w:type="spellStart"/>
      <w:r w:rsidRPr="00205503">
        <w:t>fico_score</w:t>
      </w:r>
      <w:proofErr w:type="spellEnd"/>
    </w:p>
    <w:p w14:paraId="170B3D4B" w14:textId="77777777" w:rsidR="00205503" w:rsidRPr="00205503" w:rsidRDefault="00205503" w:rsidP="00205503">
      <w:pPr>
        <w:numPr>
          <w:ilvl w:val="0"/>
          <w:numId w:val="3"/>
        </w:numPr>
      </w:pPr>
      <w:proofErr w:type="spellStart"/>
      <w:r w:rsidRPr="00205503">
        <w:t>orig_amount</w:t>
      </w:r>
      <w:proofErr w:type="spellEnd"/>
    </w:p>
    <w:p w14:paraId="253B256A" w14:textId="77777777" w:rsidR="00205503" w:rsidRPr="00205503" w:rsidRDefault="00205503" w:rsidP="00205503">
      <w:pPr>
        <w:numPr>
          <w:ilvl w:val="0"/>
          <w:numId w:val="3"/>
        </w:numPr>
      </w:pPr>
      <w:proofErr w:type="spellStart"/>
      <w:r w:rsidRPr="00205503">
        <w:t>interest_rate</w:t>
      </w:r>
      <w:proofErr w:type="spellEnd"/>
    </w:p>
    <w:p w14:paraId="69170BB4" w14:textId="77777777" w:rsidR="00205503" w:rsidRPr="00205503" w:rsidRDefault="00205503" w:rsidP="00205503">
      <w:pPr>
        <w:numPr>
          <w:ilvl w:val="0"/>
          <w:numId w:val="3"/>
        </w:numPr>
      </w:pPr>
      <w:proofErr w:type="spellStart"/>
      <w:r w:rsidRPr="00205503">
        <w:t>term_months</w:t>
      </w:r>
      <w:proofErr w:type="spellEnd"/>
    </w:p>
    <w:p w14:paraId="3428DB12" w14:textId="77777777" w:rsidR="00205503" w:rsidRPr="00205503" w:rsidRDefault="00205503" w:rsidP="00205503">
      <w:pPr>
        <w:numPr>
          <w:ilvl w:val="0"/>
          <w:numId w:val="3"/>
        </w:numPr>
      </w:pPr>
      <w:proofErr w:type="spellStart"/>
      <w:r w:rsidRPr="00205503">
        <w:t>secured_flag</w:t>
      </w:r>
      <w:proofErr w:type="spellEnd"/>
    </w:p>
    <w:p w14:paraId="1E6923D9" w14:textId="77777777" w:rsidR="00205503" w:rsidRPr="00205503" w:rsidRDefault="00205503" w:rsidP="00205503">
      <w:r w:rsidRPr="00205503">
        <w:lastRenderedPageBreak/>
        <w:pict w14:anchorId="5D380CB7">
          <v:rect id="_x0000_i1201" style="width:0;height:1.5pt" o:hralign="center" o:hrstd="t" o:hr="t" fillcolor="#a0a0a0" stroked="f"/>
        </w:pict>
      </w:r>
    </w:p>
    <w:p w14:paraId="4290FB4C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2.2 Monthly Snapshot (Dynamic Data)</w:t>
      </w:r>
    </w:p>
    <w:p w14:paraId="4F0566AE" w14:textId="77777777" w:rsidR="00205503" w:rsidRPr="00205503" w:rsidRDefault="00205503" w:rsidP="00205503">
      <w:r w:rsidRPr="00205503">
        <w:t>Each record represents a loan at a given reporting month:</w:t>
      </w:r>
    </w:p>
    <w:p w14:paraId="1D40F369" w14:textId="77777777" w:rsidR="00205503" w:rsidRPr="00205503" w:rsidRDefault="00205503" w:rsidP="00205503">
      <w:pPr>
        <w:numPr>
          <w:ilvl w:val="0"/>
          <w:numId w:val="4"/>
        </w:numPr>
      </w:pPr>
      <w:proofErr w:type="spellStart"/>
      <w:r w:rsidRPr="00205503">
        <w:t>loan_id</w:t>
      </w:r>
      <w:proofErr w:type="spellEnd"/>
    </w:p>
    <w:p w14:paraId="5FC6C096" w14:textId="77777777" w:rsidR="00205503" w:rsidRPr="00205503" w:rsidRDefault="00205503" w:rsidP="00205503">
      <w:pPr>
        <w:numPr>
          <w:ilvl w:val="0"/>
          <w:numId w:val="4"/>
        </w:numPr>
      </w:pPr>
      <w:proofErr w:type="spellStart"/>
      <w:r w:rsidRPr="00205503">
        <w:t>as_of_month</w:t>
      </w:r>
      <w:proofErr w:type="spellEnd"/>
    </w:p>
    <w:p w14:paraId="66D7123B" w14:textId="77777777" w:rsidR="00205503" w:rsidRPr="00205503" w:rsidRDefault="00205503" w:rsidP="00205503">
      <w:pPr>
        <w:numPr>
          <w:ilvl w:val="0"/>
          <w:numId w:val="4"/>
        </w:numPr>
      </w:pPr>
      <w:proofErr w:type="spellStart"/>
      <w:r w:rsidRPr="00205503">
        <w:t>ending_balance</w:t>
      </w:r>
      <w:proofErr w:type="spellEnd"/>
    </w:p>
    <w:p w14:paraId="63E3562C" w14:textId="77777777" w:rsidR="00205503" w:rsidRPr="00205503" w:rsidRDefault="00205503" w:rsidP="00205503">
      <w:pPr>
        <w:numPr>
          <w:ilvl w:val="0"/>
          <w:numId w:val="4"/>
        </w:numPr>
      </w:pPr>
      <w:proofErr w:type="spellStart"/>
      <w:r w:rsidRPr="00205503">
        <w:t>scheduled_payment</w:t>
      </w:r>
      <w:proofErr w:type="spellEnd"/>
    </w:p>
    <w:p w14:paraId="236DAFAD" w14:textId="77777777" w:rsidR="00205503" w:rsidRPr="00205503" w:rsidRDefault="00205503" w:rsidP="00205503">
      <w:pPr>
        <w:numPr>
          <w:ilvl w:val="0"/>
          <w:numId w:val="4"/>
        </w:numPr>
      </w:pPr>
      <w:proofErr w:type="spellStart"/>
      <w:r w:rsidRPr="00205503">
        <w:t>actual_payment</w:t>
      </w:r>
      <w:proofErr w:type="spellEnd"/>
    </w:p>
    <w:p w14:paraId="41F94395" w14:textId="77777777" w:rsidR="00205503" w:rsidRPr="00205503" w:rsidRDefault="00205503" w:rsidP="00205503">
      <w:pPr>
        <w:numPr>
          <w:ilvl w:val="0"/>
          <w:numId w:val="4"/>
        </w:numPr>
      </w:pPr>
      <w:proofErr w:type="spellStart"/>
      <w:r w:rsidRPr="00205503">
        <w:t>dpd</w:t>
      </w:r>
      <w:proofErr w:type="spellEnd"/>
      <w:r w:rsidRPr="00205503">
        <w:t xml:space="preserve"> (days </w:t>
      </w:r>
      <w:proofErr w:type="gramStart"/>
      <w:r w:rsidRPr="00205503">
        <w:t>past</w:t>
      </w:r>
      <w:proofErr w:type="gramEnd"/>
      <w:r w:rsidRPr="00205503">
        <w:t xml:space="preserve"> due)</w:t>
      </w:r>
    </w:p>
    <w:p w14:paraId="12A28CC3" w14:textId="77777777" w:rsidR="00205503" w:rsidRPr="00205503" w:rsidRDefault="00205503" w:rsidP="00205503">
      <w:pPr>
        <w:numPr>
          <w:ilvl w:val="0"/>
          <w:numId w:val="4"/>
        </w:numPr>
      </w:pPr>
      <w:r w:rsidRPr="00205503">
        <w:t>region</w:t>
      </w:r>
    </w:p>
    <w:p w14:paraId="00FEE252" w14:textId="77777777" w:rsidR="00205503" w:rsidRPr="00205503" w:rsidRDefault="00205503" w:rsidP="00205503">
      <w:pPr>
        <w:numPr>
          <w:ilvl w:val="0"/>
          <w:numId w:val="4"/>
        </w:numPr>
      </w:pPr>
      <w:proofErr w:type="spellStart"/>
      <w:r w:rsidRPr="00205503">
        <w:t>product_type</w:t>
      </w:r>
      <w:proofErr w:type="spellEnd"/>
    </w:p>
    <w:p w14:paraId="4D3D1039" w14:textId="77777777" w:rsidR="00205503" w:rsidRPr="00205503" w:rsidRDefault="00205503" w:rsidP="00205503">
      <w:pPr>
        <w:numPr>
          <w:ilvl w:val="0"/>
          <w:numId w:val="4"/>
        </w:numPr>
      </w:pPr>
      <w:proofErr w:type="spellStart"/>
      <w:r w:rsidRPr="00205503">
        <w:t>fico_score</w:t>
      </w:r>
      <w:proofErr w:type="spellEnd"/>
    </w:p>
    <w:p w14:paraId="3AA42989" w14:textId="77777777" w:rsidR="00205503" w:rsidRPr="00205503" w:rsidRDefault="00205503" w:rsidP="00205503">
      <w:pPr>
        <w:numPr>
          <w:ilvl w:val="0"/>
          <w:numId w:val="4"/>
        </w:numPr>
      </w:pPr>
      <w:proofErr w:type="spellStart"/>
      <w:r w:rsidRPr="00205503">
        <w:t>secured_flag</w:t>
      </w:r>
      <w:proofErr w:type="spellEnd"/>
    </w:p>
    <w:p w14:paraId="46DA2F02" w14:textId="77777777" w:rsidR="00205503" w:rsidRPr="00205503" w:rsidRDefault="00205503" w:rsidP="00205503">
      <w:r w:rsidRPr="00205503">
        <w:pict w14:anchorId="4A4CC2EA">
          <v:rect id="_x0000_i1202" style="width:0;height:1.5pt" o:hralign="center" o:hrstd="t" o:hr="t" fillcolor="#a0a0a0" stroked="f"/>
        </w:pict>
      </w:r>
    </w:p>
    <w:p w14:paraId="3B4A2915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3. KPI Calculations</w:t>
      </w:r>
    </w:p>
    <w:p w14:paraId="2716DDCD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3.1 Active Loans</w:t>
      </w:r>
    </w:p>
    <w:p w14:paraId="3347CCC7" w14:textId="77777777" w:rsidR="00205503" w:rsidRPr="00205503" w:rsidRDefault="00205503" w:rsidP="00205503">
      <w:r w:rsidRPr="00205503">
        <w:t>Number of unique loans in the selected portfolio:</w:t>
      </w:r>
    </w:p>
    <w:p w14:paraId="6487B6D2" w14:textId="77777777" w:rsidR="00205503" w:rsidRPr="00205503" w:rsidRDefault="00205503" w:rsidP="00205503">
      <w:r w:rsidRPr="00205503">
        <w:t xml:space="preserve">Active Loans = </w:t>
      </w:r>
      <w:proofErr w:type="gramStart"/>
      <w:r w:rsidRPr="00205503">
        <w:t>count(</w:t>
      </w:r>
      <w:proofErr w:type="gramEnd"/>
      <w:r w:rsidRPr="00205503">
        <w:t xml:space="preserve">distinct </w:t>
      </w:r>
      <w:proofErr w:type="spellStart"/>
      <w:r w:rsidRPr="00205503">
        <w:t>loan_id</w:t>
      </w:r>
      <w:proofErr w:type="spellEnd"/>
      <w:r w:rsidRPr="00205503">
        <w:t>)</w:t>
      </w:r>
    </w:p>
    <w:p w14:paraId="457D8FE6" w14:textId="77777777" w:rsidR="00205503" w:rsidRPr="00205503" w:rsidRDefault="00205503" w:rsidP="00205503">
      <w:r w:rsidRPr="00205503">
        <w:pict w14:anchorId="7DDE5D33">
          <v:rect id="_x0000_i1203" style="width:0;height:1.5pt" o:hralign="center" o:hrstd="t" o:hr="t" fillcolor="#a0a0a0" stroked="f"/>
        </w:pict>
      </w:r>
    </w:p>
    <w:p w14:paraId="7D063CD3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3.2 Portfolio Balance</w:t>
      </w:r>
    </w:p>
    <w:p w14:paraId="7358556C" w14:textId="77777777" w:rsidR="00205503" w:rsidRPr="00205503" w:rsidRDefault="00205503" w:rsidP="00205503">
      <w:r w:rsidRPr="00205503">
        <w:t>Total exposure in the selected portfolio:</w:t>
      </w:r>
    </w:p>
    <w:p w14:paraId="1ED20A4B" w14:textId="77777777" w:rsidR="00205503" w:rsidRPr="00205503" w:rsidRDefault="00205503" w:rsidP="00205503">
      <w:r w:rsidRPr="00205503">
        <w:t>Portfolio Balance = sum(</w:t>
      </w:r>
      <w:proofErr w:type="spellStart"/>
      <w:r w:rsidRPr="00205503">
        <w:t>ending_balance</w:t>
      </w:r>
      <w:proofErr w:type="spellEnd"/>
      <w:r w:rsidRPr="00205503">
        <w:t>)</w:t>
      </w:r>
    </w:p>
    <w:p w14:paraId="7AE1B509" w14:textId="77777777" w:rsidR="00205503" w:rsidRPr="00205503" w:rsidRDefault="00205503" w:rsidP="00205503">
      <w:r w:rsidRPr="00205503">
        <w:pict w14:anchorId="56AA77B2">
          <v:rect id="_x0000_i1204" style="width:0;height:1.5pt" o:hralign="center" o:hrstd="t" o:hr="t" fillcolor="#a0a0a0" stroked="f"/>
        </w:pict>
      </w:r>
    </w:p>
    <w:p w14:paraId="3FEB19A6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3.3 30+ Delinquency Rate</w:t>
      </w:r>
    </w:p>
    <w:p w14:paraId="3943C70D" w14:textId="77777777" w:rsidR="00205503" w:rsidRPr="00205503" w:rsidRDefault="00205503" w:rsidP="00205503">
      <w:r w:rsidRPr="00205503">
        <w:t>Balance-weighted delinquency:</w:t>
      </w:r>
    </w:p>
    <w:p w14:paraId="78381E14" w14:textId="77777777" w:rsidR="00205503" w:rsidRPr="00205503" w:rsidRDefault="00205503" w:rsidP="00205503">
      <w:r w:rsidRPr="00205503">
        <w:lastRenderedPageBreak/>
        <w:t>30+ Delinquency Rate =</w:t>
      </w:r>
      <w:r w:rsidRPr="00205503">
        <w:br/>
        <w:t xml:space="preserve">    </w:t>
      </w:r>
      <w:proofErr w:type="gramStart"/>
      <w:r w:rsidRPr="00205503">
        <w:t>sum(</w:t>
      </w:r>
      <w:proofErr w:type="spellStart"/>
      <w:proofErr w:type="gramEnd"/>
      <w:r w:rsidRPr="00205503">
        <w:t>ending_balance</w:t>
      </w:r>
      <w:proofErr w:type="spellEnd"/>
      <w:r w:rsidRPr="00205503">
        <w:t xml:space="preserve"> where </w:t>
      </w:r>
      <w:proofErr w:type="spellStart"/>
      <w:r w:rsidRPr="00205503">
        <w:t>dpd</w:t>
      </w:r>
      <w:proofErr w:type="spellEnd"/>
      <w:r w:rsidRPr="00205503">
        <w:t xml:space="preserve"> ≥ 30)</w:t>
      </w:r>
      <w:r w:rsidRPr="00205503">
        <w:br/>
        <w:t xml:space="preserve">    -----------------------------------</w:t>
      </w:r>
      <w:r w:rsidRPr="00205503">
        <w:br/>
        <w:t xml:space="preserve">           total portfolio balance</w:t>
      </w:r>
    </w:p>
    <w:p w14:paraId="1BE6D5BC" w14:textId="77777777" w:rsidR="00205503" w:rsidRPr="00205503" w:rsidRDefault="00205503" w:rsidP="00205503">
      <w:r w:rsidRPr="00205503">
        <w:pict w14:anchorId="64BEBF67">
          <v:rect id="_x0000_i1205" style="width:0;height:1.5pt" o:hralign="center" o:hrstd="t" o:hr="t" fillcolor="#a0a0a0" stroked="f"/>
        </w:pict>
      </w:r>
    </w:p>
    <w:p w14:paraId="01A25981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3.4 90+ Delinquency Rate</w:t>
      </w:r>
    </w:p>
    <w:p w14:paraId="4C5052EC" w14:textId="77777777" w:rsidR="00205503" w:rsidRPr="00205503" w:rsidRDefault="00205503" w:rsidP="00205503">
      <w:r w:rsidRPr="00205503">
        <w:t>Severe delinquency indicator:</w:t>
      </w:r>
    </w:p>
    <w:p w14:paraId="408A1641" w14:textId="77777777" w:rsidR="00205503" w:rsidRPr="00205503" w:rsidRDefault="00205503" w:rsidP="00205503">
      <w:r w:rsidRPr="00205503">
        <w:t>90+ Delinquency Rate =</w:t>
      </w:r>
      <w:r w:rsidRPr="00205503">
        <w:br/>
        <w:t xml:space="preserve">    </w:t>
      </w:r>
      <w:proofErr w:type="gramStart"/>
      <w:r w:rsidRPr="00205503">
        <w:t>sum(</w:t>
      </w:r>
      <w:proofErr w:type="spellStart"/>
      <w:proofErr w:type="gramEnd"/>
      <w:r w:rsidRPr="00205503">
        <w:t>ending_balance</w:t>
      </w:r>
      <w:proofErr w:type="spellEnd"/>
      <w:r w:rsidRPr="00205503">
        <w:t xml:space="preserve"> where </w:t>
      </w:r>
      <w:proofErr w:type="spellStart"/>
      <w:r w:rsidRPr="00205503">
        <w:t>dpd</w:t>
      </w:r>
      <w:proofErr w:type="spellEnd"/>
      <w:r w:rsidRPr="00205503">
        <w:t xml:space="preserve"> ≥ 90)</w:t>
      </w:r>
      <w:r w:rsidRPr="00205503">
        <w:br/>
        <w:t xml:space="preserve">    -----------------------------------</w:t>
      </w:r>
      <w:r w:rsidRPr="00205503">
        <w:br/>
        <w:t xml:space="preserve">           total portfolio balance</w:t>
      </w:r>
    </w:p>
    <w:p w14:paraId="0C849DD9" w14:textId="77777777" w:rsidR="00205503" w:rsidRPr="00205503" w:rsidRDefault="00205503" w:rsidP="00205503">
      <w:r w:rsidRPr="00205503">
        <w:pict w14:anchorId="04C1C729">
          <v:rect id="_x0000_i1206" style="width:0;height:1.5pt" o:hralign="center" o:hrstd="t" o:hr="t" fillcolor="#a0a0a0" stroked="f"/>
        </w:pict>
      </w:r>
    </w:p>
    <w:p w14:paraId="56A84654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3.5 Expected Loss (EL)</w:t>
      </w:r>
    </w:p>
    <w:p w14:paraId="109EDCB6" w14:textId="77777777" w:rsidR="00205503" w:rsidRPr="00205503" w:rsidRDefault="00205503" w:rsidP="00205503">
      <w:r w:rsidRPr="00205503">
        <w:t>Core risk metric:</w:t>
      </w:r>
    </w:p>
    <w:p w14:paraId="3985DD94" w14:textId="77777777" w:rsidR="00205503" w:rsidRPr="00205503" w:rsidRDefault="00205503" w:rsidP="00205503">
      <w:r w:rsidRPr="00205503">
        <w:t>Expected Loss = PD × LGD × EAD</w:t>
      </w:r>
    </w:p>
    <w:p w14:paraId="5F9237BA" w14:textId="77777777" w:rsidR="00205503" w:rsidRPr="00205503" w:rsidRDefault="00205503" w:rsidP="00205503">
      <w:r w:rsidRPr="00205503">
        <w:pict w14:anchorId="19022339">
          <v:rect id="_x0000_i1207" style="width:0;height:1.5pt" o:hralign="center" o:hrstd="t" o:hr="t" fillcolor="#a0a0a0" stroked="f"/>
        </w:pict>
      </w:r>
    </w:p>
    <w:p w14:paraId="0770C6EC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3.5.1 Probability of Default (PD)</w:t>
      </w:r>
    </w:p>
    <w:p w14:paraId="0C8BF1E0" w14:textId="77777777" w:rsidR="00205503" w:rsidRPr="00205503" w:rsidRDefault="00205503" w:rsidP="00205503">
      <w:r w:rsidRPr="00205503">
        <w:t>Rule-based model:</w:t>
      </w:r>
    </w:p>
    <w:p w14:paraId="6FCAE34E" w14:textId="77777777" w:rsidR="00205503" w:rsidRPr="00205503" w:rsidRDefault="00205503" w:rsidP="00205503">
      <w:r w:rsidRPr="00205503">
        <w:t xml:space="preserve">If </w:t>
      </w:r>
      <w:proofErr w:type="spellStart"/>
      <w:r w:rsidRPr="00205503">
        <w:t>dpd</w:t>
      </w:r>
      <w:proofErr w:type="spellEnd"/>
      <w:r w:rsidRPr="00205503">
        <w:t xml:space="preserve"> ≥ </w:t>
      </w:r>
      <w:proofErr w:type="gramStart"/>
      <w:r w:rsidRPr="00205503">
        <w:t>90  →</w:t>
      </w:r>
      <w:proofErr w:type="gramEnd"/>
      <w:r w:rsidRPr="00205503">
        <w:t xml:space="preserve"> PD = 70%</w:t>
      </w:r>
      <w:r w:rsidRPr="00205503">
        <w:br/>
        <w:t xml:space="preserve">If </w:t>
      </w:r>
      <w:proofErr w:type="spellStart"/>
      <w:r w:rsidRPr="00205503">
        <w:t>dpd</w:t>
      </w:r>
      <w:proofErr w:type="spellEnd"/>
      <w:r w:rsidRPr="00205503">
        <w:t xml:space="preserve"> ≥ </w:t>
      </w:r>
      <w:proofErr w:type="gramStart"/>
      <w:r w:rsidRPr="00205503">
        <w:t>60  →</w:t>
      </w:r>
      <w:proofErr w:type="gramEnd"/>
      <w:r w:rsidRPr="00205503">
        <w:t xml:space="preserve"> PD = 35%</w:t>
      </w:r>
      <w:r w:rsidRPr="00205503">
        <w:br/>
        <w:t xml:space="preserve">If </w:t>
      </w:r>
      <w:proofErr w:type="spellStart"/>
      <w:r w:rsidRPr="00205503">
        <w:t>dpd</w:t>
      </w:r>
      <w:proofErr w:type="spellEnd"/>
      <w:r w:rsidRPr="00205503">
        <w:t xml:space="preserve"> ≥ </w:t>
      </w:r>
      <w:proofErr w:type="gramStart"/>
      <w:r w:rsidRPr="00205503">
        <w:t>30  →</w:t>
      </w:r>
      <w:proofErr w:type="gramEnd"/>
      <w:r w:rsidRPr="00205503">
        <w:t xml:space="preserve"> PD = 15%</w:t>
      </w:r>
      <w:r w:rsidRPr="00205503">
        <w:br/>
        <w:t>Else:</w:t>
      </w:r>
      <w:r w:rsidRPr="00205503">
        <w:br/>
        <w:t xml:space="preserve">    If FICO ≥ 720 → PD = 1%</w:t>
      </w:r>
      <w:r w:rsidRPr="00205503">
        <w:br/>
        <w:t xml:space="preserve">    If FICO ≥ 680 → PD = 3%</w:t>
      </w:r>
      <w:r w:rsidRPr="00205503">
        <w:br/>
        <w:t xml:space="preserve">    Else          → PD = 6%</w:t>
      </w:r>
    </w:p>
    <w:p w14:paraId="557F2BBC" w14:textId="77777777" w:rsidR="00205503" w:rsidRPr="00205503" w:rsidRDefault="00205503" w:rsidP="00205503">
      <w:r w:rsidRPr="00205503">
        <w:t>Key logic:</w:t>
      </w:r>
    </w:p>
    <w:p w14:paraId="0ABDA3A4" w14:textId="77777777" w:rsidR="00205503" w:rsidRPr="00205503" w:rsidRDefault="00205503" w:rsidP="00205503">
      <w:pPr>
        <w:numPr>
          <w:ilvl w:val="0"/>
          <w:numId w:val="5"/>
        </w:numPr>
      </w:pPr>
      <w:r w:rsidRPr="00205503">
        <w:rPr>
          <w:b/>
          <w:bCs/>
        </w:rPr>
        <w:t>DPD takes priority over FICO</w:t>
      </w:r>
    </w:p>
    <w:p w14:paraId="283B83FA" w14:textId="77777777" w:rsidR="00205503" w:rsidRPr="00205503" w:rsidRDefault="00205503" w:rsidP="00205503">
      <w:pPr>
        <w:numPr>
          <w:ilvl w:val="0"/>
          <w:numId w:val="5"/>
        </w:numPr>
      </w:pPr>
      <w:r w:rsidRPr="00205503">
        <w:t>FICO is only used for current loans (</w:t>
      </w:r>
      <w:proofErr w:type="spellStart"/>
      <w:r w:rsidRPr="00205503">
        <w:t>dpd</w:t>
      </w:r>
      <w:proofErr w:type="spellEnd"/>
      <w:r w:rsidRPr="00205503">
        <w:t xml:space="preserve"> &lt; 30)</w:t>
      </w:r>
    </w:p>
    <w:p w14:paraId="0E42C68B" w14:textId="77777777" w:rsidR="00205503" w:rsidRPr="00205503" w:rsidRDefault="00205503" w:rsidP="00205503">
      <w:r w:rsidRPr="00205503">
        <w:pict w14:anchorId="020E0572">
          <v:rect id="_x0000_i1208" style="width:0;height:1.5pt" o:hralign="center" o:hrstd="t" o:hr="t" fillcolor="#a0a0a0" stroked="f"/>
        </w:pict>
      </w:r>
    </w:p>
    <w:p w14:paraId="32C7893B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3.5.2 Loss Given Default (LGD)</w:t>
      </w:r>
    </w:p>
    <w:p w14:paraId="2BE861E5" w14:textId="77777777" w:rsidR="00205503" w:rsidRPr="00205503" w:rsidRDefault="00205503" w:rsidP="00205503">
      <w:r w:rsidRPr="00205503">
        <w:lastRenderedPageBreak/>
        <w:t>LGD = 35% (secured loans)</w:t>
      </w:r>
      <w:r w:rsidRPr="00205503">
        <w:br/>
        <w:t>LGD = 65% (unsecured loans)</w:t>
      </w:r>
    </w:p>
    <w:p w14:paraId="0D005048" w14:textId="77777777" w:rsidR="00205503" w:rsidRPr="00205503" w:rsidRDefault="00205503" w:rsidP="00205503">
      <w:r w:rsidRPr="00205503">
        <w:pict w14:anchorId="6EF3A1AE">
          <v:rect id="_x0000_i1209" style="width:0;height:1.5pt" o:hralign="center" o:hrstd="t" o:hr="t" fillcolor="#a0a0a0" stroked="f"/>
        </w:pict>
      </w:r>
    </w:p>
    <w:p w14:paraId="60149593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3.5.3 Exposure at Default (EAD)</w:t>
      </w:r>
    </w:p>
    <w:p w14:paraId="10BB03D1" w14:textId="77777777" w:rsidR="00205503" w:rsidRPr="00205503" w:rsidRDefault="00205503" w:rsidP="00205503">
      <w:r w:rsidRPr="00205503">
        <w:t xml:space="preserve">EAD = </w:t>
      </w:r>
      <w:proofErr w:type="spellStart"/>
      <w:r w:rsidRPr="00205503">
        <w:t>ending_balance</w:t>
      </w:r>
      <w:proofErr w:type="spellEnd"/>
    </w:p>
    <w:p w14:paraId="718E337A" w14:textId="77777777" w:rsidR="00205503" w:rsidRPr="00205503" w:rsidRDefault="00205503" w:rsidP="00205503">
      <w:r w:rsidRPr="00205503">
        <w:pict w14:anchorId="138E840E">
          <v:rect id="_x0000_i1210" style="width:0;height:1.5pt" o:hralign="center" o:hrstd="t" o:hr="t" fillcolor="#a0a0a0" stroked="f"/>
        </w:pict>
      </w:r>
    </w:p>
    <w:p w14:paraId="7759C541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3.5.4 Final EL</w:t>
      </w:r>
    </w:p>
    <w:p w14:paraId="49F14B38" w14:textId="77777777" w:rsidR="00205503" w:rsidRPr="00205503" w:rsidRDefault="00205503" w:rsidP="00205503">
      <w:r w:rsidRPr="00205503">
        <w:t xml:space="preserve">Expected Loss = PD × LGD × </w:t>
      </w:r>
      <w:proofErr w:type="spellStart"/>
      <w:r w:rsidRPr="00205503">
        <w:t>ending_balance</w:t>
      </w:r>
      <w:proofErr w:type="spellEnd"/>
    </w:p>
    <w:p w14:paraId="48DF7FE1" w14:textId="77777777" w:rsidR="00205503" w:rsidRPr="00205503" w:rsidRDefault="00205503" w:rsidP="00205503">
      <w:r w:rsidRPr="00205503">
        <w:pict w14:anchorId="5D6CD098">
          <v:rect id="_x0000_i1211" style="width:0;height:1.5pt" o:hralign="center" o:hrstd="t" o:hr="t" fillcolor="#a0a0a0" stroked="f"/>
        </w:pict>
      </w:r>
    </w:p>
    <w:p w14:paraId="4139C117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4. Delinquency Trend</w:t>
      </w:r>
    </w:p>
    <w:p w14:paraId="5FB16DD7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4.1 Time Window</w:t>
      </w:r>
    </w:p>
    <w:p w14:paraId="34CFACD2" w14:textId="77777777" w:rsidR="00205503" w:rsidRPr="00205503" w:rsidRDefault="00205503" w:rsidP="00205503">
      <w:r w:rsidRPr="00205503">
        <w:t>Rolling 13-month window:</w:t>
      </w:r>
    </w:p>
    <w:p w14:paraId="1E25B45B" w14:textId="77777777" w:rsidR="00205503" w:rsidRPr="00205503" w:rsidRDefault="00205503" w:rsidP="00205503">
      <w:r w:rsidRPr="00205503">
        <w:t>Selected Month → previous 12 months → current month</w:t>
      </w:r>
    </w:p>
    <w:p w14:paraId="2784C626" w14:textId="77777777" w:rsidR="00205503" w:rsidRPr="00205503" w:rsidRDefault="00205503" w:rsidP="00205503">
      <w:r w:rsidRPr="00205503">
        <w:pict w14:anchorId="328B4A4F">
          <v:rect id="_x0000_i1212" style="width:0;height:1.5pt" o:hralign="center" o:hrstd="t" o:hr="t" fillcolor="#a0a0a0" stroked="f"/>
        </w:pict>
      </w:r>
    </w:p>
    <w:p w14:paraId="2BB27766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4.2 Monthly Metrics</w:t>
      </w:r>
    </w:p>
    <w:p w14:paraId="789B447D" w14:textId="77777777" w:rsidR="00205503" w:rsidRPr="00205503" w:rsidRDefault="00205503" w:rsidP="00205503">
      <w:r w:rsidRPr="00205503">
        <w:t>For each month:</w:t>
      </w:r>
    </w:p>
    <w:p w14:paraId="779F77B4" w14:textId="77777777" w:rsidR="00205503" w:rsidRPr="00205503" w:rsidRDefault="00205503" w:rsidP="00205503">
      <w:r w:rsidRPr="00205503">
        <w:t>Total Balance = sum(</w:t>
      </w:r>
      <w:proofErr w:type="spellStart"/>
      <w:r w:rsidRPr="00205503">
        <w:t>ending_balance</w:t>
      </w:r>
      <w:proofErr w:type="spellEnd"/>
      <w:r w:rsidRPr="00205503">
        <w:t>)</w:t>
      </w:r>
    </w:p>
    <w:p w14:paraId="3BC01DD1" w14:textId="77777777" w:rsidR="00205503" w:rsidRPr="00205503" w:rsidRDefault="00205503" w:rsidP="00205503">
      <w:r w:rsidRPr="00205503">
        <w:t>Delinquency rates:</w:t>
      </w:r>
    </w:p>
    <w:p w14:paraId="5444A448" w14:textId="77777777" w:rsidR="00205503" w:rsidRPr="00205503" w:rsidRDefault="00205503" w:rsidP="00205503">
      <w:r w:rsidRPr="00205503">
        <w:t xml:space="preserve">30+ Rate = </w:t>
      </w:r>
      <w:proofErr w:type="gramStart"/>
      <w:r w:rsidRPr="00205503">
        <w:t>balance(</w:t>
      </w:r>
      <w:proofErr w:type="spellStart"/>
      <w:proofErr w:type="gramEnd"/>
      <w:r w:rsidRPr="00205503">
        <w:t>dpD</w:t>
      </w:r>
      <w:proofErr w:type="spellEnd"/>
      <w:r w:rsidRPr="00205503">
        <w:t xml:space="preserve"> ≥ 30) / total balance</w:t>
      </w:r>
      <w:r w:rsidRPr="00205503">
        <w:br/>
        <w:t xml:space="preserve">60+ Rate = </w:t>
      </w:r>
      <w:proofErr w:type="gramStart"/>
      <w:r w:rsidRPr="00205503">
        <w:t>balance(</w:t>
      </w:r>
      <w:proofErr w:type="spellStart"/>
      <w:proofErr w:type="gramEnd"/>
      <w:r w:rsidRPr="00205503">
        <w:t>dpD</w:t>
      </w:r>
      <w:proofErr w:type="spellEnd"/>
      <w:r w:rsidRPr="00205503">
        <w:t xml:space="preserve"> ≥ 60) / total balance</w:t>
      </w:r>
      <w:r w:rsidRPr="00205503">
        <w:br/>
        <w:t xml:space="preserve">90+ Rate = </w:t>
      </w:r>
      <w:proofErr w:type="gramStart"/>
      <w:r w:rsidRPr="00205503">
        <w:t>balance(</w:t>
      </w:r>
      <w:proofErr w:type="spellStart"/>
      <w:proofErr w:type="gramEnd"/>
      <w:r w:rsidRPr="00205503">
        <w:t>dpD</w:t>
      </w:r>
      <w:proofErr w:type="spellEnd"/>
      <w:r w:rsidRPr="00205503">
        <w:t xml:space="preserve"> ≥ 90) / total balance</w:t>
      </w:r>
    </w:p>
    <w:p w14:paraId="685F3153" w14:textId="77777777" w:rsidR="00205503" w:rsidRPr="00205503" w:rsidRDefault="00205503" w:rsidP="00205503">
      <w:r w:rsidRPr="00205503">
        <w:pict w14:anchorId="24AE928A">
          <v:rect id="_x0000_i1213" style="width:0;height:1.5pt" o:hralign="center" o:hrstd="t" o:hr="t" fillcolor="#a0a0a0" stroked="f"/>
        </w:pict>
      </w:r>
    </w:p>
    <w:p w14:paraId="26F42ED2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5. Roll-Rate Migration Matrix</w:t>
      </w:r>
    </w:p>
    <w:p w14:paraId="00B4F6D3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5.1 Delinquency Buckets</w:t>
      </w:r>
    </w:p>
    <w:p w14:paraId="396DA989" w14:textId="77777777" w:rsidR="00205503" w:rsidRPr="00205503" w:rsidRDefault="00205503" w:rsidP="00205503">
      <w:proofErr w:type="gramStart"/>
      <w:r w:rsidRPr="00205503">
        <w:t>Current  :</w:t>
      </w:r>
      <w:proofErr w:type="gramEnd"/>
      <w:r w:rsidRPr="00205503">
        <w:t xml:space="preserve"> </w:t>
      </w:r>
      <w:proofErr w:type="spellStart"/>
      <w:r w:rsidRPr="00205503">
        <w:t>dpd</w:t>
      </w:r>
      <w:proofErr w:type="spellEnd"/>
      <w:r w:rsidRPr="00205503">
        <w:t xml:space="preserve"> &lt; 30</w:t>
      </w:r>
      <w:r w:rsidRPr="00205503">
        <w:br/>
        <w:t xml:space="preserve">30–59  </w:t>
      </w:r>
      <w:proofErr w:type="gramStart"/>
      <w:r w:rsidRPr="00205503">
        <w:t xml:space="preserve">  :</w:t>
      </w:r>
      <w:proofErr w:type="gramEnd"/>
      <w:r w:rsidRPr="00205503">
        <w:t xml:space="preserve"> 30 ≤ </w:t>
      </w:r>
      <w:proofErr w:type="spellStart"/>
      <w:r w:rsidRPr="00205503">
        <w:t>dpd</w:t>
      </w:r>
      <w:proofErr w:type="spellEnd"/>
      <w:r w:rsidRPr="00205503">
        <w:t xml:space="preserve"> &lt; 60</w:t>
      </w:r>
      <w:r w:rsidRPr="00205503">
        <w:br/>
        <w:t xml:space="preserve">60–89  </w:t>
      </w:r>
      <w:proofErr w:type="gramStart"/>
      <w:r w:rsidRPr="00205503">
        <w:t xml:space="preserve">  :</w:t>
      </w:r>
      <w:proofErr w:type="gramEnd"/>
      <w:r w:rsidRPr="00205503">
        <w:t xml:space="preserve"> 60 ≤ </w:t>
      </w:r>
      <w:proofErr w:type="spellStart"/>
      <w:r w:rsidRPr="00205503">
        <w:t>dpd</w:t>
      </w:r>
      <w:proofErr w:type="spellEnd"/>
      <w:r w:rsidRPr="00205503">
        <w:t xml:space="preserve"> &lt; 90</w:t>
      </w:r>
      <w:r w:rsidRPr="00205503">
        <w:br/>
        <w:t xml:space="preserve">90+    </w:t>
      </w:r>
      <w:proofErr w:type="gramStart"/>
      <w:r w:rsidRPr="00205503">
        <w:t xml:space="preserve">  :</w:t>
      </w:r>
      <w:proofErr w:type="gramEnd"/>
      <w:r w:rsidRPr="00205503">
        <w:t xml:space="preserve"> </w:t>
      </w:r>
      <w:proofErr w:type="spellStart"/>
      <w:r w:rsidRPr="00205503">
        <w:t>dpd</w:t>
      </w:r>
      <w:proofErr w:type="spellEnd"/>
      <w:r w:rsidRPr="00205503">
        <w:t xml:space="preserve"> ≥ 90</w:t>
      </w:r>
    </w:p>
    <w:p w14:paraId="3F0DBF0B" w14:textId="77777777" w:rsidR="00205503" w:rsidRPr="00205503" w:rsidRDefault="00205503" w:rsidP="00205503">
      <w:r w:rsidRPr="00205503">
        <w:lastRenderedPageBreak/>
        <w:pict w14:anchorId="583889CE">
          <v:rect id="_x0000_i1214" style="width:0;height:1.5pt" o:hralign="center" o:hrstd="t" o:hr="t" fillcolor="#a0a0a0" stroked="f"/>
        </w:pict>
      </w:r>
    </w:p>
    <w:p w14:paraId="0D66D8E0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5.2 Transition Logic</w:t>
      </w:r>
    </w:p>
    <w:p w14:paraId="3D9AAE9D" w14:textId="77777777" w:rsidR="00205503" w:rsidRPr="00205503" w:rsidRDefault="00205503" w:rsidP="00205503">
      <w:r w:rsidRPr="00205503">
        <w:t>For each loan:</w:t>
      </w:r>
    </w:p>
    <w:p w14:paraId="7229A170" w14:textId="77777777" w:rsidR="00205503" w:rsidRPr="00205503" w:rsidRDefault="00205503" w:rsidP="00205503">
      <w:r w:rsidRPr="00205503">
        <w:t>Previous Month Bucket → Current Month Bucket</w:t>
      </w:r>
    </w:p>
    <w:p w14:paraId="42232ED0" w14:textId="77777777" w:rsidR="00205503" w:rsidRPr="00205503" w:rsidRDefault="00205503" w:rsidP="00205503">
      <w:r w:rsidRPr="00205503">
        <w:pict w14:anchorId="0C0B7D3B">
          <v:rect id="_x0000_i1215" style="width:0;height:1.5pt" o:hralign="center" o:hrstd="t" o:hr="t" fillcolor="#a0a0a0" stroked="f"/>
        </w:pict>
      </w:r>
    </w:p>
    <w:p w14:paraId="5AC7B568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5.3 Migration Rate Calculation</w:t>
      </w:r>
    </w:p>
    <w:p w14:paraId="3A873A70" w14:textId="77777777" w:rsidR="00205503" w:rsidRPr="00205503" w:rsidRDefault="00205503" w:rsidP="00205503">
      <w:r w:rsidRPr="00205503">
        <w:t>Migration Rate =</w:t>
      </w:r>
      <w:r w:rsidRPr="00205503">
        <w:br/>
        <w:t xml:space="preserve">    number of loans moving from bucket A to B</w:t>
      </w:r>
      <w:r w:rsidRPr="00205503">
        <w:br/>
        <w:t xml:space="preserve">    ------------------------------------------</w:t>
      </w:r>
      <w:r w:rsidRPr="00205503">
        <w:br/>
        <w:t xml:space="preserve">    total loans in bucket A (previous month)</w:t>
      </w:r>
    </w:p>
    <w:p w14:paraId="70D9A47D" w14:textId="77777777" w:rsidR="00205503" w:rsidRPr="00205503" w:rsidRDefault="00205503" w:rsidP="00205503">
      <w:r w:rsidRPr="00205503">
        <w:pict w14:anchorId="2FCFE84C">
          <v:rect id="_x0000_i1216" style="width:0;height:1.5pt" o:hralign="center" o:hrstd="t" o:hr="t" fillcolor="#a0a0a0" stroked="f"/>
        </w:pict>
      </w:r>
    </w:p>
    <w:p w14:paraId="68884C63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5.4 Important Assumption</w:t>
      </w:r>
    </w:p>
    <w:p w14:paraId="4FE77144" w14:textId="77777777" w:rsidR="00205503" w:rsidRPr="00205503" w:rsidRDefault="00205503" w:rsidP="00205503">
      <w:pPr>
        <w:numPr>
          <w:ilvl w:val="0"/>
          <w:numId w:val="6"/>
        </w:numPr>
      </w:pPr>
      <w:r w:rsidRPr="00205503">
        <w:t>Loans that exit (</w:t>
      </w:r>
      <w:proofErr w:type="gramStart"/>
      <w:r w:rsidRPr="00205503">
        <w:t>paid-off</w:t>
      </w:r>
      <w:proofErr w:type="gramEnd"/>
      <w:r w:rsidRPr="00205503">
        <w:t xml:space="preserve"> or defaulted) are </w:t>
      </w:r>
      <w:r w:rsidRPr="00205503">
        <w:rPr>
          <w:b/>
          <w:bCs/>
        </w:rPr>
        <w:t>excluded</w:t>
      </w:r>
    </w:p>
    <w:p w14:paraId="7CF12ED7" w14:textId="77777777" w:rsidR="00205503" w:rsidRPr="00205503" w:rsidRDefault="00205503" w:rsidP="00205503">
      <w:pPr>
        <w:numPr>
          <w:ilvl w:val="0"/>
          <w:numId w:val="6"/>
        </w:numPr>
      </w:pPr>
      <w:r w:rsidRPr="00205503">
        <w:t>Matrix shows:</w:t>
      </w:r>
    </w:p>
    <w:p w14:paraId="4B9EF8F2" w14:textId="77777777" w:rsidR="00205503" w:rsidRPr="00205503" w:rsidRDefault="00205503" w:rsidP="00205503">
      <w:r w:rsidRPr="00205503">
        <w:t>Transition probabilities conditional on active loans</w:t>
      </w:r>
    </w:p>
    <w:p w14:paraId="2CC14C15" w14:textId="77777777" w:rsidR="00205503" w:rsidRPr="00205503" w:rsidRDefault="00205503" w:rsidP="00205503">
      <w:r w:rsidRPr="00205503">
        <w:pict w14:anchorId="560F775C">
          <v:rect id="_x0000_i1217" style="width:0;height:1.5pt" o:hralign="center" o:hrstd="t" o:hr="t" fillcolor="#a0a0a0" stroked="f"/>
        </w:pict>
      </w:r>
    </w:p>
    <w:p w14:paraId="0E909840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6. Risk Segmentation (FICO)</w:t>
      </w:r>
    </w:p>
    <w:p w14:paraId="5C2D81D3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6.1 FICO Bands</w:t>
      </w:r>
    </w:p>
    <w:p w14:paraId="58DA6CCB" w14:textId="77777777" w:rsidR="00205503" w:rsidRPr="00205503" w:rsidRDefault="00205503" w:rsidP="00205503">
      <w:r w:rsidRPr="00205503">
        <w:t>&lt;660</w:t>
      </w:r>
      <w:r w:rsidRPr="00205503">
        <w:br/>
        <w:t>660–699</w:t>
      </w:r>
      <w:r w:rsidRPr="00205503">
        <w:br/>
        <w:t>700–739</w:t>
      </w:r>
      <w:r w:rsidRPr="00205503">
        <w:br/>
        <w:t>740+</w:t>
      </w:r>
    </w:p>
    <w:p w14:paraId="4E8C8C39" w14:textId="77777777" w:rsidR="00205503" w:rsidRPr="00205503" w:rsidRDefault="00205503" w:rsidP="00205503">
      <w:r w:rsidRPr="00205503">
        <w:pict w14:anchorId="2A62F6C4">
          <v:rect id="_x0000_i1218" style="width:0;height:1.5pt" o:hralign="center" o:hrstd="t" o:hr="t" fillcolor="#a0a0a0" stroked="f"/>
        </w:pict>
      </w:r>
    </w:p>
    <w:p w14:paraId="00EC56CE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6.2 Metric</w:t>
      </w:r>
    </w:p>
    <w:p w14:paraId="05CAC620" w14:textId="77777777" w:rsidR="00205503" w:rsidRPr="00205503" w:rsidRDefault="00205503" w:rsidP="00205503">
      <w:r w:rsidRPr="00205503">
        <w:t>30+ Delinquency Rate by Band =</w:t>
      </w:r>
      <w:r w:rsidRPr="00205503">
        <w:br/>
        <w:t xml:space="preserve">    </w:t>
      </w:r>
      <w:proofErr w:type="gramStart"/>
      <w:r w:rsidRPr="00205503">
        <w:t>balance(</w:t>
      </w:r>
      <w:proofErr w:type="spellStart"/>
      <w:proofErr w:type="gramEnd"/>
      <w:r w:rsidRPr="00205503">
        <w:t>dpD</w:t>
      </w:r>
      <w:proofErr w:type="spellEnd"/>
      <w:r w:rsidRPr="00205503">
        <w:t xml:space="preserve"> ≥ 30)</w:t>
      </w:r>
      <w:r w:rsidRPr="00205503">
        <w:br/>
        <w:t xml:space="preserve">    -------------------</w:t>
      </w:r>
      <w:r w:rsidRPr="00205503">
        <w:br/>
        <w:t xml:space="preserve">     total band balance</w:t>
      </w:r>
    </w:p>
    <w:p w14:paraId="4F1F7053" w14:textId="77777777" w:rsidR="00205503" w:rsidRPr="00205503" w:rsidRDefault="00205503" w:rsidP="00205503">
      <w:r w:rsidRPr="00205503">
        <w:pict w14:anchorId="31A177B9">
          <v:rect id="_x0000_i1219" style="width:0;height:1.5pt" o:hralign="center" o:hrstd="t" o:hr="t" fillcolor="#a0a0a0" stroked="f"/>
        </w:pict>
      </w:r>
    </w:p>
    <w:p w14:paraId="0424F60F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lastRenderedPageBreak/>
        <w:t>7. Watchlist (Top Risk Loans)</w:t>
      </w:r>
    </w:p>
    <w:p w14:paraId="19003FC5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7.1 Selection Logic</w:t>
      </w:r>
    </w:p>
    <w:p w14:paraId="399B2363" w14:textId="77777777" w:rsidR="00205503" w:rsidRPr="00205503" w:rsidRDefault="00205503" w:rsidP="00205503">
      <w:r w:rsidRPr="00205503">
        <w:t>Top N loans ranked by Expected Loss (descending)</w:t>
      </w:r>
    </w:p>
    <w:p w14:paraId="0FA956FF" w14:textId="77777777" w:rsidR="00205503" w:rsidRPr="00205503" w:rsidRDefault="00205503" w:rsidP="00205503">
      <w:r w:rsidRPr="00205503">
        <w:pict w14:anchorId="1A7AC8BB">
          <v:rect id="_x0000_i1220" style="width:0;height:1.5pt" o:hralign="center" o:hrstd="t" o:hr="t" fillcolor="#a0a0a0" stroked="f"/>
        </w:pict>
      </w:r>
    </w:p>
    <w:p w14:paraId="6E7B39CB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7.2 Metrics Displayed</w:t>
      </w:r>
    </w:p>
    <w:p w14:paraId="086513B1" w14:textId="77777777" w:rsidR="00205503" w:rsidRPr="00205503" w:rsidRDefault="00205503" w:rsidP="00205503">
      <w:r w:rsidRPr="00205503">
        <w:t>Each loan includes:</w:t>
      </w:r>
    </w:p>
    <w:p w14:paraId="28B112FE" w14:textId="77777777" w:rsidR="00205503" w:rsidRPr="00205503" w:rsidRDefault="00205503" w:rsidP="00205503">
      <w:pPr>
        <w:numPr>
          <w:ilvl w:val="0"/>
          <w:numId w:val="7"/>
        </w:numPr>
      </w:pPr>
      <w:r w:rsidRPr="00205503">
        <w:t>Loan ID</w:t>
      </w:r>
    </w:p>
    <w:p w14:paraId="2C325BC3" w14:textId="77777777" w:rsidR="00205503" w:rsidRPr="00205503" w:rsidRDefault="00205503" w:rsidP="00205503">
      <w:pPr>
        <w:numPr>
          <w:ilvl w:val="0"/>
          <w:numId w:val="7"/>
        </w:numPr>
      </w:pPr>
      <w:r w:rsidRPr="00205503">
        <w:t>Product Type</w:t>
      </w:r>
    </w:p>
    <w:p w14:paraId="22F7183D" w14:textId="77777777" w:rsidR="00205503" w:rsidRPr="00205503" w:rsidRDefault="00205503" w:rsidP="00205503">
      <w:pPr>
        <w:numPr>
          <w:ilvl w:val="0"/>
          <w:numId w:val="7"/>
        </w:numPr>
      </w:pPr>
      <w:r w:rsidRPr="00205503">
        <w:t>Region</w:t>
      </w:r>
    </w:p>
    <w:p w14:paraId="7C69B22D" w14:textId="77777777" w:rsidR="00205503" w:rsidRPr="00205503" w:rsidRDefault="00205503" w:rsidP="00205503">
      <w:pPr>
        <w:numPr>
          <w:ilvl w:val="0"/>
          <w:numId w:val="7"/>
        </w:numPr>
      </w:pPr>
      <w:r w:rsidRPr="00205503">
        <w:t>FICO Score</w:t>
      </w:r>
    </w:p>
    <w:p w14:paraId="7DE55644" w14:textId="77777777" w:rsidR="00205503" w:rsidRPr="00205503" w:rsidRDefault="00205503" w:rsidP="00205503">
      <w:pPr>
        <w:numPr>
          <w:ilvl w:val="0"/>
          <w:numId w:val="7"/>
        </w:numPr>
      </w:pPr>
      <w:r w:rsidRPr="00205503">
        <w:t>Days Past Due (DPD)</w:t>
      </w:r>
    </w:p>
    <w:p w14:paraId="622B5A86" w14:textId="77777777" w:rsidR="00205503" w:rsidRPr="00205503" w:rsidRDefault="00205503" w:rsidP="00205503">
      <w:pPr>
        <w:numPr>
          <w:ilvl w:val="0"/>
          <w:numId w:val="7"/>
        </w:numPr>
      </w:pPr>
      <w:r w:rsidRPr="00205503">
        <w:t>Balance</w:t>
      </w:r>
    </w:p>
    <w:p w14:paraId="343CAF35" w14:textId="77777777" w:rsidR="00205503" w:rsidRPr="00205503" w:rsidRDefault="00205503" w:rsidP="00205503">
      <w:pPr>
        <w:numPr>
          <w:ilvl w:val="0"/>
          <w:numId w:val="7"/>
        </w:numPr>
      </w:pPr>
      <w:r w:rsidRPr="00205503">
        <w:t>PD</w:t>
      </w:r>
    </w:p>
    <w:p w14:paraId="171A46A5" w14:textId="77777777" w:rsidR="00205503" w:rsidRPr="00205503" w:rsidRDefault="00205503" w:rsidP="00205503">
      <w:pPr>
        <w:numPr>
          <w:ilvl w:val="0"/>
          <w:numId w:val="7"/>
        </w:numPr>
      </w:pPr>
      <w:r w:rsidRPr="00205503">
        <w:t>LGD</w:t>
      </w:r>
    </w:p>
    <w:p w14:paraId="6614D8DE" w14:textId="77777777" w:rsidR="00205503" w:rsidRPr="00205503" w:rsidRDefault="00205503" w:rsidP="00205503">
      <w:pPr>
        <w:numPr>
          <w:ilvl w:val="0"/>
          <w:numId w:val="7"/>
        </w:numPr>
      </w:pPr>
      <w:r w:rsidRPr="00205503">
        <w:t>Expected Loss</w:t>
      </w:r>
    </w:p>
    <w:p w14:paraId="48D0ADF1" w14:textId="77777777" w:rsidR="00205503" w:rsidRPr="00205503" w:rsidRDefault="00205503" w:rsidP="00205503">
      <w:r w:rsidRPr="00205503">
        <w:pict w14:anchorId="73735D36">
          <v:rect id="_x0000_i1221" style="width:0;height:1.5pt" o:hralign="center" o:hrstd="t" o:hr="t" fillcolor="#a0a0a0" stroked="f"/>
        </w:pict>
      </w:r>
    </w:p>
    <w:p w14:paraId="08ADC29B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7.3 Export Feature</w:t>
      </w:r>
    </w:p>
    <w:p w14:paraId="0D0F75CD" w14:textId="77777777" w:rsidR="00205503" w:rsidRPr="00205503" w:rsidRDefault="00205503" w:rsidP="00205503">
      <w:r w:rsidRPr="00205503">
        <w:t>Download Watchlist as CSV file</w:t>
      </w:r>
    </w:p>
    <w:p w14:paraId="2526E382" w14:textId="77777777" w:rsidR="00205503" w:rsidRPr="00205503" w:rsidRDefault="00205503" w:rsidP="00205503">
      <w:r w:rsidRPr="00205503">
        <w:pict w14:anchorId="2BCBD20F">
          <v:rect id="_x0000_i1222" style="width:0;height:1.5pt" o:hralign="center" o:hrstd="t" o:hr="t" fillcolor="#a0a0a0" stroked="f"/>
        </w:pict>
      </w:r>
    </w:p>
    <w:p w14:paraId="5FF2C83E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8. Key Risk Design Principles</w:t>
      </w:r>
    </w:p>
    <w:p w14:paraId="7FF8E071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8.1 Behavioral vs Credit Risk</w:t>
      </w:r>
    </w:p>
    <w:p w14:paraId="09C73ACD" w14:textId="77777777" w:rsidR="00205503" w:rsidRPr="00205503" w:rsidRDefault="00205503" w:rsidP="00205503">
      <w:pPr>
        <w:numPr>
          <w:ilvl w:val="0"/>
          <w:numId w:val="8"/>
        </w:numPr>
      </w:pPr>
      <w:r w:rsidRPr="00205503">
        <w:rPr>
          <w:b/>
          <w:bCs/>
        </w:rPr>
        <w:t>DPD → behavioral risk (dynamic)</w:t>
      </w:r>
    </w:p>
    <w:p w14:paraId="3B2785BE" w14:textId="77777777" w:rsidR="00205503" w:rsidRPr="00205503" w:rsidRDefault="00205503" w:rsidP="00205503">
      <w:pPr>
        <w:numPr>
          <w:ilvl w:val="0"/>
          <w:numId w:val="8"/>
        </w:numPr>
      </w:pPr>
      <w:r w:rsidRPr="00205503">
        <w:rPr>
          <w:b/>
          <w:bCs/>
        </w:rPr>
        <w:t>FICO → credit risk (static)</w:t>
      </w:r>
    </w:p>
    <w:p w14:paraId="7642977F" w14:textId="77777777" w:rsidR="00205503" w:rsidRPr="00205503" w:rsidRDefault="00205503" w:rsidP="00205503">
      <w:r w:rsidRPr="00205503">
        <w:pict w14:anchorId="45466397">
          <v:rect id="_x0000_i1223" style="width:0;height:1.5pt" o:hralign="center" o:hrstd="t" o:hr="t" fillcolor="#a0a0a0" stroked="f"/>
        </w:pict>
      </w:r>
    </w:p>
    <w:p w14:paraId="73BADC4B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8.2 PD Modeling Approach</w:t>
      </w:r>
    </w:p>
    <w:p w14:paraId="62A21E82" w14:textId="77777777" w:rsidR="00205503" w:rsidRPr="00205503" w:rsidRDefault="00205503" w:rsidP="00205503">
      <w:pPr>
        <w:numPr>
          <w:ilvl w:val="0"/>
          <w:numId w:val="9"/>
        </w:numPr>
      </w:pPr>
      <w:r w:rsidRPr="00205503">
        <w:t>Rule-based (interpretable)</w:t>
      </w:r>
    </w:p>
    <w:p w14:paraId="00794569" w14:textId="77777777" w:rsidR="00205503" w:rsidRPr="00205503" w:rsidRDefault="00205503" w:rsidP="00205503">
      <w:pPr>
        <w:numPr>
          <w:ilvl w:val="0"/>
          <w:numId w:val="9"/>
        </w:numPr>
      </w:pPr>
      <w:r w:rsidRPr="00205503">
        <w:lastRenderedPageBreak/>
        <w:t>Prioritizes delinquency status</w:t>
      </w:r>
    </w:p>
    <w:p w14:paraId="47687B00" w14:textId="77777777" w:rsidR="00205503" w:rsidRPr="00205503" w:rsidRDefault="00205503" w:rsidP="00205503">
      <w:pPr>
        <w:numPr>
          <w:ilvl w:val="0"/>
          <w:numId w:val="9"/>
        </w:numPr>
      </w:pPr>
      <w:r w:rsidRPr="00205503">
        <w:t>Aligns with real-world credit risk practices</w:t>
      </w:r>
    </w:p>
    <w:p w14:paraId="0E438F23" w14:textId="77777777" w:rsidR="00205503" w:rsidRPr="00205503" w:rsidRDefault="00205503" w:rsidP="00205503">
      <w:r w:rsidRPr="00205503">
        <w:pict w14:anchorId="38675F0A">
          <v:rect id="_x0000_i1224" style="width:0;height:1.5pt" o:hralign="center" o:hrstd="t" o:hr="t" fillcolor="#a0a0a0" stroked="f"/>
        </w:pict>
      </w:r>
    </w:p>
    <w:p w14:paraId="50D6F261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8.3 Portfolio Perspective</w:t>
      </w:r>
    </w:p>
    <w:p w14:paraId="611D43B6" w14:textId="77777777" w:rsidR="00205503" w:rsidRPr="00205503" w:rsidRDefault="00205503" w:rsidP="00205503">
      <w:pPr>
        <w:numPr>
          <w:ilvl w:val="0"/>
          <w:numId w:val="10"/>
        </w:numPr>
      </w:pPr>
      <w:r w:rsidRPr="00205503">
        <w:t xml:space="preserve">All rates are </w:t>
      </w:r>
      <w:r w:rsidRPr="00205503">
        <w:rPr>
          <w:b/>
          <w:bCs/>
        </w:rPr>
        <w:t>balance-weighted</w:t>
      </w:r>
    </w:p>
    <w:p w14:paraId="3ABB7A1B" w14:textId="77777777" w:rsidR="00205503" w:rsidRPr="00205503" w:rsidRDefault="00205503" w:rsidP="00205503">
      <w:pPr>
        <w:numPr>
          <w:ilvl w:val="0"/>
          <w:numId w:val="10"/>
        </w:numPr>
      </w:pPr>
      <w:proofErr w:type="gramStart"/>
      <w:r w:rsidRPr="00205503">
        <w:t>Reflect</w:t>
      </w:r>
      <w:proofErr w:type="gramEnd"/>
      <w:r w:rsidRPr="00205503">
        <w:t xml:space="preserve"> economic exposure, not loan count</w:t>
      </w:r>
    </w:p>
    <w:p w14:paraId="4548213E" w14:textId="77777777" w:rsidR="00205503" w:rsidRPr="00205503" w:rsidRDefault="00205503" w:rsidP="00205503">
      <w:r w:rsidRPr="00205503">
        <w:pict w14:anchorId="70B5CB89">
          <v:rect id="_x0000_i1225" style="width:0;height:1.5pt" o:hralign="center" o:hrstd="t" o:hr="t" fillcolor="#a0a0a0" stroked="f"/>
        </w:pict>
      </w:r>
    </w:p>
    <w:p w14:paraId="7B3033A4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9. Summary</w:t>
      </w:r>
    </w:p>
    <w:p w14:paraId="033A1EE8" w14:textId="77777777" w:rsidR="00205503" w:rsidRPr="00205503" w:rsidRDefault="00205503" w:rsidP="00205503">
      <w:r w:rsidRPr="00205503">
        <w:t>This dashboard provides:</w:t>
      </w:r>
    </w:p>
    <w:p w14:paraId="67C0555D" w14:textId="77777777" w:rsidR="00205503" w:rsidRPr="00205503" w:rsidRDefault="00205503" w:rsidP="00205503">
      <w:pPr>
        <w:numPr>
          <w:ilvl w:val="0"/>
          <w:numId w:val="11"/>
        </w:numPr>
      </w:pPr>
      <w:r w:rsidRPr="00205503">
        <w:t>Portfolio-level risk monitoring</w:t>
      </w:r>
    </w:p>
    <w:p w14:paraId="5897BBA2" w14:textId="77777777" w:rsidR="00205503" w:rsidRPr="00205503" w:rsidRDefault="00205503" w:rsidP="00205503">
      <w:pPr>
        <w:numPr>
          <w:ilvl w:val="0"/>
          <w:numId w:val="11"/>
        </w:numPr>
      </w:pPr>
      <w:r w:rsidRPr="00205503">
        <w:t>Forward-looking expected loss estimation</w:t>
      </w:r>
    </w:p>
    <w:p w14:paraId="50062771" w14:textId="77777777" w:rsidR="00205503" w:rsidRPr="00205503" w:rsidRDefault="00205503" w:rsidP="00205503">
      <w:pPr>
        <w:numPr>
          <w:ilvl w:val="0"/>
          <w:numId w:val="11"/>
        </w:numPr>
      </w:pPr>
      <w:r w:rsidRPr="00205503">
        <w:t>Dynamic borrower behavior tracking</w:t>
      </w:r>
    </w:p>
    <w:p w14:paraId="172401FB" w14:textId="77777777" w:rsidR="00205503" w:rsidRPr="00205503" w:rsidRDefault="00205503" w:rsidP="00205503">
      <w:pPr>
        <w:numPr>
          <w:ilvl w:val="0"/>
          <w:numId w:val="11"/>
        </w:numPr>
      </w:pPr>
      <w:r w:rsidRPr="00205503">
        <w:t>Transition-based risk analysis</w:t>
      </w:r>
    </w:p>
    <w:p w14:paraId="5B6CAB2F" w14:textId="77777777" w:rsidR="00205503" w:rsidRPr="00205503" w:rsidRDefault="00205503" w:rsidP="00205503">
      <w:r w:rsidRPr="00205503">
        <w:t>It combines:</w:t>
      </w:r>
    </w:p>
    <w:p w14:paraId="72F02255" w14:textId="77777777" w:rsidR="00205503" w:rsidRPr="00205503" w:rsidRDefault="00205503" w:rsidP="00205503">
      <w:r w:rsidRPr="00205503">
        <w:rPr>
          <w:rFonts w:ascii="Segoe UI Symbol" w:hAnsi="Segoe UI Symbol" w:cs="Segoe UI Symbol"/>
        </w:rPr>
        <w:t>✔</w:t>
      </w:r>
      <w:r w:rsidRPr="00205503">
        <w:t xml:space="preserve"> Credit Risk (FICO)</w:t>
      </w:r>
      <w:r w:rsidRPr="00205503">
        <w:br/>
      </w:r>
      <w:r w:rsidRPr="00205503">
        <w:rPr>
          <w:rFonts w:ascii="Segoe UI Symbol" w:hAnsi="Segoe UI Symbol" w:cs="Segoe UI Symbol"/>
        </w:rPr>
        <w:t>✔</w:t>
      </w:r>
      <w:r w:rsidRPr="00205503">
        <w:t xml:space="preserve"> Behavioral Risk (DPD)</w:t>
      </w:r>
      <w:r w:rsidRPr="00205503">
        <w:br/>
      </w:r>
      <w:r w:rsidRPr="00205503">
        <w:rPr>
          <w:rFonts w:ascii="Segoe UI Symbol" w:hAnsi="Segoe UI Symbol" w:cs="Segoe UI Symbol"/>
        </w:rPr>
        <w:t>✔</w:t>
      </w:r>
      <w:r w:rsidRPr="00205503">
        <w:t xml:space="preserve"> Exposure-based weighting</w:t>
      </w:r>
      <w:r w:rsidRPr="00205503">
        <w:br/>
      </w:r>
      <w:r w:rsidRPr="00205503">
        <w:rPr>
          <w:rFonts w:ascii="Segoe UI Symbol" w:hAnsi="Segoe UI Symbol" w:cs="Segoe UI Symbol"/>
        </w:rPr>
        <w:t>✔</w:t>
      </w:r>
      <w:r w:rsidRPr="00205503">
        <w:t xml:space="preserve"> Loan-level + portfolio-level insights</w:t>
      </w:r>
    </w:p>
    <w:p w14:paraId="0162052D" w14:textId="77777777" w:rsidR="00205503" w:rsidRPr="00205503" w:rsidRDefault="00205503" w:rsidP="00205503">
      <w:r w:rsidRPr="00205503">
        <w:pict w14:anchorId="094E3CDC">
          <v:rect id="_x0000_i1226" style="width:0;height:1.5pt" o:hralign="center" o:hrstd="t" o:hr="t" fillcolor="#a0a0a0" stroked="f"/>
        </w:pict>
      </w:r>
    </w:p>
    <w:p w14:paraId="286D5136" w14:textId="77777777" w:rsidR="00205503" w:rsidRPr="00205503" w:rsidRDefault="00205503" w:rsidP="00205503">
      <w:pPr>
        <w:rPr>
          <w:b/>
          <w:bCs/>
        </w:rPr>
      </w:pPr>
      <w:r w:rsidRPr="00205503">
        <w:rPr>
          <w:b/>
          <w:bCs/>
        </w:rPr>
        <w:t>10. One-line Summary (for interview)</w:t>
      </w:r>
    </w:p>
    <w:p w14:paraId="04D15180" w14:textId="77777777" w:rsidR="00205503" w:rsidRPr="00205503" w:rsidRDefault="00205503" w:rsidP="00205503">
      <w:r w:rsidRPr="00205503">
        <w:t>This project evaluates loan portfolio risk using balance-weighted delinquency metrics, a rule-based PD model, and roll-rate migration analysis to capture both static credit risk and dynamic borrower behavior.</w:t>
      </w:r>
    </w:p>
    <w:p w14:paraId="3B24C710" w14:textId="4477C21D" w:rsidR="00205503" w:rsidRPr="00205503" w:rsidRDefault="00205503" w:rsidP="00205503">
      <w:r w:rsidRPr="00205503">
        <w:pict w14:anchorId="19818197">
          <v:rect id="_x0000_i1227" style="width:0;height:1.5pt" o:hralign="center" o:hrstd="t" o:hr="t" fillcolor="#a0a0a0" stroked="f"/>
        </w:pict>
      </w:r>
    </w:p>
    <w:p w14:paraId="16836CD1" w14:textId="1F8645D9" w:rsidR="00205503" w:rsidRDefault="00205503">
      <w:pPr>
        <w:rPr>
          <w:rFonts w:hint="eastAsia"/>
        </w:rPr>
      </w:pPr>
    </w:p>
    <w:sectPr w:rsidR="00205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7CA9"/>
    <w:multiLevelType w:val="multilevel"/>
    <w:tmpl w:val="6FB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D1F9C"/>
    <w:multiLevelType w:val="multilevel"/>
    <w:tmpl w:val="9E10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C3915"/>
    <w:multiLevelType w:val="multilevel"/>
    <w:tmpl w:val="16A0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77129"/>
    <w:multiLevelType w:val="multilevel"/>
    <w:tmpl w:val="FA32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513AE"/>
    <w:multiLevelType w:val="multilevel"/>
    <w:tmpl w:val="4446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A6C49"/>
    <w:multiLevelType w:val="multilevel"/>
    <w:tmpl w:val="178E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64B77"/>
    <w:multiLevelType w:val="multilevel"/>
    <w:tmpl w:val="CA7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047E4"/>
    <w:multiLevelType w:val="multilevel"/>
    <w:tmpl w:val="8DA8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42482"/>
    <w:multiLevelType w:val="multilevel"/>
    <w:tmpl w:val="A7DC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24976"/>
    <w:multiLevelType w:val="multilevel"/>
    <w:tmpl w:val="FA6E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41792"/>
    <w:multiLevelType w:val="multilevel"/>
    <w:tmpl w:val="C2D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238915">
    <w:abstractNumId w:val="10"/>
  </w:num>
  <w:num w:numId="2" w16cid:durableId="924606940">
    <w:abstractNumId w:val="5"/>
  </w:num>
  <w:num w:numId="3" w16cid:durableId="159201404">
    <w:abstractNumId w:val="9"/>
  </w:num>
  <w:num w:numId="4" w16cid:durableId="1800761135">
    <w:abstractNumId w:val="3"/>
  </w:num>
  <w:num w:numId="5" w16cid:durableId="1445465702">
    <w:abstractNumId w:val="4"/>
  </w:num>
  <w:num w:numId="6" w16cid:durableId="670839881">
    <w:abstractNumId w:val="0"/>
  </w:num>
  <w:num w:numId="7" w16cid:durableId="308942548">
    <w:abstractNumId w:val="2"/>
  </w:num>
  <w:num w:numId="8" w16cid:durableId="1146162019">
    <w:abstractNumId w:val="8"/>
  </w:num>
  <w:num w:numId="9" w16cid:durableId="1094783312">
    <w:abstractNumId w:val="1"/>
  </w:num>
  <w:num w:numId="10" w16cid:durableId="1016224569">
    <w:abstractNumId w:val="7"/>
  </w:num>
  <w:num w:numId="11" w16cid:durableId="17976813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03"/>
    <w:rsid w:val="00205503"/>
    <w:rsid w:val="00D1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BAA1"/>
  <w15:chartTrackingRefBased/>
  <w15:docId w15:val="{C87D4436-319D-420E-97F5-C7481E93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Yajie Liu</dc:creator>
  <cp:keywords/>
  <dc:description/>
  <cp:lastModifiedBy>Yajie Liu</cp:lastModifiedBy>
  <cp:revision>2</cp:revision>
  <dcterms:created xsi:type="dcterms:W3CDTF">2026-03-18T00:27:00Z</dcterms:created>
  <dcterms:modified xsi:type="dcterms:W3CDTF">2026-03-18T00:27:00Z</dcterms:modified>
</cp:coreProperties>
</file>