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6017" w:rsidRDefault="00816017">
      <w:r>
        <w:t>Use-case-8</w:t>
      </w:r>
    </w:p>
    <w:p w:rsidR="00816017" w:rsidRDefault="00816017"/>
    <w:p w:rsidR="00816017" w:rsidRDefault="00816017">
      <w:r>
        <w:t>Technical Stack: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>Custom VPC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 xml:space="preserve">Subnets </w:t>
      </w:r>
      <w:proofErr w:type="gramStart"/>
      <w:r>
        <w:t>( Public</w:t>
      </w:r>
      <w:proofErr w:type="gramEnd"/>
      <w:r>
        <w:t xml:space="preserve"> Subnets in 2 AZs for ALB and NAT gateways and private subnets in 2 AZs for ECS services)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>Internet Gateway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>NAT gateways: Enable outbound internet access for private subnets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 xml:space="preserve">Route tables: configured for proper traffic routing 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 xml:space="preserve">ECS </w:t>
      </w:r>
      <w:proofErr w:type="spellStart"/>
      <w:r>
        <w:t>Fargate</w:t>
      </w:r>
      <w:proofErr w:type="spellEnd"/>
      <w:r>
        <w:t xml:space="preserve"> Cluster: serverless container platform 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>ECS Services: Patient service (manages patient data) and Appointment service (manages appointments)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 xml:space="preserve">Task Definitions: Define container specifications and resource requirements </w:t>
      </w:r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>Application Load Balancer: Routes traffic based on the path patterns</w:t>
      </w:r>
    </w:p>
    <w:p w:rsidR="00816017" w:rsidRDefault="00816017" w:rsidP="00816017">
      <w:pPr>
        <w:pStyle w:val="ListParagraph"/>
      </w:pPr>
      <w:r>
        <w:t xml:space="preserve">             /</w:t>
      </w:r>
      <w:proofErr w:type="spellStart"/>
      <w:r>
        <w:t>api</w:t>
      </w:r>
      <w:proofErr w:type="spellEnd"/>
      <w:r>
        <w:t>/patients* - Patient service</w:t>
      </w:r>
    </w:p>
    <w:p w:rsidR="00816017" w:rsidRDefault="00816017" w:rsidP="00816017">
      <w:pPr>
        <w:pStyle w:val="ListParagraph"/>
      </w:pPr>
      <w:r>
        <w:t xml:space="preserve">           /</w:t>
      </w:r>
      <w:proofErr w:type="spellStart"/>
      <w:r>
        <w:t>api</w:t>
      </w:r>
      <w:proofErr w:type="spellEnd"/>
      <w:r>
        <w:t xml:space="preserve">/appointments* - Appointment </w:t>
      </w:r>
      <w:proofErr w:type="spellStart"/>
      <w:r>
        <w:t>serice</w:t>
      </w:r>
      <w:proofErr w:type="spellEnd"/>
    </w:p>
    <w:p w:rsidR="00816017" w:rsidRDefault="00816017" w:rsidP="00816017">
      <w:pPr>
        <w:pStyle w:val="ListParagraph"/>
        <w:numPr>
          <w:ilvl w:val="0"/>
          <w:numId w:val="1"/>
        </w:numPr>
      </w:pPr>
      <w:r>
        <w:t xml:space="preserve">Target </w:t>
      </w:r>
      <w:proofErr w:type="gramStart"/>
      <w:r>
        <w:t>Groups :</w:t>
      </w:r>
      <w:proofErr w:type="gramEnd"/>
      <w:r>
        <w:t xml:space="preserve"> Health checks </w:t>
      </w:r>
      <w:r w:rsidR="0021641E">
        <w:t xml:space="preserve">and service registration </w:t>
      </w:r>
    </w:p>
    <w:p w:rsidR="0021641E" w:rsidRPr="0021641E" w:rsidRDefault="0021641E" w:rsidP="00216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1641E">
        <w:t>ECR Repositories: Store Docker images</w:t>
      </w:r>
    </w:p>
    <w:p w:rsidR="0021641E" w:rsidRPr="0021641E" w:rsidRDefault="0021641E" w:rsidP="002164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1641E">
        <w:t>healthcare-app-{env}-patient-service</w:t>
      </w:r>
    </w:p>
    <w:p w:rsidR="0021641E" w:rsidRPr="0021641E" w:rsidRDefault="0021641E" w:rsidP="0021641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 w:rsidRPr="0021641E">
        <w:t>healthcare-app-{env}-appointment-service</w:t>
      </w:r>
    </w:p>
    <w:p w:rsidR="0021641E" w:rsidRPr="0021641E" w:rsidRDefault="0021641E" w:rsidP="002164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21641E">
        <w:t>Lifecycle Policies: Retain last 5 tagged images</w:t>
      </w:r>
    </w:p>
    <w:p w:rsidR="0021641E" w:rsidRPr="0021641E" w:rsidRDefault="0021641E" w:rsidP="00216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1641E">
        <w:t>IAM Roles:</w:t>
      </w:r>
    </w:p>
    <w:p w:rsidR="0021641E" w:rsidRPr="0021641E" w:rsidRDefault="0021641E" w:rsidP="002164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1641E">
        <w:t>ECS Task Execution Role: Pull images and write logs</w:t>
      </w:r>
    </w:p>
    <w:p w:rsidR="0021641E" w:rsidRPr="0021641E" w:rsidRDefault="0021641E" w:rsidP="0021641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 w:rsidRPr="0021641E">
        <w:t>ECS Task Role: Application-specific permissions</w:t>
      </w:r>
    </w:p>
    <w:p w:rsidR="0021641E" w:rsidRPr="0021641E" w:rsidRDefault="0021641E" w:rsidP="002164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21641E">
        <w:t>Security Groups:</w:t>
      </w:r>
    </w:p>
    <w:p w:rsidR="0021641E" w:rsidRPr="0021641E" w:rsidRDefault="0021641E" w:rsidP="002164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1641E">
        <w:t>ALB Security Group: Allow HTTP/HTTPS from internet</w:t>
      </w:r>
    </w:p>
    <w:p w:rsidR="0021641E" w:rsidRPr="0021641E" w:rsidRDefault="0021641E" w:rsidP="0021641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</w:pPr>
      <w:r w:rsidRPr="0021641E">
        <w:t>ECS Security Group: Allow traffic from ALB only</w:t>
      </w:r>
    </w:p>
    <w:p w:rsidR="0021641E" w:rsidRPr="0021641E" w:rsidRDefault="0021641E" w:rsidP="00216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1641E">
        <w:t>CloudWatch Log Groups: Application and container logs</w:t>
      </w:r>
    </w:p>
    <w:p w:rsidR="0021641E" w:rsidRPr="0021641E" w:rsidRDefault="0021641E" w:rsidP="002164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21641E">
        <w:t>CloudWatch Dashboards: Service metrics visualization</w:t>
      </w:r>
    </w:p>
    <w:p w:rsidR="0021641E" w:rsidRPr="0021641E" w:rsidRDefault="0021641E" w:rsidP="002164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21641E">
        <w:t>CloudWatch Alarms: CPU utilization monitoring</w:t>
      </w:r>
    </w:p>
    <w:p w:rsidR="0021641E" w:rsidRPr="0021641E" w:rsidRDefault="0021641E" w:rsidP="002164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</w:pPr>
      <w:r w:rsidRPr="0021641E">
        <w:t>Container Insights: ECS cluster monitoring</w:t>
      </w:r>
    </w:p>
    <w:p w:rsidR="0021641E" w:rsidRDefault="0021641E" w:rsidP="007D5ABC"/>
    <w:p w:rsidR="007D5ABC" w:rsidRDefault="007D5ABC" w:rsidP="007D5ABC"/>
    <w:p w:rsidR="007D5ABC" w:rsidRDefault="007D5ABC" w:rsidP="007D5ABC"/>
    <w:p w:rsidR="007D5ABC" w:rsidRDefault="007D5ABC" w:rsidP="007D5ABC"/>
    <w:p w:rsidR="007D5ABC" w:rsidRDefault="007D5ABC" w:rsidP="007D5ABC"/>
    <w:p w:rsidR="007D5ABC" w:rsidRDefault="007D5ABC" w:rsidP="007D5ABC">
      <w:pPr>
        <w:ind w:left="360"/>
      </w:pPr>
      <w:r>
        <w:lastRenderedPageBreak/>
        <w:t>Architecture Diagram:</w:t>
      </w:r>
    </w:p>
    <w:p w:rsidR="007D5ABC" w:rsidRDefault="007D5ABC" w:rsidP="007D5ABC">
      <w:pPr>
        <w:ind w:left="360"/>
      </w:pPr>
    </w:p>
    <w:p w:rsidR="007D5ABC" w:rsidRDefault="007D5ABC" w:rsidP="007D5ABC">
      <w:pPr>
        <w:ind w:left="360"/>
      </w:pPr>
      <w:r>
        <w:t>Internet Gateway</w:t>
      </w:r>
    </w:p>
    <w:p w:rsidR="007D5ABC" w:rsidRDefault="007D5ABC" w:rsidP="007D5ABC">
      <w:pPr>
        <w:ind w:left="360"/>
      </w:pPr>
      <w:r>
        <w:t xml:space="preserve">       |</w:t>
      </w:r>
    </w:p>
    <w:p w:rsidR="007D5ABC" w:rsidRDefault="007D5ABC" w:rsidP="007D5ABC">
      <w:pPr>
        <w:ind w:left="360"/>
      </w:pPr>
      <w:r>
        <w:t xml:space="preserve">   Application Load Balancer</w:t>
      </w:r>
    </w:p>
    <w:p w:rsidR="007D5ABC" w:rsidRDefault="007D5ABC" w:rsidP="007D5ABC">
      <w:pPr>
        <w:ind w:left="360"/>
      </w:pPr>
      <w:r>
        <w:t xml:space="preserve">       |</w:t>
      </w:r>
    </w:p>
    <w:p w:rsidR="007D5ABC" w:rsidRDefault="007D5ABC" w:rsidP="007D5ABC">
      <w:pPr>
        <w:ind w:left="360"/>
      </w:pPr>
      <w:r>
        <w:t xml:space="preserve">    ECS </w:t>
      </w:r>
      <w:proofErr w:type="spellStart"/>
      <w:r>
        <w:t>Fargate</w:t>
      </w:r>
      <w:proofErr w:type="spellEnd"/>
      <w:r>
        <w:t xml:space="preserve"> Services</w:t>
      </w:r>
    </w:p>
    <w:p w:rsidR="007D5ABC" w:rsidRDefault="007D5ABC" w:rsidP="007D5ABC">
      <w:pPr>
        <w:ind w:left="360"/>
      </w:pPr>
      <w:r>
        <w:t xml:space="preserve">    /              \</w:t>
      </w:r>
    </w:p>
    <w:p w:rsidR="007D5ABC" w:rsidRDefault="007D5ABC" w:rsidP="007D5ABC">
      <w:pPr>
        <w:ind w:left="360"/>
      </w:pPr>
      <w:r>
        <w:t>Patient Service   Appointment Service</w:t>
      </w:r>
    </w:p>
    <w:p w:rsidR="007D5ABC" w:rsidRDefault="007D5ABC" w:rsidP="007D5ABC">
      <w:pPr>
        <w:ind w:left="360"/>
      </w:pPr>
      <w:r>
        <w:t xml:space="preserve">    |                    |</w:t>
      </w:r>
    </w:p>
    <w:p w:rsidR="007D5ABC" w:rsidRDefault="007D5ABC" w:rsidP="007D5ABC">
      <w:pPr>
        <w:ind w:left="360"/>
      </w:pPr>
      <w:r>
        <w:t>Private Subnets (Multi-AZ)</w:t>
      </w:r>
    </w:p>
    <w:p w:rsidR="007D5ABC" w:rsidRDefault="007D5ABC" w:rsidP="007D5ABC">
      <w:pPr>
        <w:ind w:left="360"/>
      </w:pPr>
      <w:r>
        <w:t xml:space="preserve">    |</w:t>
      </w:r>
    </w:p>
    <w:p w:rsidR="007D5ABC" w:rsidRDefault="007D5ABC" w:rsidP="007D5ABC">
      <w:pPr>
        <w:ind w:left="360"/>
      </w:pPr>
      <w:r>
        <w:t>NAT Gateways</w:t>
      </w:r>
    </w:p>
    <w:p w:rsidR="007D5ABC" w:rsidRDefault="007D5ABC" w:rsidP="007D5ABC">
      <w:pPr>
        <w:ind w:left="360"/>
      </w:pPr>
      <w:r>
        <w:t xml:space="preserve">    |</w:t>
      </w:r>
    </w:p>
    <w:p w:rsidR="007D5ABC" w:rsidRDefault="007D5ABC" w:rsidP="007D5ABC">
      <w:pPr>
        <w:ind w:left="360"/>
      </w:pPr>
      <w:r>
        <w:t>Internet Gateway</w:t>
      </w:r>
    </w:p>
    <w:p w:rsidR="00B04557" w:rsidRDefault="00B04557" w:rsidP="0021641E">
      <w:pPr>
        <w:ind w:left="360"/>
      </w:pPr>
    </w:p>
    <w:p w:rsidR="006E66DB" w:rsidRDefault="006E66DB" w:rsidP="0021641E">
      <w:pPr>
        <w:ind w:left="360"/>
      </w:pPr>
      <w:r>
        <w:t xml:space="preserve"> appointments-service:</w:t>
      </w:r>
    </w:p>
    <w:p w:rsidR="006E66DB" w:rsidRDefault="006E66DB" w:rsidP="0021641E">
      <w:pPr>
        <w:ind w:left="360"/>
      </w:pPr>
    </w:p>
    <w:p w:rsidR="0021641E" w:rsidRDefault="006E66DB" w:rsidP="0021641E">
      <w:pPr>
        <w:ind w:left="360"/>
      </w:pPr>
      <w:r w:rsidRPr="006E66DB">
        <w:drawing>
          <wp:inline distT="0" distB="0" distL="0" distR="0" wp14:anchorId="6181ECB2" wp14:editId="739FC5AA">
            <wp:extent cx="5731510" cy="931545"/>
            <wp:effectExtent l="0" t="0" r="2540" b="1905"/>
            <wp:docPr id="93124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47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DB" w:rsidRDefault="006E66DB" w:rsidP="0021641E">
      <w:pPr>
        <w:ind w:left="360"/>
      </w:pPr>
      <w:r>
        <w:t>Patient-service:</w:t>
      </w:r>
    </w:p>
    <w:p w:rsidR="006E66DB" w:rsidRDefault="006E66DB" w:rsidP="0021641E">
      <w:pPr>
        <w:ind w:left="360"/>
      </w:pPr>
      <w:r w:rsidRPr="006E66DB">
        <w:drawing>
          <wp:inline distT="0" distB="0" distL="0" distR="0" wp14:anchorId="53A10B78" wp14:editId="0309720C">
            <wp:extent cx="5731510" cy="886460"/>
            <wp:effectExtent l="0" t="0" r="2540" b="8890"/>
            <wp:docPr id="154043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8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76E"/>
    <w:multiLevelType w:val="multilevel"/>
    <w:tmpl w:val="645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168A"/>
    <w:multiLevelType w:val="multilevel"/>
    <w:tmpl w:val="D33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20D12"/>
    <w:multiLevelType w:val="multilevel"/>
    <w:tmpl w:val="207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84A15"/>
    <w:multiLevelType w:val="hybridMultilevel"/>
    <w:tmpl w:val="CF220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94815">
    <w:abstractNumId w:val="3"/>
  </w:num>
  <w:num w:numId="2" w16cid:durableId="142048628">
    <w:abstractNumId w:val="0"/>
  </w:num>
  <w:num w:numId="3" w16cid:durableId="1868905248">
    <w:abstractNumId w:val="1"/>
  </w:num>
  <w:num w:numId="4" w16cid:durableId="151257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17"/>
    <w:rsid w:val="0021641E"/>
    <w:rsid w:val="00233862"/>
    <w:rsid w:val="006E66DB"/>
    <w:rsid w:val="007D5ABC"/>
    <w:rsid w:val="00816017"/>
    <w:rsid w:val="00B04557"/>
    <w:rsid w:val="00B2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8059"/>
  <w15:chartTrackingRefBased/>
  <w15:docId w15:val="{275FB2D3-9C81-40C1-9AD3-9393888D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01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6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Yaddala</dc:creator>
  <cp:keywords/>
  <dc:description/>
  <cp:lastModifiedBy>Ashok Yaddala</cp:lastModifiedBy>
  <cp:revision>3</cp:revision>
  <dcterms:created xsi:type="dcterms:W3CDTF">2025-07-21T17:24:00Z</dcterms:created>
  <dcterms:modified xsi:type="dcterms:W3CDTF">2025-07-21T18:12:00Z</dcterms:modified>
</cp:coreProperties>
</file>