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930C" w14:textId="4F80B7D6" w:rsidR="00A926A0" w:rsidRDefault="00A926A0" w:rsidP="002074E1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ascii="Cambria" w:hAnsi="Cambria"/>
          <w:b/>
          <w:bCs/>
          <w:sz w:val="28"/>
          <w:szCs w:val="28"/>
          <w:u w:val="single"/>
          <w:lang w:val="en-US"/>
        </w:rPr>
        <w:t>TASK - 1</w:t>
      </w:r>
    </w:p>
    <w:p w14:paraId="5BDA883B" w14:textId="69A9319F" w:rsidR="00F4258F" w:rsidRPr="002074E1" w:rsidRDefault="003B50D3" w:rsidP="002074E1">
      <w:pPr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2074E1">
        <w:rPr>
          <w:rFonts w:ascii="Cambria" w:hAnsi="Cambria"/>
          <w:b/>
          <w:bCs/>
          <w:sz w:val="28"/>
          <w:szCs w:val="28"/>
          <w:u w:val="single"/>
          <w:lang w:val="en-US"/>
        </w:rPr>
        <w:t>HTTP</w:t>
      </w:r>
    </w:p>
    <w:p w14:paraId="3BA1F1EB" w14:textId="77777777" w:rsidR="002074E1" w:rsidRDefault="003B50D3" w:rsidP="002074E1">
      <w:pPr>
        <w:spacing w:line="360" w:lineRule="auto"/>
        <w:rPr>
          <w:rFonts w:ascii="Cambria" w:hAnsi="Cambria"/>
          <w:lang w:val="en-US"/>
        </w:rPr>
      </w:pPr>
      <w:r w:rsidRPr="002074E1">
        <w:rPr>
          <w:rFonts w:ascii="Cambria" w:hAnsi="Cambria"/>
          <w:lang w:val="en-US"/>
        </w:rPr>
        <w:t xml:space="preserve">           The Hyper Text Transfer </w:t>
      </w:r>
      <w:proofErr w:type="gramStart"/>
      <w:r w:rsidRPr="002074E1">
        <w:rPr>
          <w:rFonts w:ascii="Cambria" w:hAnsi="Cambria"/>
          <w:lang w:val="en-US"/>
        </w:rPr>
        <w:t>Protocol  -</w:t>
      </w:r>
      <w:proofErr w:type="gramEnd"/>
      <w:r w:rsidRPr="002074E1">
        <w:rPr>
          <w:rFonts w:ascii="Cambria" w:hAnsi="Cambria"/>
          <w:lang w:val="en-US"/>
        </w:rPr>
        <w:t xml:space="preserve"> HTTP is a data communications protocol and acts as the foundation of the World Wide Web. </w:t>
      </w:r>
    </w:p>
    <w:p w14:paraId="74405D2F" w14:textId="2489201E" w:rsidR="002074E1" w:rsidRPr="003A5BF6" w:rsidRDefault="003B50D3" w:rsidP="002074E1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3A5BF6">
        <w:rPr>
          <w:rFonts w:ascii="Cambria" w:hAnsi="Cambria"/>
          <w:b/>
          <w:bCs/>
          <w:sz w:val="32"/>
          <w:szCs w:val="32"/>
          <w:lang w:val="en-US"/>
        </w:rPr>
        <w:t>Difference between HTTP/1.1 vs HTTP/2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3B50D3" w:rsidRPr="002074E1" w14:paraId="733422D8" w14:textId="77777777" w:rsidTr="002074E1">
        <w:trPr>
          <w:trHeight w:val="940"/>
        </w:trPr>
        <w:tc>
          <w:tcPr>
            <w:tcW w:w="704" w:type="dxa"/>
          </w:tcPr>
          <w:p w14:paraId="2B0FEE16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2656F8AF" w14:textId="40B9982E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proofErr w:type="gramStart"/>
            <w:r w:rsidRPr="002074E1">
              <w:rPr>
                <w:rFonts w:ascii="Cambria" w:hAnsi="Cambria"/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4111" w:type="dxa"/>
          </w:tcPr>
          <w:p w14:paraId="2E8E94A6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718F2BA3" w14:textId="03A2CD72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074E1">
              <w:rPr>
                <w:rFonts w:ascii="Cambria" w:hAnsi="Cambria"/>
                <w:b/>
                <w:bCs/>
                <w:lang w:val="en-US"/>
              </w:rPr>
              <w:t>HTTP/1.1</w:t>
            </w:r>
          </w:p>
        </w:tc>
        <w:tc>
          <w:tcPr>
            <w:tcW w:w="4201" w:type="dxa"/>
          </w:tcPr>
          <w:p w14:paraId="75817CEF" w14:textId="77777777" w:rsidR="002074E1" w:rsidRDefault="002074E1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</w:p>
          <w:p w14:paraId="1C89F2CB" w14:textId="1D2D7F83" w:rsidR="003B50D3" w:rsidRPr="002074E1" w:rsidRDefault="003B50D3" w:rsidP="002074E1">
            <w:pPr>
              <w:spacing w:line="360" w:lineRule="auto"/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2074E1">
              <w:rPr>
                <w:rFonts w:ascii="Cambria" w:hAnsi="Cambria"/>
                <w:b/>
                <w:bCs/>
                <w:lang w:val="en-US"/>
              </w:rPr>
              <w:t>HTTP/2</w:t>
            </w:r>
          </w:p>
        </w:tc>
      </w:tr>
      <w:tr w:rsidR="003B50D3" w:rsidRPr="002074E1" w14:paraId="14057D6F" w14:textId="77777777" w:rsidTr="003B50D3">
        <w:tc>
          <w:tcPr>
            <w:tcW w:w="704" w:type="dxa"/>
          </w:tcPr>
          <w:p w14:paraId="3229B527" w14:textId="02684D14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4111" w:type="dxa"/>
          </w:tcPr>
          <w:p w14:paraId="0517563D" w14:textId="583BBB34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 xml:space="preserve">It published in </w:t>
            </w:r>
            <w:r w:rsidR="002074E1" w:rsidRPr="002074E1">
              <w:rPr>
                <w:rFonts w:ascii="Cambria" w:hAnsi="Cambria"/>
                <w:lang w:val="en-US"/>
              </w:rPr>
              <w:t>“</w:t>
            </w:r>
            <w:r w:rsidRPr="002074E1">
              <w:rPr>
                <w:rFonts w:ascii="Cambria" w:hAnsi="Cambria"/>
                <w:lang w:val="en-US"/>
              </w:rPr>
              <w:t>1997</w:t>
            </w:r>
            <w:r w:rsidR="002074E1" w:rsidRPr="002074E1">
              <w:rPr>
                <w:rFonts w:ascii="Cambria" w:hAnsi="Cambria"/>
                <w:lang w:val="en-US"/>
              </w:rPr>
              <w:t>”</w:t>
            </w:r>
          </w:p>
        </w:tc>
        <w:tc>
          <w:tcPr>
            <w:tcW w:w="4201" w:type="dxa"/>
          </w:tcPr>
          <w:p w14:paraId="6B54170F" w14:textId="19560167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 xml:space="preserve">It published in </w:t>
            </w:r>
            <w:r w:rsidR="002074E1" w:rsidRPr="002074E1">
              <w:rPr>
                <w:rFonts w:ascii="Cambria" w:hAnsi="Cambria"/>
                <w:lang w:val="en-US"/>
              </w:rPr>
              <w:t>“</w:t>
            </w:r>
            <w:r w:rsidRPr="002074E1">
              <w:rPr>
                <w:rFonts w:ascii="Cambria" w:hAnsi="Cambria"/>
                <w:lang w:val="en-US"/>
              </w:rPr>
              <w:t>2015</w:t>
            </w:r>
            <w:r w:rsidR="002074E1" w:rsidRPr="002074E1">
              <w:rPr>
                <w:rFonts w:ascii="Cambria" w:hAnsi="Cambria"/>
                <w:lang w:val="en-US"/>
              </w:rPr>
              <w:t>”</w:t>
            </w:r>
          </w:p>
        </w:tc>
      </w:tr>
      <w:tr w:rsidR="002074E1" w:rsidRPr="002074E1" w14:paraId="43476128" w14:textId="77777777" w:rsidTr="003B50D3">
        <w:tc>
          <w:tcPr>
            <w:tcW w:w="704" w:type="dxa"/>
          </w:tcPr>
          <w:p w14:paraId="209FE4EB" w14:textId="24670EEE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4111" w:type="dxa"/>
          </w:tcPr>
          <w:p w14:paraId="311DD6E6" w14:textId="6FF1A0AB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works on the “Textual format”</w:t>
            </w:r>
          </w:p>
        </w:tc>
        <w:tc>
          <w:tcPr>
            <w:tcW w:w="4201" w:type="dxa"/>
          </w:tcPr>
          <w:p w14:paraId="60CA12FD" w14:textId="671FFCE1" w:rsidR="002074E1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works on the “Binary protocol”</w:t>
            </w:r>
          </w:p>
        </w:tc>
      </w:tr>
      <w:tr w:rsidR="003B50D3" w:rsidRPr="002074E1" w14:paraId="74C4F854" w14:textId="77777777" w:rsidTr="003B50D3">
        <w:tc>
          <w:tcPr>
            <w:tcW w:w="704" w:type="dxa"/>
          </w:tcPr>
          <w:p w14:paraId="31A9BCDA" w14:textId="5B6DA085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4111" w:type="dxa"/>
          </w:tcPr>
          <w:p w14:paraId="57BED381" w14:textId="4DCF7E27" w:rsidR="003B50D3" w:rsidRPr="002074E1" w:rsidRDefault="003B50D3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There is head of line blocking</w:t>
            </w:r>
            <w:r w:rsidR="002074E1" w:rsidRPr="002074E1">
              <w:rPr>
                <w:rFonts w:ascii="Cambria" w:hAnsi="Cambria"/>
                <w:lang w:val="en-US"/>
              </w:rPr>
              <w:t xml:space="preserve"> that blocks all the requests behind it until it doesn’t get its all resources.</w:t>
            </w:r>
          </w:p>
        </w:tc>
        <w:tc>
          <w:tcPr>
            <w:tcW w:w="4201" w:type="dxa"/>
          </w:tcPr>
          <w:p w14:paraId="4EC4F3AC" w14:textId="604DFEAD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allows multiplexing so one TCP connection is required for multiple requests.</w:t>
            </w:r>
          </w:p>
        </w:tc>
      </w:tr>
      <w:tr w:rsidR="003B50D3" w:rsidRPr="002074E1" w14:paraId="58ECF11C" w14:textId="77777777" w:rsidTr="003B50D3">
        <w:tc>
          <w:tcPr>
            <w:tcW w:w="704" w:type="dxa"/>
          </w:tcPr>
          <w:p w14:paraId="4377AF78" w14:textId="70A3C13D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4111" w:type="dxa"/>
          </w:tcPr>
          <w:p w14:paraId="6193594C" w14:textId="2D19876E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 xml:space="preserve">It uses requests resources </w:t>
            </w:r>
            <w:proofErr w:type="spellStart"/>
            <w:r w:rsidRPr="002074E1">
              <w:rPr>
                <w:rFonts w:ascii="Cambria" w:hAnsi="Cambria"/>
                <w:lang w:val="en-US"/>
              </w:rPr>
              <w:t>inlining</w:t>
            </w:r>
            <w:proofErr w:type="spellEnd"/>
            <w:r w:rsidRPr="002074E1">
              <w:rPr>
                <w:rFonts w:ascii="Cambria" w:hAnsi="Cambria"/>
                <w:lang w:val="en-US"/>
              </w:rPr>
              <w:t xml:space="preserve"> for use getting multiple pages.</w:t>
            </w:r>
          </w:p>
        </w:tc>
        <w:tc>
          <w:tcPr>
            <w:tcW w:w="4201" w:type="dxa"/>
          </w:tcPr>
          <w:p w14:paraId="6CD5961E" w14:textId="4AA64B52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uses PUSH frame by server that collects all multiple pages.</w:t>
            </w:r>
          </w:p>
        </w:tc>
      </w:tr>
      <w:tr w:rsidR="003B50D3" w:rsidRPr="002074E1" w14:paraId="12AA1C17" w14:textId="77777777" w:rsidTr="003B50D3">
        <w:tc>
          <w:tcPr>
            <w:tcW w:w="704" w:type="dxa"/>
          </w:tcPr>
          <w:p w14:paraId="14EAB4E3" w14:textId="38F0AEB2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4111" w:type="dxa"/>
          </w:tcPr>
          <w:p w14:paraId="0B2A29A8" w14:textId="236E7657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compresses data by itself.</w:t>
            </w:r>
          </w:p>
        </w:tc>
        <w:tc>
          <w:tcPr>
            <w:tcW w:w="4201" w:type="dxa"/>
          </w:tcPr>
          <w:p w14:paraId="6B8CC68E" w14:textId="6C9ECEBF" w:rsidR="003B50D3" w:rsidRPr="002074E1" w:rsidRDefault="002074E1" w:rsidP="002074E1">
            <w:pPr>
              <w:spacing w:line="360" w:lineRule="auto"/>
              <w:rPr>
                <w:rFonts w:ascii="Cambria" w:hAnsi="Cambria"/>
                <w:lang w:val="en-US"/>
              </w:rPr>
            </w:pPr>
            <w:r w:rsidRPr="002074E1">
              <w:rPr>
                <w:rFonts w:ascii="Cambria" w:hAnsi="Cambria"/>
                <w:lang w:val="en-US"/>
              </w:rPr>
              <w:t>It uses HPACK for data compression.</w:t>
            </w:r>
          </w:p>
        </w:tc>
      </w:tr>
    </w:tbl>
    <w:p w14:paraId="3095909E" w14:textId="77777777" w:rsidR="003B50D3" w:rsidRDefault="003B50D3" w:rsidP="002074E1">
      <w:pPr>
        <w:spacing w:line="360" w:lineRule="auto"/>
        <w:rPr>
          <w:rFonts w:ascii="Cambria" w:hAnsi="Cambria"/>
          <w:lang w:val="en-US"/>
        </w:rPr>
      </w:pPr>
    </w:p>
    <w:p w14:paraId="5BE0814D" w14:textId="77777777" w:rsidR="00F4258F" w:rsidRDefault="00F4258F" w:rsidP="002074E1">
      <w:pPr>
        <w:spacing w:line="360" w:lineRule="auto"/>
        <w:rPr>
          <w:rFonts w:ascii="Cambria" w:hAnsi="Cambria"/>
          <w:lang w:val="en-US"/>
        </w:rPr>
      </w:pPr>
    </w:p>
    <w:p w14:paraId="459376C0" w14:textId="3C2A543F" w:rsidR="00F4258F" w:rsidRPr="00F4258F" w:rsidRDefault="00F4258F" w:rsidP="002074E1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F4258F">
        <w:rPr>
          <w:rFonts w:ascii="Cambria" w:hAnsi="Cambria"/>
          <w:b/>
          <w:bCs/>
          <w:sz w:val="32"/>
          <w:szCs w:val="32"/>
          <w:lang w:val="en-US"/>
        </w:rPr>
        <w:t xml:space="preserve">HTTP/ Motivation and Goals </w:t>
      </w:r>
    </w:p>
    <w:p w14:paraId="6CE4B410" w14:textId="5DD0AB4D" w:rsidR="00F4258F" w:rsidRPr="00F0798D" w:rsidRDefault="00F4258F" w:rsidP="00F0798D">
      <w:pPr>
        <w:spacing w:line="48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lang w:val="en-US"/>
        </w:rPr>
        <w:t xml:space="preserve">            </w:t>
      </w:r>
      <w:r w:rsidRPr="00F0798D">
        <w:rPr>
          <w:rFonts w:ascii="Cambria" w:hAnsi="Cambria"/>
          <w:sz w:val="24"/>
          <w:szCs w:val="24"/>
          <w:lang w:val="en-US"/>
        </w:rPr>
        <w:t xml:space="preserve">One of the motivating factors behind </w:t>
      </w:r>
      <w:r w:rsidRPr="00F0798D">
        <w:rPr>
          <w:rFonts w:ascii="Cambria" w:hAnsi="Cambria"/>
          <w:b/>
          <w:bCs/>
          <w:sz w:val="24"/>
          <w:szCs w:val="24"/>
          <w:lang w:val="en-US"/>
        </w:rPr>
        <w:t>HTTP/2</w:t>
      </w:r>
      <w:r w:rsidRPr="00F0798D">
        <w:rPr>
          <w:rFonts w:ascii="Cambria" w:hAnsi="Cambria"/>
          <w:sz w:val="24"/>
          <w:szCs w:val="24"/>
          <w:lang w:val="en-US"/>
        </w:rPr>
        <w:t xml:space="preserve"> was the quest for greater performance. This was necessitated bye the fact that websites were becoming more media-rich, and offered significantly more interaction with the client. Server-side operations and client-side scripts were becoming larger and more complex and as such, were more demanding on resources including bandwidth.</w:t>
      </w:r>
    </w:p>
    <w:p w14:paraId="03D14A5D" w14:textId="294893F9" w:rsidR="00F4258F" w:rsidRPr="00F0798D" w:rsidRDefault="00F4258F" w:rsidP="00F0798D">
      <w:pPr>
        <w:spacing w:line="480" w:lineRule="auto"/>
        <w:rPr>
          <w:rFonts w:ascii="Cambria" w:hAnsi="Cambria"/>
          <w:sz w:val="24"/>
          <w:szCs w:val="24"/>
          <w:lang w:val="en-US"/>
        </w:rPr>
      </w:pPr>
      <w:r w:rsidRPr="00F0798D">
        <w:rPr>
          <w:rFonts w:ascii="Cambria" w:hAnsi="Cambria"/>
          <w:sz w:val="24"/>
          <w:szCs w:val="24"/>
          <w:lang w:val="en-US"/>
        </w:rPr>
        <w:t xml:space="preserve">          Given that </w:t>
      </w:r>
      <w:r w:rsidRPr="00F0798D">
        <w:rPr>
          <w:rFonts w:ascii="Cambria" w:hAnsi="Cambria"/>
          <w:b/>
          <w:bCs/>
          <w:sz w:val="24"/>
          <w:szCs w:val="24"/>
          <w:lang w:val="en-US"/>
        </w:rPr>
        <w:t>HTTP/1.1</w:t>
      </w:r>
      <w:r w:rsidRPr="00F0798D">
        <w:rPr>
          <w:rFonts w:ascii="Cambria" w:hAnsi="Cambria"/>
          <w:sz w:val="24"/>
          <w:szCs w:val="24"/>
          <w:lang w:val="en-US"/>
        </w:rPr>
        <w:t xml:space="preserve"> protocol is still widely deployed, including built in to middleboxes that are not likely to be upgraded in this respect</w:t>
      </w:r>
      <w:r w:rsidR="003E7BFC">
        <w:rPr>
          <w:rFonts w:ascii="Cambria" w:hAnsi="Cambria"/>
          <w:sz w:val="24"/>
          <w:szCs w:val="24"/>
          <w:lang w:val="en-US"/>
        </w:rPr>
        <w:t xml:space="preserve">, </w:t>
      </w:r>
      <w:r w:rsidRPr="00F0798D">
        <w:rPr>
          <w:rFonts w:ascii="Cambria" w:hAnsi="Cambria"/>
          <w:sz w:val="24"/>
          <w:szCs w:val="24"/>
          <w:lang w:val="en-US"/>
        </w:rPr>
        <w:t xml:space="preserve">HTTP is backward compatible and is largely the same, the changes to </w:t>
      </w:r>
      <w:r w:rsidRPr="00F0798D">
        <w:rPr>
          <w:rFonts w:ascii="Cambria" w:hAnsi="Cambria"/>
          <w:b/>
          <w:bCs/>
          <w:sz w:val="24"/>
          <w:szCs w:val="24"/>
          <w:lang w:val="en-US"/>
        </w:rPr>
        <w:t>HTTP/2</w:t>
      </w:r>
      <w:r w:rsidRPr="00F0798D">
        <w:rPr>
          <w:rFonts w:ascii="Cambria" w:hAnsi="Cambria"/>
          <w:sz w:val="24"/>
          <w:szCs w:val="24"/>
          <w:lang w:val="en-US"/>
        </w:rPr>
        <w:t xml:space="preserve"> can be primarily regarded as optimizations and bug fixes.</w:t>
      </w:r>
    </w:p>
    <w:sectPr w:rsidR="00F4258F" w:rsidRPr="00F0798D" w:rsidSect="00AF567C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57DD" w14:textId="77777777" w:rsidR="00E41118" w:rsidRDefault="00E41118" w:rsidP="003B50D3">
      <w:pPr>
        <w:spacing w:after="0" w:line="240" w:lineRule="auto"/>
      </w:pPr>
      <w:r>
        <w:separator/>
      </w:r>
    </w:p>
  </w:endnote>
  <w:endnote w:type="continuationSeparator" w:id="0">
    <w:p w14:paraId="281A6398" w14:textId="77777777" w:rsidR="00E41118" w:rsidRDefault="00E41118" w:rsidP="003B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9F09" w14:textId="77777777" w:rsidR="00E41118" w:rsidRDefault="00E41118" w:rsidP="003B50D3">
      <w:pPr>
        <w:spacing w:after="0" w:line="240" w:lineRule="auto"/>
      </w:pPr>
      <w:r>
        <w:separator/>
      </w:r>
    </w:p>
  </w:footnote>
  <w:footnote w:type="continuationSeparator" w:id="0">
    <w:p w14:paraId="520F1A66" w14:textId="77777777" w:rsidR="00E41118" w:rsidRDefault="00E41118" w:rsidP="003B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A68E1"/>
    <w:rsid w:val="000B619D"/>
    <w:rsid w:val="00151528"/>
    <w:rsid w:val="002074E1"/>
    <w:rsid w:val="003A5BF6"/>
    <w:rsid w:val="003B50D3"/>
    <w:rsid w:val="003E7BFC"/>
    <w:rsid w:val="006D4F60"/>
    <w:rsid w:val="008210AB"/>
    <w:rsid w:val="00A926A0"/>
    <w:rsid w:val="00AF567C"/>
    <w:rsid w:val="00B201C6"/>
    <w:rsid w:val="00E04261"/>
    <w:rsid w:val="00E41118"/>
    <w:rsid w:val="00F0798D"/>
    <w:rsid w:val="00F4258F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7662"/>
  <w15:chartTrackingRefBased/>
  <w15:docId w15:val="{2AA636D0-0813-4298-961F-F62EF70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0D3"/>
  </w:style>
  <w:style w:type="paragraph" w:styleId="Footer">
    <w:name w:val="footer"/>
    <w:basedOn w:val="Normal"/>
    <w:link w:val="FooterChar"/>
    <w:uiPriority w:val="99"/>
    <w:unhideWhenUsed/>
    <w:rsid w:val="003B5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0D3"/>
  </w:style>
  <w:style w:type="table" w:styleId="TableGrid">
    <w:name w:val="Table Grid"/>
    <w:basedOn w:val="TableNormal"/>
    <w:uiPriority w:val="39"/>
    <w:rsid w:val="003B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B</dc:creator>
  <cp:keywords/>
  <dc:description/>
  <cp:lastModifiedBy>Ashokkumar B</cp:lastModifiedBy>
  <cp:revision>10</cp:revision>
  <dcterms:created xsi:type="dcterms:W3CDTF">2024-05-07T16:39:00Z</dcterms:created>
  <dcterms:modified xsi:type="dcterms:W3CDTF">2024-05-07T17:48:00Z</dcterms:modified>
</cp:coreProperties>
</file>