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E2E" w14:textId="4320D35E" w:rsidR="004064D1" w:rsidRPr="00FC4EF8"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36"/>
          <w:szCs w:val="36"/>
          <w:lang w:val="en-IN" w:eastAsia="en-IN"/>
        </w:rPr>
      </w:pPr>
      <w:r>
        <w:t xml:space="preserve"> </w:t>
      </w:r>
      <w:r>
        <w:rPr>
          <w:rFonts w:ascii="Times New Roman" w:eastAsia="Times New Roman" w:hAnsi="Times New Roman" w:cs="Times New Roman"/>
          <w:b/>
          <w:bCs/>
          <w:sz w:val="36"/>
          <w:szCs w:val="36"/>
          <w:lang w:val="en-IN" w:eastAsia="en-IN"/>
        </w:rPr>
        <w:t>Data Science Toolbox: Python programming</w:t>
      </w:r>
    </w:p>
    <w:p w14:paraId="3B3DB525"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495B1ECA"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47B8F6C3"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DDF6657"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E65E6BB"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46516694" w14:textId="0BCCDEAB" w:rsidR="004064D1" w:rsidRPr="00E71896" w:rsidRDefault="004064D1" w:rsidP="004064D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i/>
          <w:iCs/>
          <w:sz w:val="32"/>
          <w:szCs w:val="32"/>
          <w:lang w:val="en-IN" w:eastAsia="en-IN"/>
        </w:rPr>
        <w:t xml:space="preserve">                 (</w:t>
      </w:r>
      <w:r w:rsidR="00EA2C91" w:rsidRPr="00EA2C91">
        <w:rPr>
          <w:rFonts w:ascii="Times New Roman" w:hAnsi="Times New Roman" w:cs="Times New Roman"/>
          <w:bCs/>
          <w:i/>
          <w:iCs/>
          <w:sz w:val="36"/>
          <w:szCs w:val="36"/>
        </w:rPr>
        <w:t>Nutrition Physical Activity and Obesity- Behavioral Risk Factor Surveillance System</w:t>
      </w:r>
      <w:r>
        <w:rPr>
          <w:rFonts w:ascii="Times New Roman" w:eastAsia="Times New Roman" w:hAnsi="Times New Roman" w:cs="Times New Roman"/>
          <w:b/>
          <w:bCs/>
          <w:i/>
          <w:iCs/>
          <w:sz w:val="32"/>
          <w:szCs w:val="32"/>
          <w:lang w:val="en-IN" w:eastAsia="en-IN"/>
        </w:rPr>
        <w:t>)</w:t>
      </w:r>
    </w:p>
    <w:p w14:paraId="3BD92304"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p>
    <w:p w14:paraId="142135D6"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91AFD00"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B68D3EB"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7F96E64A"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5B0D91E7" w14:textId="26F65F2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w:t>
      </w:r>
      <w:proofErr w:type="spellStart"/>
      <w:r w:rsidR="000401D9">
        <w:rPr>
          <w:rFonts w:ascii="Times New Roman" w:eastAsia="Times New Roman" w:hAnsi="Times New Roman" w:cs="Times New Roman"/>
          <w:bCs/>
          <w:sz w:val="24"/>
          <w:szCs w:val="24"/>
          <w:lang w:val="en-IN" w:eastAsia="en-IN"/>
        </w:rPr>
        <w:t>Yerrabati</w:t>
      </w:r>
      <w:proofErr w:type="spellEnd"/>
      <w:r w:rsidR="000401D9">
        <w:rPr>
          <w:rFonts w:ascii="Times New Roman" w:eastAsia="Times New Roman" w:hAnsi="Times New Roman" w:cs="Times New Roman"/>
          <w:bCs/>
          <w:sz w:val="24"/>
          <w:szCs w:val="24"/>
          <w:lang w:val="en-IN" w:eastAsia="en-IN"/>
        </w:rPr>
        <w:t xml:space="preserve"> Boya Ashok</w:t>
      </w:r>
      <w:r>
        <w:rPr>
          <w:rFonts w:ascii="Times New Roman" w:eastAsia="Times New Roman" w:hAnsi="Times New Roman" w:cs="Times New Roman"/>
          <w:bCs/>
          <w:sz w:val="24"/>
          <w:szCs w:val="24"/>
          <w:lang w:val="en-IN" w:eastAsia="en-IN"/>
        </w:rPr>
        <w:t>)</w:t>
      </w:r>
    </w:p>
    <w:p w14:paraId="32A32FD9"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396F6502" w14:textId="7350D56B"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 - 123</w:t>
      </w:r>
      <w:r w:rsidR="000401D9">
        <w:rPr>
          <w:rFonts w:ascii="Times New Roman" w:eastAsia="Times New Roman" w:hAnsi="Times New Roman" w:cs="Times New Roman"/>
          <w:bCs/>
          <w:sz w:val="24"/>
          <w:szCs w:val="24"/>
          <w:lang w:val="en-IN" w:eastAsia="en-IN"/>
        </w:rPr>
        <w:t>18543</w:t>
      </w:r>
    </w:p>
    <w:p w14:paraId="0182DB04"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1418E167" w14:textId="01D8ADD0"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Section – </w:t>
      </w:r>
      <w:r>
        <w:rPr>
          <w:rFonts w:ascii="Times New Roman" w:hAnsi="Times New Roman" w:cs="Times New Roman"/>
          <w:sz w:val="24"/>
          <w:szCs w:val="24"/>
        </w:rPr>
        <w:t>B.Tech. (Computer Science Engineering)</w:t>
      </w:r>
      <w:r>
        <w:rPr>
          <w:rFonts w:ascii="Times New Roman" w:eastAsia="Times New Roman" w:hAnsi="Times New Roman" w:cs="Times New Roman"/>
          <w:bCs/>
          <w:sz w:val="24"/>
          <w:szCs w:val="24"/>
          <w:lang w:val="en-IN" w:eastAsia="en-IN"/>
        </w:rPr>
        <w:t>, K23</w:t>
      </w:r>
      <w:r w:rsidR="000401D9">
        <w:rPr>
          <w:rFonts w:ascii="Times New Roman" w:eastAsia="Times New Roman" w:hAnsi="Times New Roman" w:cs="Times New Roman"/>
          <w:bCs/>
          <w:sz w:val="24"/>
          <w:szCs w:val="24"/>
          <w:lang w:val="en-IN" w:eastAsia="en-IN"/>
        </w:rPr>
        <w:t>GP</w:t>
      </w:r>
      <w:r>
        <w:rPr>
          <w:rFonts w:ascii="Times New Roman" w:eastAsia="Times New Roman" w:hAnsi="Times New Roman" w:cs="Times New Roman"/>
          <w:bCs/>
          <w:sz w:val="24"/>
          <w:szCs w:val="24"/>
          <w:lang w:val="en-IN" w:eastAsia="en-IN"/>
        </w:rPr>
        <w:t xml:space="preserve"> </w:t>
      </w:r>
    </w:p>
    <w:p w14:paraId="198BE1B2" w14:textId="4D9F982B"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 – INT375</w:t>
      </w:r>
    </w:p>
    <w:p w14:paraId="265E2E43"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6219234"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50F28628"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031183A4"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1F3D0F1"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11A38765"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498DF001" w14:textId="3D7B6694"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w:t>
      </w:r>
      <w:r w:rsidR="000401D9">
        <w:rPr>
          <w:rFonts w:ascii="Times New Roman" w:eastAsia="Times New Roman" w:hAnsi="Times New Roman" w:cs="Times New Roman"/>
          <w:b/>
          <w:bCs/>
          <w:sz w:val="24"/>
          <w:szCs w:val="24"/>
          <w:lang w:val="en-IN" w:eastAsia="en-IN"/>
        </w:rPr>
        <w:t>Aashima</w:t>
      </w:r>
      <w:r>
        <w:rPr>
          <w:rFonts w:ascii="Times New Roman" w:eastAsia="Times New Roman" w:hAnsi="Times New Roman" w:cs="Times New Roman"/>
          <w:b/>
          <w:bCs/>
          <w:sz w:val="24"/>
          <w:szCs w:val="24"/>
          <w:lang w:val="en-IN" w:eastAsia="en-IN"/>
        </w:rPr>
        <w:t xml:space="preserve"> - </w:t>
      </w:r>
      <w:r w:rsidR="000401D9">
        <w:rPr>
          <w:rFonts w:ascii="Times New Roman" w:eastAsia="Times New Roman" w:hAnsi="Times New Roman" w:cs="Times New Roman"/>
          <w:b/>
          <w:bCs/>
          <w:sz w:val="24"/>
          <w:szCs w:val="24"/>
          <w:lang w:val="en-IN" w:eastAsia="en-IN"/>
        </w:rPr>
        <w:t>28968</w:t>
      </w:r>
      <w:r>
        <w:rPr>
          <w:rFonts w:ascii="Times New Roman" w:eastAsia="Times New Roman" w:hAnsi="Times New Roman" w:cs="Times New Roman"/>
          <w:b/>
          <w:bCs/>
          <w:sz w:val="24"/>
          <w:szCs w:val="24"/>
          <w:lang w:val="en-IN" w:eastAsia="en-IN"/>
        </w:rPr>
        <w:t>)</w:t>
      </w:r>
    </w:p>
    <w:p w14:paraId="653D26AF"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601FCFC"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45534196"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26080304" w14:textId="77777777" w:rsidR="004064D1" w:rsidRDefault="004064D1" w:rsidP="004064D1">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1C687D08" w14:textId="77777777" w:rsidR="004064D1" w:rsidRDefault="004064D1" w:rsidP="004064D1">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Computer Science</w:t>
      </w:r>
    </w:p>
    <w:p w14:paraId="6F9167CE" w14:textId="77777777" w:rsidR="004064D1" w:rsidRDefault="004064D1" w:rsidP="004064D1">
      <w:pPr>
        <w:spacing w:after="0" w:line="360" w:lineRule="auto"/>
        <w:rPr>
          <w:rFonts w:ascii="Times New Roman" w:eastAsia="Times New Roman" w:hAnsi="Times New Roman" w:cs="Times New Roman"/>
          <w:b/>
          <w:bCs/>
          <w:sz w:val="24"/>
          <w:szCs w:val="24"/>
          <w:lang w:val="en-IN" w:eastAsia="en-IN"/>
        </w:rPr>
      </w:pPr>
    </w:p>
    <w:p w14:paraId="38484A1D" w14:textId="77777777" w:rsidR="004064D1" w:rsidRDefault="004064D1" w:rsidP="004064D1">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lastRenderedPageBreak/>
        <w:t>Lovely Professional University, Phagwara</w:t>
      </w:r>
    </w:p>
    <w:p w14:paraId="65019D13" w14:textId="77777777" w:rsidR="004064D1" w:rsidRDefault="004064D1" w:rsidP="004064D1">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09F3CEED" w14:textId="77777777" w:rsidR="004064D1" w:rsidRDefault="004064D1" w:rsidP="004064D1">
      <w:pPr>
        <w:spacing w:line="360" w:lineRule="auto"/>
        <w:ind w:left="720" w:right="737"/>
        <w:jc w:val="both"/>
        <w:rPr>
          <w:rFonts w:ascii="Times New Roman" w:hAnsi="Times New Roman" w:cs="Times New Roman"/>
          <w:sz w:val="24"/>
          <w:szCs w:val="24"/>
        </w:rPr>
      </w:pPr>
    </w:p>
    <w:p w14:paraId="69561896" w14:textId="6AD00E71" w:rsidR="004064D1" w:rsidRPr="000105E7" w:rsidRDefault="004064D1" w:rsidP="004064D1">
      <w:pPr>
        <w:spacing w:line="360" w:lineRule="auto"/>
        <w:ind w:left="720" w:right="737"/>
        <w:jc w:val="both"/>
        <w:rPr>
          <w:lang w:val="en-IN"/>
        </w:rPr>
      </w:pPr>
      <w:r>
        <w:rPr>
          <w:rFonts w:ascii="Times New Roman" w:hAnsi="Times New Roman" w:cs="Times New Roman"/>
          <w:sz w:val="24"/>
          <w:szCs w:val="24"/>
        </w:rPr>
        <w:t xml:space="preserve">I, </w:t>
      </w:r>
      <w:proofErr w:type="spellStart"/>
      <w:r w:rsidR="000401D9">
        <w:rPr>
          <w:rFonts w:ascii="Times New Roman" w:hAnsi="Times New Roman" w:cs="Times New Roman"/>
          <w:sz w:val="24"/>
          <w:szCs w:val="24"/>
        </w:rPr>
        <w:t>Yerrabati</w:t>
      </w:r>
      <w:proofErr w:type="spellEnd"/>
      <w:r w:rsidR="000401D9">
        <w:rPr>
          <w:rFonts w:ascii="Times New Roman" w:hAnsi="Times New Roman" w:cs="Times New Roman"/>
          <w:sz w:val="24"/>
          <w:szCs w:val="24"/>
        </w:rPr>
        <w:t xml:space="preserve"> Boya Ashok</w:t>
      </w:r>
      <w:r>
        <w:rPr>
          <w:rFonts w:ascii="Times New Roman" w:hAnsi="Times New Roman" w:cs="Times New Roman"/>
          <w:sz w:val="24"/>
          <w:szCs w:val="24"/>
        </w:rPr>
        <w:t>, student of B.Tech. (Computer Science Engineering)</w:t>
      </w:r>
      <w:r>
        <w:rPr>
          <w:lang w:val="en-IN"/>
        </w:rPr>
        <w:t xml:space="preserve"> </w:t>
      </w:r>
      <w:r>
        <w:rPr>
          <w:rFonts w:ascii="Times New Roman" w:hAnsi="Times New Roman" w:cs="Times New Roman"/>
          <w:sz w:val="24"/>
          <w:szCs w:val="24"/>
        </w:rPr>
        <w:t>under CSE/IT Discipline at, Lovely Professional University, Punjab, hereby declare that all the information furnished in this project report is based on my own intensive work and is genuine.</w:t>
      </w:r>
    </w:p>
    <w:p w14:paraId="26FA1F11" w14:textId="77777777" w:rsidR="004064D1" w:rsidRDefault="004064D1" w:rsidP="004064D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64868A38" w14:textId="77777777" w:rsidR="004064D1" w:rsidRDefault="004064D1" w:rsidP="004064D1">
      <w:pPr>
        <w:spacing w:line="360" w:lineRule="auto"/>
        <w:ind w:left="720" w:right="737"/>
        <w:jc w:val="both"/>
        <w:rPr>
          <w:rFonts w:ascii="Times New Roman" w:hAnsi="Times New Roman" w:cs="Times New Roman"/>
          <w:sz w:val="24"/>
          <w:szCs w:val="24"/>
        </w:rPr>
      </w:pPr>
    </w:p>
    <w:p w14:paraId="18716548" w14:textId="43E19831" w:rsidR="004064D1" w:rsidRDefault="004064D1" w:rsidP="004064D1">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w:t>
      </w:r>
      <w:r w:rsidR="00480BEB">
        <w:rPr>
          <w:rFonts w:ascii="Times New Roman" w:hAnsi="Times New Roman" w:cs="Times New Roman"/>
          <w:sz w:val="24"/>
          <w:szCs w:val="24"/>
        </w:rPr>
        <w:t>2</w:t>
      </w:r>
      <w:r>
        <w:rPr>
          <w:rFonts w:ascii="Times New Roman" w:hAnsi="Times New Roman" w:cs="Times New Roman"/>
          <w:sz w:val="24"/>
          <w:szCs w:val="24"/>
        </w:rPr>
        <w:t xml:space="preserve">/04/2025                               </w:t>
      </w:r>
      <w:r>
        <w:rPr>
          <w:rFonts w:ascii="Times New Roman" w:hAnsi="Times New Roman" w:cs="Times New Roman"/>
          <w:sz w:val="24"/>
          <w:szCs w:val="24"/>
        </w:rPr>
        <w:tab/>
      </w:r>
      <w:r>
        <w:rPr>
          <w:rFonts w:ascii="Times New Roman" w:hAnsi="Times New Roman" w:cs="Times New Roman"/>
          <w:sz w:val="24"/>
          <w:szCs w:val="24"/>
        </w:rPr>
        <w:tab/>
        <w:t xml:space="preserve">                                                                         </w:t>
      </w:r>
    </w:p>
    <w:p w14:paraId="7BB0C0E6" w14:textId="65075472" w:rsidR="00636AF1" w:rsidRDefault="004064D1" w:rsidP="004064D1">
      <w:pPr>
        <w:rPr>
          <w:rFonts w:ascii="Times New Roman" w:hAnsi="Times New Roman" w:cs="Times New Roman"/>
          <w:sz w:val="24"/>
          <w:szCs w:val="24"/>
        </w:rPr>
      </w:pPr>
      <w:r>
        <w:rPr>
          <w:rFonts w:ascii="Times New Roman" w:hAnsi="Times New Roman" w:cs="Times New Roman"/>
          <w:sz w:val="24"/>
          <w:szCs w:val="24"/>
        </w:rPr>
        <w:t>Registration No. 123</w:t>
      </w:r>
      <w:r w:rsidR="000401D9">
        <w:rPr>
          <w:rFonts w:ascii="Times New Roman" w:hAnsi="Times New Roman" w:cs="Times New Roman"/>
          <w:sz w:val="24"/>
          <w:szCs w:val="24"/>
        </w:rPr>
        <w:t>18543</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proofErr w:type="spellStart"/>
      <w:r w:rsidR="000401D9">
        <w:rPr>
          <w:rFonts w:ascii="Times New Roman" w:hAnsi="Times New Roman" w:cs="Times New Roman"/>
          <w:sz w:val="24"/>
          <w:szCs w:val="24"/>
        </w:rPr>
        <w:t>Yerrabati</w:t>
      </w:r>
      <w:proofErr w:type="spellEnd"/>
      <w:r w:rsidR="000401D9">
        <w:rPr>
          <w:rFonts w:ascii="Times New Roman" w:hAnsi="Times New Roman" w:cs="Times New Roman"/>
          <w:sz w:val="24"/>
          <w:szCs w:val="24"/>
        </w:rPr>
        <w:t xml:space="preserve"> Boya Ashok</w:t>
      </w:r>
    </w:p>
    <w:p w14:paraId="75B438B2" w14:textId="77777777" w:rsidR="004064D1" w:rsidRDefault="004064D1" w:rsidP="004064D1">
      <w:pPr>
        <w:rPr>
          <w:rFonts w:ascii="Times New Roman" w:hAnsi="Times New Roman" w:cs="Times New Roman"/>
          <w:sz w:val="24"/>
          <w:szCs w:val="24"/>
        </w:rPr>
      </w:pPr>
    </w:p>
    <w:p w14:paraId="18657386" w14:textId="77777777" w:rsidR="004064D1" w:rsidRDefault="004064D1" w:rsidP="004064D1">
      <w:pPr>
        <w:rPr>
          <w:rFonts w:ascii="Times New Roman" w:hAnsi="Times New Roman" w:cs="Times New Roman"/>
          <w:sz w:val="24"/>
          <w:szCs w:val="24"/>
        </w:rPr>
      </w:pPr>
    </w:p>
    <w:p w14:paraId="301F8D59" w14:textId="77777777" w:rsidR="004064D1" w:rsidRDefault="004064D1" w:rsidP="004064D1">
      <w:pPr>
        <w:rPr>
          <w:rFonts w:ascii="Times New Roman" w:hAnsi="Times New Roman" w:cs="Times New Roman"/>
          <w:sz w:val="24"/>
          <w:szCs w:val="24"/>
        </w:rPr>
      </w:pPr>
    </w:p>
    <w:p w14:paraId="1CA139A7" w14:textId="77777777" w:rsidR="004064D1" w:rsidRDefault="004064D1" w:rsidP="004064D1">
      <w:pPr>
        <w:rPr>
          <w:rFonts w:ascii="Times New Roman" w:hAnsi="Times New Roman" w:cs="Times New Roman"/>
          <w:sz w:val="24"/>
          <w:szCs w:val="24"/>
        </w:rPr>
      </w:pPr>
    </w:p>
    <w:p w14:paraId="1ABD083A" w14:textId="77777777" w:rsidR="004064D1" w:rsidRDefault="004064D1" w:rsidP="004064D1">
      <w:pPr>
        <w:rPr>
          <w:rFonts w:ascii="Times New Roman" w:hAnsi="Times New Roman" w:cs="Times New Roman"/>
          <w:sz w:val="24"/>
          <w:szCs w:val="24"/>
        </w:rPr>
      </w:pPr>
    </w:p>
    <w:p w14:paraId="26964B90" w14:textId="77777777" w:rsidR="004064D1" w:rsidRDefault="004064D1" w:rsidP="004064D1">
      <w:pPr>
        <w:rPr>
          <w:rFonts w:ascii="Times New Roman" w:hAnsi="Times New Roman" w:cs="Times New Roman"/>
          <w:sz w:val="24"/>
          <w:szCs w:val="24"/>
        </w:rPr>
      </w:pPr>
    </w:p>
    <w:p w14:paraId="48DB47C1" w14:textId="77777777" w:rsidR="004064D1" w:rsidRDefault="004064D1" w:rsidP="004064D1">
      <w:pPr>
        <w:rPr>
          <w:rFonts w:ascii="Times New Roman" w:hAnsi="Times New Roman" w:cs="Times New Roman"/>
          <w:sz w:val="24"/>
          <w:szCs w:val="24"/>
        </w:rPr>
      </w:pPr>
    </w:p>
    <w:p w14:paraId="3D992DA8" w14:textId="77777777" w:rsidR="004064D1" w:rsidRDefault="004064D1" w:rsidP="004064D1">
      <w:pPr>
        <w:rPr>
          <w:rFonts w:ascii="Times New Roman" w:hAnsi="Times New Roman" w:cs="Times New Roman"/>
          <w:sz w:val="24"/>
          <w:szCs w:val="24"/>
        </w:rPr>
      </w:pPr>
    </w:p>
    <w:p w14:paraId="2411F7AB" w14:textId="77777777" w:rsidR="004064D1" w:rsidRDefault="004064D1" w:rsidP="004064D1">
      <w:pPr>
        <w:rPr>
          <w:rFonts w:ascii="Times New Roman" w:hAnsi="Times New Roman" w:cs="Times New Roman"/>
          <w:sz w:val="24"/>
          <w:szCs w:val="24"/>
        </w:rPr>
      </w:pPr>
    </w:p>
    <w:p w14:paraId="08BABF88" w14:textId="77777777" w:rsidR="004064D1" w:rsidRDefault="004064D1" w:rsidP="004064D1">
      <w:pPr>
        <w:rPr>
          <w:rFonts w:ascii="Times New Roman" w:hAnsi="Times New Roman" w:cs="Times New Roman"/>
          <w:sz w:val="24"/>
          <w:szCs w:val="24"/>
        </w:rPr>
      </w:pPr>
    </w:p>
    <w:p w14:paraId="1977AEA8" w14:textId="77777777" w:rsidR="004064D1" w:rsidRDefault="004064D1" w:rsidP="004064D1">
      <w:pPr>
        <w:rPr>
          <w:rFonts w:ascii="Times New Roman" w:hAnsi="Times New Roman" w:cs="Times New Roman"/>
          <w:sz w:val="24"/>
          <w:szCs w:val="24"/>
        </w:rPr>
      </w:pPr>
    </w:p>
    <w:p w14:paraId="44C6BCEE" w14:textId="77777777" w:rsidR="004064D1" w:rsidRDefault="004064D1" w:rsidP="004064D1">
      <w:pPr>
        <w:rPr>
          <w:rFonts w:ascii="Times New Roman" w:hAnsi="Times New Roman" w:cs="Times New Roman"/>
          <w:sz w:val="24"/>
          <w:szCs w:val="24"/>
        </w:rPr>
      </w:pPr>
    </w:p>
    <w:p w14:paraId="2E5F120A" w14:textId="77777777" w:rsidR="004064D1" w:rsidRDefault="004064D1" w:rsidP="004064D1">
      <w:pPr>
        <w:rPr>
          <w:rFonts w:ascii="Times New Roman" w:hAnsi="Times New Roman" w:cs="Times New Roman"/>
          <w:sz w:val="24"/>
          <w:szCs w:val="24"/>
        </w:rPr>
      </w:pPr>
    </w:p>
    <w:p w14:paraId="15DC7D41" w14:textId="77777777" w:rsidR="004064D1" w:rsidRDefault="004064D1" w:rsidP="004064D1">
      <w:pPr>
        <w:rPr>
          <w:rFonts w:ascii="Times New Roman" w:hAnsi="Times New Roman" w:cs="Times New Roman"/>
          <w:sz w:val="24"/>
          <w:szCs w:val="24"/>
        </w:rPr>
      </w:pPr>
    </w:p>
    <w:p w14:paraId="7F0517C3" w14:textId="77777777" w:rsidR="004064D1" w:rsidRDefault="004064D1" w:rsidP="004064D1">
      <w:pPr>
        <w:rPr>
          <w:rFonts w:ascii="Times New Roman" w:hAnsi="Times New Roman" w:cs="Times New Roman"/>
          <w:sz w:val="24"/>
          <w:szCs w:val="24"/>
        </w:rPr>
      </w:pPr>
    </w:p>
    <w:p w14:paraId="62FAC592" w14:textId="77777777" w:rsidR="004064D1" w:rsidRDefault="004064D1" w:rsidP="004064D1">
      <w:pPr>
        <w:rPr>
          <w:rFonts w:ascii="Times New Roman" w:hAnsi="Times New Roman" w:cs="Times New Roman"/>
          <w:sz w:val="24"/>
          <w:szCs w:val="24"/>
        </w:rPr>
      </w:pPr>
    </w:p>
    <w:p w14:paraId="035A5B05" w14:textId="77777777" w:rsidR="004064D1" w:rsidRDefault="004064D1" w:rsidP="004064D1">
      <w:pPr>
        <w:rPr>
          <w:rFonts w:ascii="Times New Roman" w:hAnsi="Times New Roman" w:cs="Times New Roman"/>
          <w:sz w:val="24"/>
          <w:szCs w:val="24"/>
        </w:rPr>
      </w:pPr>
    </w:p>
    <w:p w14:paraId="1D7038F2" w14:textId="77777777" w:rsidR="004064D1" w:rsidRDefault="004064D1" w:rsidP="004064D1">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754562DE" w14:textId="77777777" w:rsidR="004064D1" w:rsidRDefault="004064D1" w:rsidP="004064D1">
      <w:pPr>
        <w:spacing w:line="360" w:lineRule="auto"/>
        <w:ind w:left="720" w:right="737"/>
        <w:jc w:val="both"/>
        <w:rPr>
          <w:rFonts w:ascii="Times New Roman" w:hAnsi="Times New Roman" w:cs="Times New Roman"/>
          <w:b/>
          <w:sz w:val="24"/>
          <w:szCs w:val="24"/>
        </w:rPr>
      </w:pPr>
    </w:p>
    <w:p w14:paraId="01EEDF61" w14:textId="65CEA16C" w:rsidR="004064D1" w:rsidRDefault="004064D1" w:rsidP="004064D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proofErr w:type="spellStart"/>
      <w:r w:rsidR="000401D9">
        <w:rPr>
          <w:rFonts w:ascii="Times New Roman" w:hAnsi="Times New Roman" w:cs="Times New Roman"/>
          <w:sz w:val="24"/>
          <w:szCs w:val="24"/>
        </w:rPr>
        <w:t>Yerrabati</w:t>
      </w:r>
      <w:proofErr w:type="spellEnd"/>
      <w:r w:rsidR="000401D9">
        <w:rPr>
          <w:rFonts w:ascii="Times New Roman" w:hAnsi="Times New Roman" w:cs="Times New Roman"/>
          <w:sz w:val="24"/>
          <w:szCs w:val="24"/>
        </w:rPr>
        <w:t xml:space="preserve"> Boya Ashok</w:t>
      </w:r>
      <w:r>
        <w:rPr>
          <w:rFonts w:ascii="Times New Roman" w:hAnsi="Times New Roman" w:cs="Times New Roman"/>
          <w:sz w:val="24"/>
          <w:szCs w:val="24"/>
        </w:rPr>
        <w:t xml:space="preserve"> bearing Registration no. 123</w:t>
      </w:r>
      <w:r w:rsidR="000401D9">
        <w:rPr>
          <w:rFonts w:ascii="Times New Roman" w:hAnsi="Times New Roman" w:cs="Times New Roman"/>
          <w:sz w:val="24"/>
          <w:szCs w:val="24"/>
        </w:rPr>
        <w:t xml:space="preserve">18543 </w:t>
      </w:r>
      <w:r>
        <w:rPr>
          <w:rFonts w:ascii="Times New Roman" w:hAnsi="Times New Roman" w:cs="Times New Roman"/>
          <w:sz w:val="24"/>
          <w:szCs w:val="24"/>
        </w:rPr>
        <w:t xml:space="preserve">has completed INT375 project titled, </w:t>
      </w:r>
      <w:r>
        <w:rPr>
          <w:rFonts w:ascii="Times New Roman" w:hAnsi="Times New Roman" w:cs="Times New Roman"/>
          <w:b/>
          <w:sz w:val="24"/>
          <w:szCs w:val="24"/>
        </w:rPr>
        <w:t>“</w:t>
      </w:r>
      <w:r w:rsidR="003C126E" w:rsidRPr="003C126E">
        <w:rPr>
          <w:rFonts w:ascii="Times New Roman" w:hAnsi="Times New Roman" w:cs="Times New Roman"/>
          <w:b/>
          <w:sz w:val="24"/>
          <w:szCs w:val="24"/>
        </w:rPr>
        <w:t>Nutrition</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Physical</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Activit</w:t>
      </w:r>
      <w:r w:rsidR="003C126E">
        <w:rPr>
          <w:rFonts w:ascii="Times New Roman" w:hAnsi="Times New Roman" w:cs="Times New Roman"/>
          <w:b/>
          <w:sz w:val="24"/>
          <w:szCs w:val="24"/>
        </w:rPr>
        <w:t xml:space="preserve">y </w:t>
      </w:r>
      <w:r w:rsidR="003C126E" w:rsidRPr="003C126E">
        <w:rPr>
          <w:rFonts w:ascii="Times New Roman" w:hAnsi="Times New Roman" w:cs="Times New Roman"/>
          <w:b/>
          <w:sz w:val="24"/>
          <w:szCs w:val="24"/>
        </w:rPr>
        <w:t>and</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Obesity-</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Behavioral</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Risk</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Factor</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Surveillance</w:t>
      </w:r>
      <w:r w:rsidR="003C126E">
        <w:rPr>
          <w:rFonts w:ascii="Times New Roman" w:hAnsi="Times New Roman" w:cs="Times New Roman"/>
          <w:b/>
          <w:sz w:val="24"/>
          <w:szCs w:val="24"/>
        </w:rPr>
        <w:t xml:space="preserve"> </w:t>
      </w:r>
      <w:r w:rsidR="003C126E" w:rsidRPr="003C126E">
        <w:rPr>
          <w:rFonts w:ascii="Times New Roman" w:hAnsi="Times New Roman" w:cs="Times New Roman"/>
          <w:b/>
          <w:sz w:val="24"/>
          <w:szCs w:val="24"/>
        </w:rPr>
        <w:t>System</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43FC421D" w14:textId="77777777" w:rsidR="004064D1" w:rsidRDefault="004064D1" w:rsidP="004064D1">
      <w:pPr>
        <w:spacing w:line="360" w:lineRule="auto"/>
        <w:ind w:left="720" w:right="737"/>
        <w:jc w:val="both"/>
        <w:rPr>
          <w:rFonts w:ascii="Times New Roman" w:hAnsi="Times New Roman" w:cs="Times New Roman"/>
          <w:sz w:val="24"/>
          <w:szCs w:val="24"/>
        </w:rPr>
      </w:pPr>
    </w:p>
    <w:p w14:paraId="3F811D04" w14:textId="77777777" w:rsidR="004064D1" w:rsidRDefault="004064D1" w:rsidP="004064D1">
      <w:pPr>
        <w:spacing w:line="360" w:lineRule="auto"/>
        <w:ind w:left="720" w:right="737"/>
        <w:jc w:val="both"/>
        <w:rPr>
          <w:rFonts w:ascii="Times New Roman" w:hAnsi="Times New Roman" w:cs="Times New Roman"/>
          <w:sz w:val="24"/>
          <w:szCs w:val="24"/>
        </w:rPr>
      </w:pPr>
    </w:p>
    <w:p w14:paraId="5743020F" w14:textId="428E8687" w:rsidR="004064D1" w:rsidRDefault="000401D9" w:rsidP="004064D1">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Aashima</w:t>
      </w:r>
    </w:p>
    <w:p w14:paraId="40B2F0F6" w14:textId="77777777" w:rsidR="004064D1" w:rsidRDefault="004064D1" w:rsidP="004064D1">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Assistant Professor</w:t>
      </w:r>
    </w:p>
    <w:p w14:paraId="2BD2DC58" w14:textId="77777777" w:rsidR="004064D1" w:rsidRDefault="004064D1" w:rsidP="004064D1">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Pr>
          <w:rFonts w:ascii="Times New Roman" w:hAnsi="Times New Roman" w:cs="Times New Roman"/>
          <w:sz w:val="24"/>
          <w:szCs w:val="24"/>
        </w:rPr>
        <w:t>B.Tech. (Computer Science Engineering)</w:t>
      </w:r>
    </w:p>
    <w:p w14:paraId="535BE0AD" w14:textId="77777777" w:rsidR="004064D1" w:rsidRDefault="004064D1" w:rsidP="004064D1">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06C73C58" w14:textId="77777777" w:rsidR="004064D1" w:rsidRDefault="004064D1" w:rsidP="004064D1">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2462BA3C" w14:textId="34D8E5E8" w:rsidR="004064D1" w:rsidRDefault="004064D1" w:rsidP="004064D1">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12/04/2025</w:t>
      </w:r>
    </w:p>
    <w:p w14:paraId="3FD3711D" w14:textId="77777777" w:rsidR="004064D1" w:rsidRDefault="004064D1" w:rsidP="004064D1">
      <w:pPr>
        <w:spacing w:line="360" w:lineRule="auto"/>
        <w:ind w:left="720" w:right="737"/>
        <w:jc w:val="both"/>
        <w:rPr>
          <w:rFonts w:ascii="Times New Roman" w:hAnsi="Times New Roman" w:cs="Times New Roman"/>
          <w:sz w:val="24"/>
          <w:szCs w:val="24"/>
        </w:rPr>
      </w:pPr>
    </w:p>
    <w:p w14:paraId="03AA3DE3" w14:textId="77777777" w:rsidR="004064D1" w:rsidRDefault="004064D1" w:rsidP="004064D1">
      <w:pPr>
        <w:spacing w:line="360" w:lineRule="auto"/>
        <w:ind w:left="720" w:right="737"/>
        <w:jc w:val="both"/>
        <w:rPr>
          <w:rFonts w:ascii="Times New Roman" w:hAnsi="Times New Roman" w:cs="Times New Roman"/>
          <w:sz w:val="24"/>
          <w:szCs w:val="24"/>
        </w:rPr>
      </w:pPr>
    </w:p>
    <w:p w14:paraId="7E791E89" w14:textId="77777777" w:rsidR="004064D1" w:rsidRDefault="004064D1" w:rsidP="004064D1">
      <w:pPr>
        <w:spacing w:line="360" w:lineRule="auto"/>
        <w:ind w:left="720" w:right="737"/>
        <w:jc w:val="both"/>
        <w:rPr>
          <w:rFonts w:ascii="Times New Roman" w:hAnsi="Times New Roman" w:cs="Times New Roman"/>
          <w:sz w:val="24"/>
          <w:szCs w:val="24"/>
        </w:rPr>
      </w:pPr>
    </w:p>
    <w:p w14:paraId="0B69529E" w14:textId="77777777" w:rsidR="004064D1" w:rsidRDefault="004064D1" w:rsidP="004064D1">
      <w:pPr>
        <w:spacing w:line="360" w:lineRule="auto"/>
        <w:ind w:left="720" w:right="737"/>
        <w:jc w:val="both"/>
        <w:rPr>
          <w:rFonts w:ascii="Times New Roman" w:hAnsi="Times New Roman" w:cs="Times New Roman"/>
          <w:sz w:val="24"/>
          <w:szCs w:val="24"/>
        </w:rPr>
      </w:pPr>
    </w:p>
    <w:p w14:paraId="43C3BAD5" w14:textId="77777777" w:rsidR="004064D1" w:rsidRDefault="004064D1" w:rsidP="004064D1">
      <w:pPr>
        <w:spacing w:line="360" w:lineRule="auto"/>
        <w:ind w:left="720" w:right="737"/>
        <w:jc w:val="both"/>
        <w:rPr>
          <w:rFonts w:ascii="Times New Roman" w:hAnsi="Times New Roman" w:cs="Times New Roman"/>
          <w:sz w:val="24"/>
          <w:szCs w:val="24"/>
        </w:rPr>
      </w:pPr>
    </w:p>
    <w:p w14:paraId="17B8D1FF" w14:textId="77777777" w:rsidR="004064D1" w:rsidRDefault="004064D1" w:rsidP="004064D1">
      <w:pPr>
        <w:spacing w:line="360" w:lineRule="auto"/>
        <w:ind w:left="720" w:right="737"/>
        <w:jc w:val="both"/>
        <w:rPr>
          <w:rFonts w:ascii="Times New Roman" w:hAnsi="Times New Roman" w:cs="Times New Roman"/>
          <w:sz w:val="24"/>
          <w:szCs w:val="24"/>
        </w:rPr>
      </w:pPr>
    </w:p>
    <w:p w14:paraId="0EE5CBFE" w14:textId="77777777" w:rsidR="004064D1" w:rsidRDefault="004064D1" w:rsidP="004064D1">
      <w:pPr>
        <w:spacing w:line="360" w:lineRule="auto"/>
        <w:ind w:left="720" w:right="737"/>
        <w:jc w:val="both"/>
        <w:rPr>
          <w:rFonts w:ascii="Times New Roman" w:hAnsi="Times New Roman" w:cs="Times New Roman"/>
          <w:sz w:val="24"/>
          <w:szCs w:val="24"/>
        </w:rPr>
      </w:pPr>
    </w:p>
    <w:p w14:paraId="54142EB5" w14:textId="77777777" w:rsidR="004064D1" w:rsidRDefault="004064D1" w:rsidP="004064D1">
      <w:pPr>
        <w:spacing w:line="360" w:lineRule="auto"/>
        <w:ind w:left="720" w:right="737"/>
        <w:jc w:val="both"/>
        <w:rPr>
          <w:rFonts w:ascii="Times New Roman" w:hAnsi="Times New Roman" w:cs="Times New Roman"/>
          <w:sz w:val="24"/>
          <w:szCs w:val="24"/>
        </w:rPr>
      </w:pPr>
    </w:p>
    <w:p w14:paraId="21E35D9C" w14:textId="77777777" w:rsidR="004064D1" w:rsidRDefault="004064D1" w:rsidP="004064D1">
      <w:pPr>
        <w:spacing w:line="360" w:lineRule="auto"/>
        <w:ind w:left="720" w:right="737"/>
        <w:jc w:val="both"/>
        <w:rPr>
          <w:rFonts w:ascii="Times New Roman" w:hAnsi="Times New Roman" w:cs="Times New Roman"/>
          <w:sz w:val="24"/>
          <w:szCs w:val="24"/>
        </w:rPr>
      </w:pPr>
    </w:p>
    <w:p w14:paraId="30607DCB" w14:textId="77777777" w:rsidR="004064D1" w:rsidRDefault="004064D1" w:rsidP="004064D1">
      <w:pPr>
        <w:spacing w:line="360" w:lineRule="auto"/>
        <w:ind w:left="720" w:right="737"/>
        <w:jc w:val="both"/>
        <w:rPr>
          <w:rFonts w:ascii="Times New Roman" w:hAnsi="Times New Roman" w:cs="Times New Roman"/>
          <w:sz w:val="24"/>
          <w:szCs w:val="24"/>
        </w:rPr>
      </w:pPr>
    </w:p>
    <w:p w14:paraId="5C98568A" w14:textId="77777777" w:rsidR="004064D1" w:rsidRDefault="004064D1" w:rsidP="004064D1">
      <w:pPr>
        <w:spacing w:line="360" w:lineRule="auto"/>
        <w:ind w:left="720" w:right="737"/>
        <w:jc w:val="both"/>
        <w:rPr>
          <w:rFonts w:ascii="Times New Roman" w:hAnsi="Times New Roman" w:cs="Times New Roman"/>
          <w:sz w:val="24"/>
          <w:szCs w:val="24"/>
        </w:rPr>
      </w:pPr>
    </w:p>
    <w:p w14:paraId="4653B52E" w14:textId="77777777" w:rsidR="004064D1" w:rsidRPr="004064D1" w:rsidRDefault="004064D1" w:rsidP="004064D1">
      <w:pPr>
        <w:spacing w:line="360" w:lineRule="auto"/>
        <w:ind w:left="720" w:right="737"/>
        <w:jc w:val="both"/>
        <w:rPr>
          <w:rFonts w:ascii="Times New Roman" w:hAnsi="Times New Roman" w:cs="Times New Roman"/>
          <w:b/>
          <w:bCs/>
          <w:sz w:val="36"/>
          <w:szCs w:val="36"/>
          <w:lang w:val="en-IN"/>
        </w:rPr>
      </w:pPr>
      <w:r w:rsidRPr="004064D1">
        <w:rPr>
          <w:rFonts w:ascii="Times New Roman" w:hAnsi="Times New Roman" w:cs="Times New Roman"/>
          <w:b/>
          <w:bCs/>
          <w:sz w:val="36"/>
          <w:szCs w:val="36"/>
          <w:lang w:val="en-IN"/>
        </w:rPr>
        <w:lastRenderedPageBreak/>
        <w:t>1. Introduction</w:t>
      </w:r>
    </w:p>
    <w:p w14:paraId="786AFD35" w14:textId="77777777" w:rsidR="003C126E" w:rsidRPr="003C126E" w:rsidRDefault="003C126E" w:rsidP="003C126E">
      <w:pPr>
        <w:spacing w:line="360" w:lineRule="auto"/>
        <w:ind w:left="720"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Obesity, poor nutrition, and physical inactivity are among the leading public health challenges worldwide, contributing significantly to chronic diseases and reduced quality of life. With increasing concerns about lifestyle-related health issues, it has become essential to analyze population-level data to understand behavioral patterns and their health implications.</w:t>
      </w:r>
    </w:p>
    <w:p w14:paraId="3B80CE8B" w14:textId="77777777" w:rsidR="003C126E" w:rsidRPr="003C126E" w:rsidRDefault="003C126E" w:rsidP="003C126E">
      <w:pPr>
        <w:spacing w:line="360" w:lineRule="auto"/>
        <w:ind w:left="720"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This project focuses on analyzing behavioral risk factor data related to nutrition, physical activity, and obesity across various states and demographic groups in the United States. Using Python and data science techniques, we aim to extract meaningful insights from the dataset to better understand trends, disparities, and relationships among key health indicators.</w:t>
      </w:r>
    </w:p>
    <w:p w14:paraId="578080BD" w14:textId="77777777" w:rsidR="003C126E" w:rsidRPr="003C126E" w:rsidRDefault="003C126E" w:rsidP="003C126E">
      <w:pPr>
        <w:spacing w:line="360" w:lineRule="auto"/>
        <w:ind w:left="720"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The key objectives of this project are:</w:t>
      </w:r>
    </w:p>
    <w:p w14:paraId="77D7AF1E" w14:textId="77777777" w:rsidR="003C126E" w:rsidRPr="003C126E" w:rsidRDefault="003C126E" w:rsidP="003C126E">
      <w:pPr>
        <w:numPr>
          <w:ilvl w:val="0"/>
          <w:numId w:val="14"/>
        </w:numPr>
        <w:spacing w:line="360" w:lineRule="auto"/>
        <w:ind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To clean and preprocess the dataset for effective analysis.</w:t>
      </w:r>
    </w:p>
    <w:p w14:paraId="286617A6" w14:textId="77777777" w:rsidR="003C126E" w:rsidRPr="003C126E" w:rsidRDefault="003C126E" w:rsidP="003C126E">
      <w:pPr>
        <w:numPr>
          <w:ilvl w:val="0"/>
          <w:numId w:val="14"/>
        </w:numPr>
        <w:spacing w:line="360" w:lineRule="auto"/>
        <w:ind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To perform Exploratory Data Analysis (EDA) to identify significant trends and patterns.</w:t>
      </w:r>
    </w:p>
    <w:p w14:paraId="6FA5F79F" w14:textId="77777777" w:rsidR="003C126E" w:rsidRPr="003C126E" w:rsidRDefault="003C126E" w:rsidP="003C126E">
      <w:pPr>
        <w:numPr>
          <w:ilvl w:val="0"/>
          <w:numId w:val="14"/>
        </w:numPr>
        <w:spacing w:line="360" w:lineRule="auto"/>
        <w:ind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To assess the prevalence and distribution of obesity, physical inactivity, and dietary behaviors across different states, age groups, and genders.</w:t>
      </w:r>
    </w:p>
    <w:p w14:paraId="4D197111" w14:textId="77777777" w:rsidR="003C126E" w:rsidRPr="003C126E" w:rsidRDefault="003C126E" w:rsidP="003C126E">
      <w:pPr>
        <w:numPr>
          <w:ilvl w:val="0"/>
          <w:numId w:val="14"/>
        </w:numPr>
        <w:spacing w:line="360" w:lineRule="auto"/>
        <w:ind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To explore correlations between behavioral factors and health outcomes.</w:t>
      </w:r>
    </w:p>
    <w:p w14:paraId="64137F00" w14:textId="77777777" w:rsidR="003C126E" w:rsidRPr="003C126E" w:rsidRDefault="003C126E" w:rsidP="003C126E">
      <w:pPr>
        <w:numPr>
          <w:ilvl w:val="0"/>
          <w:numId w:val="14"/>
        </w:numPr>
        <w:spacing w:line="360" w:lineRule="auto"/>
        <w:ind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To visualize geographic and demographic variations using mapping and charting techniques.</w:t>
      </w:r>
    </w:p>
    <w:p w14:paraId="5AFC1D6E" w14:textId="77777777" w:rsidR="003C126E" w:rsidRPr="003C126E" w:rsidRDefault="003C126E" w:rsidP="003C126E">
      <w:pPr>
        <w:spacing w:line="360" w:lineRule="auto"/>
        <w:ind w:left="720" w:right="737"/>
        <w:jc w:val="both"/>
        <w:rPr>
          <w:rFonts w:ascii="Times New Roman" w:hAnsi="Times New Roman" w:cs="Times New Roman"/>
          <w:sz w:val="24"/>
          <w:szCs w:val="24"/>
          <w:lang w:val="en-IN"/>
        </w:rPr>
      </w:pPr>
      <w:r w:rsidRPr="003C126E">
        <w:rPr>
          <w:rFonts w:ascii="Times New Roman" w:hAnsi="Times New Roman" w:cs="Times New Roman"/>
          <w:sz w:val="24"/>
          <w:szCs w:val="24"/>
          <w:lang w:val="en-IN"/>
        </w:rPr>
        <w:t>Through this project, we aim to demonstrate the practical application of data science in addressing real-world public health concerns, emphasizing how data-driven approaches can support evidence-based policy-making and health education initiatives.</w:t>
      </w:r>
    </w:p>
    <w:p w14:paraId="485AFDE0" w14:textId="77777777" w:rsidR="004064D1" w:rsidRDefault="004064D1" w:rsidP="004064D1">
      <w:pPr>
        <w:spacing w:line="360" w:lineRule="auto"/>
        <w:ind w:left="720" w:right="737"/>
        <w:jc w:val="both"/>
        <w:rPr>
          <w:rFonts w:ascii="Times New Roman" w:hAnsi="Times New Roman" w:cs="Times New Roman"/>
          <w:sz w:val="24"/>
          <w:szCs w:val="24"/>
        </w:rPr>
      </w:pPr>
    </w:p>
    <w:p w14:paraId="36674354" w14:textId="77777777" w:rsidR="004064D1" w:rsidRPr="004064D1" w:rsidRDefault="004064D1" w:rsidP="004064D1">
      <w:pPr>
        <w:rPr>
          <w:rFonts w:ascii="Times New Roman" w:hAnsi="Times New Roman" w:cs="Times New Roman"/>
          <w:b/>
          <w:bCs/>
          <w:sz w:val="36"/>
          <w:szCs w:val="36"/>
          <w:lang w:val="en-IN"/>
        </w:rPr>
      </w:pPr>
      <w:r w:rsidRPr="004064D1">
        <w:rPr>
          <w:rFonts w:ascii="Times New Roman" w:hAnsi="Times New Roman" w:cs="Times New Roman"/>
          <w:b/>
          <w:bCs/>
          <w:sz w:val="36"/>
          <w:szCs w:val="36"/>
          <w:lang w:val="en-IN"/>
        </w:rPr>
        <w:t>2. Source of Dataset</w:t>
      </w:r>
    </w:p>
    <w:p w14:paraId="3EF816CC" w14:textId="77777777" w:rsidR="003C126E" w:rsidRPr="003C126E" w:rsidRDefault="004064D1" w:rsidP="003C126E">
      <w:pPr>
        <w:rPr>
          <w:rFonts w:ascii="Times New Roman" w:hAnsi="Times New Roman" w:cs="Times New Roman"/>
          <w:b/>
          <w:bCs/>
          <w:sz w:val="24"/>
          <w:szCs w:val="24"/>
          <w:lang w:val="en-IN"/>
        </w:rPr>
      </w:pPr>
      <w:r w:rsidRPr="004064D1">
        <w:rPr>
          <w:rFonts w:ascii="Times New Roman" w:hAnsi="Times New Roman" w:cs="Times New Roman"/>
          <w:sz w:val="24"/>
          <w:szCs w:val="24"/>
          <w:lang w:val="en-IN"/>
        </w:rPr>
        <w:t xml:space="preserve">The dataset used in this project is titled </w:t>
      </w:r>
      <w:r w:rsidRPr="004064D1">
        <w:rPr>
          <w:rFonts w:ascii="Times New Roman" w:hAnsi="Times New Roman" w:cs="Times New Roman"/>
          <w:b/>
          <w:bCs/>
          <w:sz w:val="24"/>
          <w:szCs w:val="24"/>
          <w:lang w:val="en-IN"/>
        </w:rPr>
        <w:t xml:space="preserve">“Real-time Air Quality Index from Various </w:t>
      </w:r>
      <w:r w:rsidR="003C126E" w:rsidRPr="003C126E">
        <w:rPr>
          <w:rFonts w:ascii="Times New Roman" w:hAnsi="Times New Roman" w:cs="Times New Roman"/>
          <w:b/>
          <w:bCs/>
          <w:sz w:val="24"/>
          <w:szCs w:val="24"/>
          <w:lang w:val="en-IN"/>
        </w:rPr>
        <w:t xml:space="preserve">The dataset used in this project is titled “Nutrition, Physical Activity, and Obesity - </w:t>
      </w:r>
      <w:r w:rsidR="003C126E" w:rsidRPr="003C126E">
        <w:rPr>
          <w:rFonts w:ascii="Times New Roman" w:hAnsi="Times New Roman" w:cs="Times New Roman"/>
          <w:b/>
          <w:bCs/>
          <w:sz w:val="24"/>
          <w:szCs w:val="24"/>
          <w:lang w:val="en-IN"/>
        </w:rPr>
        <w:lastRenderedPageBreak/>
        <w:t>Behavioral Risk Factor Surveillance System”. It contains comprehensive records of behavioral risk factors collected from adults across different U.S. states and territories through the BRFSS, a system operated by the Centers for Disease Control and Prevention (CDC).</w:t>
      </w:r>
    </w:p>
    <w:p w14:paraId="4E8F757D" w14:textId="77777777" w:rsidR="003C126E" w:rsidRPr="003C126E" w:rsidRDefault="003C126E" w:rsidP="003C126E">
      <w:p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Key Features of the Dataset:</w:t>
      </w:r>
    </w:p>
    <w:p w14:paraId="709B0D08" w14:textId="77777777" w:rsidR="003C126E" w:rsidRPr="003C126E" w:rsidRDefault="003C126E" w:rsidP="003C126E">
      <w:pPr>
        <w:numPr>
          <w:ilvl w:val="0"/>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Location Information:</w:t>
      </w:r>
    </w:p>
    <w:p w14:paraId="074FD6D5" w14:textId="77777777" w:rsidR="003C126E" w:rsidRPr="003C126E" w:rsidRDefault="003C126E" w:rsidP="003C126E">
      <w:pPr>
        <w:numPr>
          <w:ilvl w:val="1"/>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 xml:space="preserve">The dataset includes columns such as </w:t>
      </w:r>
      <w:r w:rsidRPr="003C126E">
        <w:rPr>
          <w:rFonts w:ascii="Times New Roman" w:hAnsi="Times New Roman" w:cs="Times New Roman"/>
          <w:b/>
          <w:bCs/>
          <w:i/>
          <w:iCs/>
          <w:sz w:val="24"/>
          <w:szCs w:val="24"/>
          <w:lang w:val="en-IN"/>
        </w:rPr>
        <w:t>LocationAbbr</w:t>
      </w:r>
      <w:r w:rsidRPr="003C126E">
        <w:rPr>
          <w:rFonts w:ascii="Times New Roman" w:hAnsi="Times New Roman" w:cs="Times New Roman"/>
          <w:b/>
          <w:bCs/>
          <w:sz w:val="24"/>
          <w:szCs w:val="24"/>
          <w:lang w:val="en-IN"/>
        </w:rPr>
        <w:t xml:space="preserve"> and </w:t>
      </w:r>
      <w:r w:rsidRPr="003C126E">
        <w:rPr>
          <w:rFonts w:ascii="Times New Roman" w:hAnsi="Times New Roman" w:cs="Times New Roman"/>
          <w:b/>
          <w:bCs/>
          <w:i/>
          <w:iCs/>
          <w:sz w:val="24"/>
          <w:szCs w:val="24"/>
          <w:lang w:val="en-IN"/>
        </w:rPr>
        <w:t>LocationDesc</w:t>
      </w:r>
      <w:r w:rsidRPr="003C126E">
        <w:rPr>
          <w:rFonts w:ascii="Times New Roman" w:hAnsi="Times New Roman" w:cs="Times New Roman"/>
          <w:b/>
          <w:bCs/>
          <w:sz w:val="24"/>
          <w:szCs w:val="24"/>
          <w:lang w:val="en-IN"/>
        </w:rPr>
        <w:t xml:space="preserve"> to identify the state or region associated with each record.</w:t>
      </w:r>
    </w:p>
    <w:p w14:paraId="1CF164A6" w14:textId="77777777" w:rsidR="003C126E" w:rsidRPr="003C126E" w:rsidRDefault="003C126E" w:rsidP="003C126E">
      <w:pPr>
        <w:numPr>
          <w:ilvl w:val="0"/>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Demographic Breakdown:</w:t>
      </w:r>
    </w:p>
    <w:p w14:paraId="73AF01C7" w14:textId="77777777" w:rsidR="003C126E" w:rsidRPr="003C126E" w:rsidRDefault="003C126E" w:rsidP="003C126E">
      <w:pPr>
        <w:numPr>
          <w:ilvl w:val="1"/>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 xml:space="preserve">It captures demographic details like </w:t>
      </w:r>
      <w:r w:rsidRPr="003C126E">
        <w:rPr>
          <w:rFonts w:ascii="Times New Roman" w:hAnsi="Times New Roman" w:cs="Times New Roman"/>
          <w:b/>
          <w:bCs/>
          <w:i/>
          <w:iCs/>
          <w:sz w:val="24"/>
          <w:szCs w:val="24"/>
          <w:lang w:val="en-IN"/>
        </w:rPr>
        <w:t>Gender</w:t>
      </w:r>
      <w:r w:rsidRPr="003C126E">
        <w:rPr>
          <w:rFonts w:ascii="Times New Roman" w:hAnsi="Times New Roman" w:cs="Times New Roman"/>
          <w:b/>
          <w:bCs/>
          <w:sz w:val="24"/>
          <w:szCs w:val="24"/>
          <w:lang w:val="en-IN"/>
        </w:rPr>
        <w:t xml:space="preserve">, </w:t>
      </w:r>
      <w:r w:rsidRPr="003C126E">
        <w:rPr>
          <w:rFonts w:ascii="Times New Roman" w:hAnsi="Times New Roman" w:cs="Times New Roman"/>
          <w:b/>
          <w:bCs/>
          <w:i/>
          <w:iCs/>
          <w:sz w:val="24"/>
          <w:szCs w:val="24"/>
          <w:lang w:val="en-IN"/>
        </w:rPr>
        <w:t>Age Group</w:t>
      </w:r>
      <w:r w:rsidRPr="003C126E">
        <w:rPr>
          <w:rFonts w:ascii="Times New Roman" w:hAnsi="Times New Roman" w:cs="Times New Roman"/>
          <w:b/>
          <w:bCs/>
          <w:sz w:val="24"/>
          <w:szCs w:val="24"/>
          <w:lang w:val="en-IN"/>
        </w:rPr>
        <w:t xml:space="preserve">, and </w:t>
      </w:r>
      <w:r w:rsidRPr="003C126E">
        <w:rPr>
          <w:rFonts w:ascii="Times New Roman" w:hAnsi="Times New Roman" w:cs="Times New Roman"/>
          <w:b/>
          <w:bCs/>
          <w:i/>
          <w:iCs/>
          <w:sz w:val="24"/>
          <w:szCs w:val="24"/>
          <w:lang w:val="en-IN"/>
        </w:rPr>
        <w:t>Race/Ethnicity</w:t>
      </w:r>
      <w:r w:rsidRPr="003C126E">
        <w:rPr>
          <w:rFonts w:ascii="Times New Roman" w:hAnsi="Times New Roman" w:cs="Times New Roman"/>
          <w:b/>
          <w:bCs/>
          <w:sz w:val="24"/>
          <w:szCs w:val="24"/>
          <w:lang w:val="en-IN"/>
        </w:rPr>
        <w:t>, which allow for deeper analysis across population subgroups.</w:t>
      </w:r>
    </w:p>
    <w:p w14:paraId="1BE42874" w14:textId="77777777" w:rsidR="003C126E" w:rsidRPr="003C126E" w:rsidRDefault="003C126E" w:rsidP="003C126E">
      <w:pPr>
        <w:numPr>
          <w:ilvl w:val="0"/>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Health Behavior Data:</w:t>
      </w:r>
    </w:p>
    <w:p w14:paraId="1AF0B90B" w14:textId="77777777" w:rsidR="003C126E" w:rsidRPr="003C126E" w:rsidRDefault="003C126E" w:rsidP="003C126E">
      <w:pPr>
        <w:numPr>
          <w:ilvl w:val="1"/>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The dataset focuses on various indicators related to nutrition, physical activity, and obesity, such as:</w:t>
      </w:r>
    </w:p>
    <w:p w14:paraId="1FF798BD" w14:textId="77777777" w:rsidR="003C126E" w:rsidRPr="003C126E" w:rsidRDefault="003C126E" w:rsidP="003C126E">
      <w:pPr>
        <w:numPr>
          <w:ilvl w:val="2"/>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Prevalence of obesity</w:t>
      </w:r>
    </w:p>
    <w:p w14:paraId="78AB57E8" w14:textId="77777777" w:rsidR="003C126E" w:rsidRPr="003C126E" w:rsidRDefault="003C126E" w:rsidP="003C126E">
      <w:pPr>
        <w:numPr>
          <w:ilvl w:val="2"/>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Percentage of individuals engaging in physical activity</w:t>
      </w:r>
    </w:p>
    <w:p w14:paraId="605869E6" w14:textId="77777777" w:rsidR="003C126E" w:rsidRPr="003C126E" w:rsidRDefault="003C126E" w:rsidP="003C126E">
      <w:pPr>
        <w:numPr>
          <w:ilvl w:val="2"/>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Daily fruit and vegetable consumption</w:t>
      </w:r>
    </w:p>
    <w:p w14:paraId="3AE377E5" w14:textId="77777777" w:rsidR="003C126E" w:rsidRPr="003C126E" w:rsidRDefault="003C126E" w:rsidP="003C126E">
      <w:pPr>
        <w:numPr>
          <w:ilvl w:val="2"/>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Sugar-sweetened beverage intake</w:t>
      </w:r>
    </w:p>
    <w:p w14:paraId="437B4FC7" w14:textId="77777777" w:rsidR="003C126E" w:rsidRPr="003C126E" w:rsidRDefault="003C126E" w:rsidP="003C126E">
      <w:pPr>
        <w:numPr>
          <w:ilvl w:val="0"/>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Survey Details:</w:t>
      </w:r>
    </w:p>
    <w:p w14:paraId="6CB058FC" w14:textId="77777777" w:rsidR="003C126E" w:rsidRPr="003C126E" w:rsidRDefault="003C126E" w:rsidP="003C126E">
      <w:pPr>
        <w:numPr>
          <w:ilvl w:val="1"/>
          <w:numId w:val="15"/>
        </w:num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 xml:space="preserve">Includes metadata like </w:t>
      </w:r>
      <w:r w:rsidRPr="003C126E">
        <w:rPr>
          <w:rFonts w:ascii="Times New Roman" w:hAnsi="Times New Roman" w:cs="Times New Roman"/>
          <w:b/>
          <w:bCs/>
          <w:i/>
          <w:iCs/>
          <w:sz w:val="24"/>
          <w:szCs w:val="24"/>
          <w:lang w:val="en-IN"/>
        </w:rPr>
        <w:t>Year</w:t>
      </w:r>
      <w:r w:rsidRPr="003C126E">
        <w:rPr>
          <w:rFonts w:ascii="Times New Roman" w:hAnsi="Times New Roman" w:cs="Times New Roman"/>
          <w:b/>
          <w:bCs/>
          <w:sz w:val="24"/>
          <w:szCs w:val="24"/>
          <w:lang w:val="en-IN"/>
        </w:rPr>
        <w:t xml:space="preserve">, </w:t>
      </w:r>
      <w:r w:rsidRPr="003C126E">
        <w:rPr>
          <w:rFonts w:ascii="Times New Roman" w:hAnsi="Times New Roman" w:cs="Times New Roman"/>
          <w:b/>
          <w:bCs/>
          <w:i/>
          <w:iCs/>
          <w:sz w:val="24"/>
          <w:szCs w:val="24"/>
          <w:lang w:val="en-IN"/>
        </w:rPr>
        <w:t>Response</w:t>
      </w:r>
      <w:r w:rsidRPr="003C126E">
        <w:rPr>
          <w:rFonts w:ascii="Times New Roman" w:hAnsi="Times New Roman" w:cs="Times New Roman"/>
          <w:b/>
          <w:bCs/>
          <w:sz w:val="24"/>
          <w:szCs w:val="24"/>
          <w:lang w:val="en-IN"/>
        </w:rPr>
        <w:t xml:space="preserve">, </w:t>
      </w:r>
      <w:r w:rsidRPr="003C126E">
        <w:rPr>
          <w:rFonts w:ascii="Times New Roman" w:hAnsi="Times New Roman" w:cs="Times New Roman"/>
          <w:b/>
          <w:bCs/>
          <w:i/>
          <w:iCs/>
          <w:sz w:val="24"/>
          <w:szCs w:val="24"/>
          <w:lang w:val="en-IN"/>
        </w:rPr>
        <w:t>Sample Size</w:t>
      </w:r>
      <w:r w:rsidRPr="003C126E">
        <w:rPr>
          <w:rFonts w:ascii="Times New Roman" w:hAnsi="Times New Roman" w:cs="Times New Roman"/>
          <w:b/>
          <w:bCs/>
          <w:sz w:val="24"/>
          <w:szCs w:val="24"/>
          <w:lang w:val="en-IN"/>
        </w:rPr>
        <w:t xml:space="preserve">, and </w:t>
      </w:r>
      <w:r w:rsidRPr="003C126E">
        <w:rPr>
          <w:rFonts w:ascii="Times New Roman" w:hAnsi="Times New Roman" w:cs="Times New Roman"/>
          <w:b/>
          <w:bCs/>
          <w:i/>
          <w:iCs/>
          <w:sz w:val="24"/>
          <w:szCs w:val="24"/>
          <w:lang w:val="en-IN"/>
        </w:rPr>
        <w:t>Confidence Intervals</w:t>
      </w:r>
      <w:r w:rsidRPr="003C126E">
        <w:rPr>
          <w:rFonts w:ascii="Times New Roman" w:hAnsi="Times New Roman" w:cs="Times New Roman"/>
          <w:b/>
          <w:bCs/>
          <w:sz w:val="24"/>
          <w:szCs w:val="24"/>
          <w:lang w:val="en-IN"/>
        </w:rPr>
        <w:t>, supporting trend analysis and statistical relevance.</w:t>
      </w:r>
    </w:p>
    <w:p w14:paraId="4452B7A1" w14:textId="77777777" w:rsidR="003C126E" w:rsidRPr="003C126E" w:rsidRDefault="003C126E" w:rsidP="003C126E">
      <w:pPr>
        <w:rPr>
          <w:rFonts w:ascii="Times New Roman" w:hAnsi="Times New Roman" w:cs="Times New Roman"/>
          <w:b/>
          <w:bCs/>
          <w:sz w:val="24"/>
          <w:szCs w:val="24"/>
          <w:lang w:val="en-IN"/>
        </w:rPr>
      </w:pPr>
      <w:r w:rsidRPr="003C126E">
        <w:rPr>
          <w:rFonts w:ascii="Times New Roman" w:hAnsi="Times New Roman" w:cs="Times New Roman"/>
          <w:b/>
          <w:bCs/>
          <w:sz w:val="24"/>
          <w:szCs w:val="24"/>
          <w:lang w:val="en-IN"/>
        </w:rPr>
        <w:t>This dataset serves as a reliable foundation for assessing population-level health behaviors and understanding how lifestyle factors vary across different demographics and geographic regions.</w:t>
      </w:r>
    </w:p>
    <w:p w14:paraId="389555FF" w14:textId="345B6D89" w:rsidR="004064D1" w:rsidRDefault="004064D1" w:rsidP="003C126E">
      <w:pPr>
        <w:rPr>
          <w:rFonts w:ascii="Times New Roman" w:hAnsi="Times New Roman" w:cs="Times New Roman"/>
          <w:b/>
          <w:bCs/>
          <w:sz w:val="24"/>
          <w:szCs w:val="24"/>
          <w:lang w:val="en-IN"/>
        </w:rPr>
      </w:pPr>
      <w:r w:rsidRPr="004064D1">
        <w:rPr>
          <w:rFonts w:ascii="Times New Roman" w:hAnsi="Times New Roman" w:cs="Times New Roman"/>
          <w:b/>
          <w:bCs/>
          <w:sz w:val="24"/>
          <w:szCs w:val="24"/>
          <w:lang w:val="en-IN"/>
        </w:rPr>
        <w:t>Source &amp; Accessibility:</w:t>
      </w:r>
    </w:p>
    <w:p w14:paraId="62A9C901" w14:textId="1630FF26" w:rsidR="00730AE2" w:rsidRPr="004064D1" w:rsidRDefault="00730AE2" w:rsidP="003C126E">
      <w:pPr>
        <w:rPr>
          <w:rFonts w:ascii="Times New Roman" w:hAnsi="Times New Roman" w:cs="Times New Roman"/>
          <w:b/>
          <w:bCs/>
          <w:sz w:val="24"/>
          <w:szCs w:val="24"/>
          <w:lang w:val="en-IN"/>
        </w:rPr>
      </w:pPr>
      <w:r>
        <w:rPr>
          <w:rFonts w:ascii="Times New Roman" w:hAnsi="Times New Roman" w:cs="Times New Roman"/>
          <w:b/>
          <w:bCs/>
          <w:sz w:val="24"/>
          <w:szCs w:val="24"/>
          <w:lang w:val="en-IN"/>
        </w:rPr>
        <w:t>LINK:</w:t>
      </w:r>
    </w:p>
    <w:p w14:paraId="27F42287" w14:textId="7D66B98F" w:rsidR="004064D1" w:rsidRDefault="00730AE2" w:rsidP="004064D1">
      <w:pPr>
        <w:rPr>
          <w:rFonts w:ascii="Times New Roman" w:hAnsi="Times New Roman" w:cs="Times New Roman"/>
          <w:sz w:val="24"/>
          <w:szCs w:val="24"/>
        </w:rPr>
      </w:pPr>
      <w:r w:rsidRPr="00730AE2">
        <w:rPr>
          <w:rFonts w:ascii="Times New Roman" w:hAnsi="Times New Roman" w:cs="Times New Roman"/>
          <w:sz w:val="24"/>
          <w:szCs w:val="24"/>
          <w:lang w:val="en-IN"/>
        </w:rPr>
        <w:t>https://catalog.data.gov/dataset/nutrition-physical-activity-and-obesity-behavioral-risk-factor-surveillance-system</w:t>
      </w:r>
    </w:p>
    <w:p w14:paraId="2A33E640" w14:textId="77777777" w:rsidR="00E15223" w:rsidRPr="00E15223" w:rsidRDefault="00E15223" w:rsidP="00E15223">
      <w:pPr>
        <w:rPr>
          <w:rFonts w:ascii="Times New Roman" w:hAnsi="Times New Roman" w:cs="Times New Roman"/>
          <w:sz w:val="36"/>
          <w:szCs w:val="36"/>
          <w:lang w:val="en-IN"/>
        </w:rPr>
      </w:pPr>
      <w:r w:rsidRPr="00E15223">
        <w:rPr>
          <w:rFonts w:ascii="Times New Roman" w:hAnsi="Times New Roman" w:cs="Times New Roman"/>
          <w:b/>
          <w:bCs/>
          <w:sz w:val="36"/>
          <w:szCs w:val="36"/>
          <w:lang w:val="en-IN"/>
        </w:rPr>
        <w:t>3. EDA Process</w:t>
      </w:r>
    </w:p>
    <w:p w14:paraId="1F9AEA69" w14:textId="77777777" w:rsidR="00730AE2" w:rsidRPr="00730AE2" w:rsidRDefault="00730AE2" w:rsidP="00730AE2">
      <w:pPr>
        <w:rPr>
          <w:rFonts w:ascii="Times New Roman" w:hAnsi="Times New Roman" w:cs="Times New Roman"/>
          <w:sz w:val="24"/>
          <w:szCs w:val="24"/>
          <w:lang w:val="en-IN"/>
        </w:rPr>
      </w:pPr>
      <w:r w:rsidRPr="00730AE2">
        <w:rPr>
          <w:rFonts w:ascii="Times New Roman" w:hAnsi="Times New Roman" w:cs="Times New Roman"/>
          <w:sz w:val="24"/>
          <w:szCs w:val="24"/>
          <w:lang w:val="en-IN"/>
        </w:rPr>
        <w:t>Exploratory Data Analysis (EDA) is a crucial step in any data science workflow. It enables a deeper understanding of the dataset, helping uncover patterns, detect anomalies, validate assumptions, and derive meaningful insights using statistical summaries and visualizations.</w:t>
      </w:r>
    </w:p>
    <w:p w14:paraId="151F8973" w14:textId="77777777" w:rsidR="00730AE2" w:rsidRPr="00730AE2" w:rsidRDefault="00730AE2" w:rsidP="00730AE2">
      <w:pPr>
        <w:rPr>
          <w:rFonts w:ascii="Times New Roman" w:hAnsi="Times New Roman" w:cs="Times New Roman"/>
          <w:sz w:val="24"/>
          <w:szCs w:val="24"/>
          <w:lang w:val="en-IN"/>
        </w:rPr>
      </w:pPr>
      <w:r w:rsidRPr="00730AE2">
        <w:rPr>
          <w:rFonts w:ascii="Times New Roman" w:hAnsi="Times New Roman" w:cs="Times New Roman"/>
          <w:sz w:val="24"/>
          <w:szCs w:val="24"/>
          <w:lang w:val="en-IN"/>
        </w:rPr>
        <w:lastRenderedPageBreak/>
        <w:t xml:space="preserve">In this project, EDA was carried out using Python libraries such as </w:t>
      </w:r>
      <w:r w:rsidRPr="00730AE2">
        <w:rPr>
          <w:rFonts w:ascii="Times New Roman" w:hAnsi="Times New Roman" w:cs="Times New Roman"/>
          <w:b/>
          <w:bCs/>
          <w:sz w:val="24"/>
          <w:szCs w:val="24"/>
          <w:lang w:val="en-IN"/>
        </w:rPr>
        <w:t>Pandas</w:t>
      </w:r>
      <w:r w:rsidRPr="00730AE2">
        <w:rPr>
          <w:rFonts w:ascii="Times New Roman" w:hAnsi="Times New Roman" w:cs="Times New Roman"/>
          <w:sz w:val="24"/>
          <w:szCs w:val="24"/>
          <w:lang w:val="en-IN"/>
        </w:rPr>
        <w:t xml:space="preserve">, </w:t>
      </w:r>
      <w:r w:rsidRPr="00730AE2">
        <w:rPr>
          <w:rFonts w:ascii="Times New Roman" w:hAnsi="Times New Roman" w:cs="Times New Roman"/>
          <w:b/>
          <w:bCs/>
          <w:sz w:val="24"/>
          <w:szCs w:val="24"/>
          <w:lang w:val="en-IN"/>
        </w:rPr>
        <w:t>Matplotlib</w:t>
      </w:r>
      <w:r w:rsidRPr="00730AE2">
        <w:rPr>
          <w:rFonts w:ascii="Times New Roman" w:hAnsi="Times New Roman" w:cs="Times New Roman"/>
          <w:sz w:val="24"/>
          <w:szCs w:val="24"/>
          <w:lang w:val="en-IN"/>
        </w:rPr>
        <w:t xml:space="preserve">, </w:t>
      </w:r>
      <w:r w:rsidRPr="00730AE2">
        <w:rPr>
          <w:rFonts w:ascii="Times New Roman" w:hAnsi="Times New Roman" w:cs="Times New Roman"/>
          <w:b/>
          <w:bCs/>
          <w:sz w:val="24"/>
          <w:szCs w:val="24"/>
          <w:lang w:val="en-IN"/>
        </w:rPr>
        <w:t>Seaborn</w:t>
      </w:r>
      <w:r w:rsidRPr="00730AE2">
        <w:rPr>
          <w:rFonts w:ascii="Times New Roman" w:hAnsi="Times New Roman" w:cs="Times New Roman"/>
          <w:sz w:val="24"/>
          <w:szCs w:val="24"/>
          <w:lang w:val="en-IN"/>
        </w:rPr>
        <w:t xml:space="preserve">, and </w:t>
      </w:r>
      <w:r w:rsidRPr="00730AE2">
        <w:rPr>
          <w:rFonts w:ascii="Times New Roman" w:hAnsi="Times New Roman" w:cs="Times New Roman"/>
          <w:b/>
          <w:bCs/>
          <w:sz w:val="24"/>
          <w:szCs w:val="24"/>
          <w:lang w:val="en-IN"/>
        </w:rPr>
        <w:t>NumPy</w:t>
      </w:r>
      <w:r w:rsidRPr="00730AE2">
        <w:rPr>
          <w:rFonts w:ascii="Times New Roman" w:hAnsi="Times New Roman" w:cs="Times New Roman"/>
          <w:sz w:val="24"/>
          <w:szCs w:val="24"/>
          <w:lang w:val="en-IN"/>
        </w:rPr>
        <w:t>, focusing on key indicators related to nutrition, physical activity, and obesity from the BRFSS dataset.</w:t>
      </w:r>
    </w:p>
    <w:p w14:paraId="75E8C94E" w14:textId="77777777" w:rsidR="00730AE2" w:rsidRPr="00730AE2" w:rsidRDefault="00730AE2" w:rsidP="00730AE2">
      <w:pPr>
        <w:rPr>
          <w:rFonts w:ascii="Times New Roman" w:hAnsi="Times New Roman" w:cs="Times New Roman"/>
          <w:b/>
          <w:bCs/>
          <w:sz w:val="24"/>
          <w:szCs w:val="24"/>
          <w:lang w:val="en-IN"/>
        </w:rPr>
      </w:pPr>
      <w:r w:rsidRPr="00730AE2">
        <w:rPr>
          <w:rFonts w:ascii="Times New Roman" w:hAnsi="Times New Roman" w:cs="Times New Roman"/>
          <w:b/>
          <w:bCs/>
          <w:sz w:val="24"/>
          <w:szCs w:val="24"/>
          <w:lang w:val="en-IN"/>
        </w:rPr>
        <w:t>Key Steps in the EDA Process:</w:t>
      </w:r>
    </w:p>
    <w:p w14:paraId="7E7FAEF1" w14:textId="77777777" w:rsidR="00730AE2" w:rsidRPr="00730AE2" w:rsidRDefault="00730AE2" w:rsidP="00730AE2">
      <w:pPr>
        <w:numPr>
          <w:ilvl w:val="0"/>
          <w:numId w:val="16"/>
        </w:numPr>
        <w:rPr>
          <w:rFonts w:ascii="Times New Roman" w:hAnsi="Times New Roman" w:cs="Times New Roman"/>
          <w:sz w:val="24"/>
          <w:szCs w:val="24"/>
          <w:lang w:val="en-IN"/>
        </w:rPr>
      </w:pPr>
      <w:r w:rsidRPr="00730AE2">
        <w:rPr>
          <w:rFonts w:ascii="Times New Roman" w:hAnsi="Times New Roman" w:cs="Times New Roman"/>
          <w:b/>
          <w:bCs/>
          <w:sz w:val="24"/>
          <w:szCs w:val="24"/>
          <w:lang w:val="en-IN"/>
        </w:rPr>
        <w:t>Initial Data Overview:</w:t>
      </w:r>
    </w:p>
    <w:p w14:paraId="03674C44"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Loaded the dataset and examined the first few entries using df.head().</w:t>
      </w:r>
    </w:p>
    <w:p w14:paraId="2CE571CB"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Used df.info() and df.describe() to analyze column data types and basic statistical summaries.</w:t>
      </w:r>
    </w:p>
    <w:p w14:paraId="794B4F36"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Identified and quantified missing or null values and checked for any duplicate records.</w:t>
      </w:r>
    </w:p>
    <w:p w14:paraId="592ABBFC" w14:textId="77777777" w:rsidR="00730AE2" w:rsidRPr="00730AE2" w:rsidRDefault="00730AE2" w:rsidP="00730AE2">
      <w:pPr>
        <w:numPr>
          <w:ilvl w:val="0"/>
          <w:numId w:val="16"/>
        </w:numPr>
        <w:rPr>
          <w:rFonts w:ascii="Times New Roman" w:hAnsi="Times New Roman" w:cs="Times New Roman"/>
          <w:sz w:val="24"/>
          <w:szCs w:val="24"/>
          <w:lang w:val="en-IN"/>
        </w:rPr>
      </w:pPr>
      <w:r w:rsidRPr="00730AE2">
        <w:rPr>
          <w:rFonts w:ascii="Times New Roman" w:hAnsi="Times New Roman" w:cs="Times New Roman"/>
          <w:b/>
          <w:bCs/>
          <w:sz w:val="24"/>
          <w:szCs w:val="24"/>
          <w:lang w:val="en-IN"/>
        </w:rPr>
        <w:t>Data Cleaning:</w:t>
      </w:r>
    </w:p>
    <w:p w14:paraId="577A85A4"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Removed or handled missing data using dropna() and conditional filtering where appropriate.</w:t>
      </w:r>
    </w:p>
    <w:p w14:paraId="1265CF47"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Ensured proper data types for numeric columns such as percentages or sample sizes using pd.to_numeric().</w:t>
      </w:r>
    </w:p>
    <w:p w14:paraId="66CDA371"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Removed duplicate rows with drop_duplicates() to ensure data integrity.</w:t>
      </w:r>
    </w:p>
    <w:p w14:paraId="7A041F48" w14:textId="77777777" w:rsidR="00730AE2" w:rsidRPr="00730AE2" w:rsidRDefault="00730AE2" w:rsidP="00730AE2">
      <w:pPr>
        <w:numPr>
          <w:ilvl w:val="0"/>
          <w:numId w:val="16"/>
        </w:numPr>
        <w:rPr>
          <w:rFonts w:ascii="Times New Roman" w:hAnsi="Times New Roman" w:cs="Times New Roman"/>
          <w:sz w:val="24"/>
          <w:szCs w:val="24"/>
          <w:lang w:val="en-IN"/>
        </w:rPr>
      </w:pPr>
      <w:r w:rsidRPr="00730AE2">
        <w:rPr>
          <w:rFonts w:ascii="Times New Roman" w:hAnsi="Times New Roman" w:cs="Times New Roman"/>
          <w:b/>
          <w:bCs/>
          <w:sz w:val="24"/>
          <w:szCs w:val="24"/>
          <w:lang w:val="en-IN"/>
        </w:rPr>
        <w:t>Univariate Analysis:</w:t>
      </w:r>
    </w:p>
    <w:p w14:paraId="0B310951"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 xml:space="preserve">Plotted </w:t>
      </w:r>
      <w:r w:rsidRPr="00730AE2">
        <w:rPr>
          <w:rFonts w:ascii="Times New Roman" w:hAnsi="Times New Roman" w:cs="Times New Roman"/>
          <w:b/>
          <w:bCs/>
          <w:sz w:val="24"/>
          <w:szCs w:val="24"/>
          <w:lang w:val="en-IN"/>
        </w:rPr>
        <w:t>histograms</w:t>
      </w:r>
      <w:r w:rsidRPr="00730AE2">
        <w:rPr>
          <w:rFonts w:ascii="Times New Roman" w:hAnsi="Times New Roman" w:cs="Times New Roman"/>
          <w:sz w:val="24"/>
          <w:szCs w:val="24"/>
          <w:lang w:val="en-IN"/>
        </w:rPr>
        <w:t xml:space="preserve"> and </w:t>
      </w:r>
      <w:r w:rsidRPr="00730AE2">
        <w:rPr>
          <w:rFonts w:ascii="Times New Roman" w:hAnsi="Times New Roman" w:cs="Times New Roman"/>
          <w:b/>
          <w:bCs/>
          <w:sz w:val="24"/>
          <w:szCs w:val="24"/>
          <w:lang w:val="en-IN"/>
        </w:rPr>
        <w:t>bar charts</w:t>
      </w:r>
      <w:r w:rsidRPr="00730AE2">
        <w:rPr>
          <w:rFonts w:ascii="Times New Roman" w:hAnsi="Times New Roman" w:cs="Times New Roman"/>
          <w:sz w:val="24"/>
          <w:szCs w:val="24"/>
          <w:lang w:val="en-IN"/>
        </w:rPr>
        <w:t xml:space="preserve"> to visualize the distribution of obesity rates, physical activity levels, and nutritional behaviors.</w:t>
      </w:r>
    </w:p>
    <w:p w14:paraId="733F1B26"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 xml:space="preserve">Used </w:t>
      </w:r>
      <w:r w:rsidRPr="00730AE2">
        <w:rPr>
          <w:rFonts w:ascii="Times New Roman" w:hAnsi="Times New Roman" w:cs="Times New Roman"/>
          <w:b/>
          <w:bCs/>
          <w:sz w:val="24"/>
          <w:szCs w:val="24"/>
          <w:lang w:val="en-IN"/>
        </w:rPr>
        <w:t>box plots</w:t>
      </w:r>
      <w:r w:rsidRPr="00730AE2">
        <w:rPr>
          <w:rFonts w:ascii="Times New Roman" w:hAnsi="Times New Roman" w:cs="Times New Roman"/>
          <w:sz w:val="24"/>
          <w:szCs w:val="24"/>
          <w:lang w:val="en-IN"/>
        </w:rPr>
        <w:t xml:space="preserve"> to identify outliers and analyze variation within key health indicators.</w:t>
      </w:r>
    </w:p>
    <w:p w14:paraId="57017FE2" w14:textId="77777777" w:rsidR="00730AE2" w:rsidRPr="00730AE2" w:rsidRDefault="00730AE2" w:rsidP="00730AE2">
      <w:pPr>
        <w:numPr>
          <w:ilvl w:val="0"/>
          <w:numId w:val="16"/>
        </w:numPr>
        <w:rPr>
          <w:rFonts w:ascii="Times New Roman" w:hAnsi="Times New Roman" w:cs="Times New Roman"/>
          <w:sz w:val="24"/>
          <w:szCs w:val="24"/>
          <w:lang w:val="en-IN"/>
        </w:rPr>
      </w:pPr>
      <w:r w:rsidRPr="00730AE2">
        <w:rPr>
          <w:rFonts w:ascii="Times New Roman" w:hAnsi="Times New Roman" w:cs="Times New Roman"/>
          <w:b/>
          <w:bCs/>
          <w:sz w:val="24"/>
          <w:szCs w:val="24"/>
          <w:lang w:val="en-IN"/>
        </w:rPr>
        <w:t>Bivariate and Multivariate Analysis:</w:t>
      </w:r>
    </w:p>
    <w:p w14:paraId="6F93DD56"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 xml:space="preserve">Generated </w:t>
      </w:r>
      <w:r w:rsidRPr="00730AE2">
        <w:rPr>
          <w:rFonts w:ascii="Times New Roman" w:hAnsi="Times New Roman" w:cs="Times New Roman"/>
          <w:b/>
          <w:bCs/>
          <w:sz w:val="24"/>
          <w:szCs w:val="24"/>
          <w:lang w:val="en-IN"/>
        </w:rPr>
        <w:t>correlation matrices</w:t>
      </w:r>
      <w:r w:rsidRPr="00730AE2">
        <w:rPr>
          <w:rFonts w:ascii="Times New Roman" w:hAnsi="Times New Roman" w:cs="Times New Roman"/>
          <w:sz w:val="24"/>
          <w:szCs w:val="24"/>
          <w:lang w:val="en-IN"/>
        </w:rPr>
        <w:t xml:space="preserve"> and </w:t>
      </w:r>
      <w:r w:rsidRPr="00730AE2">
        <w:rPr>
          <w:rFonts w:ascii="Times New Roman" w:hAnsi="Times New Roman" w:cs="Times New Roman"/>
          <w:b/>
          <w:bCs/>
          <w:sz w:val="24"/>
          <w:szCs w:val="24"/>
          <w:lang w:val="en-IN"/>
        </w:rPr>
        <w:t>heatmaps</w:t>
      </w:r>
      <w:r w:rsidRPr="00730AE2">
        <w:rPr>
          <w:rFonts w:ascii="Times New Roman" w:hAnsi="Times New Roman" w:cs="Times New Roman"/>
          <w:sz w:val="24"/>
          <w:szCs w:val="24"/>
          <w:lang w:val="en-IN"/>
        </w:rPr>
        <w:t xml:space="preserve"> to examine relationships between different health behaviors and obesity prevalence.</w:t>
      </w:r>
    </w:p>
    <w:p w14:paraId="169F1D16"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Explored trends across demographics (age group, gender) and years using grouped plots and groupby() operations.</w:t>
      </w:r>
    </w:p>
    <w:p w14:paraId="712B9DBF" w14:textId="77777777" w:rsidR="00730AE2" w:rsidRPr="00730AE2" w:rsidRDefault="00730AE2" w:rsidP="00730AE2">
      <w:pPr>
        <w:numPr>
          <w:ilvl w:val="0"/>
          <w:numId w:val="16"/>
        </w:numPr>
        <w:rPr>
          <w:rFonts w:ascii="Times New Roman" w:hAnsi="Times New Roman" w:cs="Times New Roman"/>
          <w:sz w:val="24"/>
          <w:szCs w:val="24"/>
          <w:lang w:val="en-IN"/>
        </w:rPr>
      </w:pPr>
      <w:r w:rsidRPr="00730AE2">
        <w:rPr>
          <w:rFonts w:ascii="Times New Roman" w:hAnsi="Times New Roman" w:cs="Times New Roman"/>
          <w:b/>
          <w:bCs/>
          <w:sz w:val="24"/>
          <w:szCs w:val="24"/>
          <w:lang w:val="en-IN"/>
        </w:rPr>
        <w:t>Geographic Distribution:</w:t>
      </w:r>
    </w:p>
    <w:p w14:paraId="314F908A"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 xml:space="preserve">Compared state-wise and region-wise health behavior patterns using </w:t>
      </w:r>
      <w:r w:rsidRPr="00730AE2">
        <w:rPr>
          <w:rFonts w:ascii="Times New Roman" w:hAnsi="Times New Roman" w:cs="Times New Roman"/>
          <w:b/>
          <w:bCs/>
          <w:sz w:val="24"/>
          <w:szCs w:val="24"/>
          <w:lang w:val="en-IN"/>
        </w:rPr>
        <w:t>grouped bar charts</w:t>
      </w:r>
      <w:r w:rsidRPr="00730AE2">
        <w:rPr>
          <w:rFonts w:ascii="Times New Roman" w:hAnsi="Times New Roman" w:cs="Times New Roman"/>
          <w:sz w:val="24"/>
          <w:szCs w:val="24"/>
          <w:lang w:val="en-IN"/>
        </w:rPr>
        <w:t xml:space="preserve"> and </w:t>
      </w:r>
      <w:r w:rsidRPr="00730AE2">
        <w:rPr>
          <w:rFonts w:ascii="Times New Roman" w:hAnsi="Times New Roman" w:cs="Times New Roman"/>
          <w:b/>
          <w:bCs/>
          <w:sz w:val="24"/>
          <w:szCs w:val="24"/>
          <w:lang w:val="en-IN"/>
        </w:rPr>
        <w:t>stacked plots</w:t>
      </w:r>
      <w:r w:rsidRPr="00730AE2">
        <w:rPr>
          <w:rFonts w:ascii="Times New Roman" w:hAnsi="Times New Roman" w:cs="Times New Roman"/>
          <w:sz w:val="24"/>
          <w:szCs w:val="24"/>
          <w:lang w:val="en-IN"/>
        </w:rPr>
        <w:t>.</w:t>
      </w:r>
    </w:p>
    <w:p w14:paraId="5468C431"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Prepared the data for potential geospatial analysis using state or location fields.</w:t>
      </w:r>
    </w:p>
    <w:p w14:paraId="523B5F45" w14:textId="77777777" w:rsidR="00730AE2" w:rsidRPr="00730AE2" w:rsidRDefault="00730AE2" w:rsidP="00730AE2">
      <w:pPr>
        <w:numPr>
          <w:ilvl w:val="0"/>
          <w:numId w:val="16"/>
        </w:numPr>
        <w:rPr>
          <w:rFonts w:ascii="Times New Roman" w:hAnsi="Times New Roman" w:cs="Times New Roman"/>
          <w:sz w:val="24"/>
          <w:szCs w:val="24"/>
          <w:lang w:val="en-IN"/>
        </w:rPr>
      </w:pPr>
      <w:r w:rsidRPr="00730AE2">
        <w:rPr>
          <w:rFonts w:ascii="Times New Roman" w:hAnsi="Times New Roman" w:cs="Times New Roman"/>
          <w:b/>
          <w:bCs/>
          <w:sz w:val="24"/>
          <w:szCs w:val="24"/>
          <w:lang w:val="en-IN"/>
        </w:rPr>
        <w:t>Behavioral Insights:</w:t>
      </w:r>
    </w:p>
    <w:p w14:paraId="4AC2C13E"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t>Aggregated data by indicators and states to evaluate regional disparities in obesity, physical activity, and diet-related behaviors.</w:t>
      </w:r>
    </w:p>
    <w:p w14:paraId="2C7C45EF" w14:textId="77777777" w:rsidR="00730AE2" w:rsidRPr="00730AE2" w:rsidRDefault="00730AE2" w:rsidP="00730AE2">
      <w:pPr>
        <w:numPr>
          <w:ilvl w:val="1"/>
          <w:numId w:val="16"/>
        </w:numPr>
        <w:rPr>
          <w:rFonts w:ascii="Times New Roman" w:hAnsi="Times New Roman" w:cs="Times New Roman"/>
          <w:sz w:val="24"/>
          <w:szCs w:val="24"/>
          <w:lang w:val="en-IN"/>
        </w:rPr>
      </w:pPr>
      <w:r w:rsidRPr="00730AE2">
        <w:rPr>
          <w:rFonts w:ascii="Times New Roman" w:hAnsi="Times New Roman" w:cs="Times New Roman"/>
          <w:sz w:val="24"/>
          <w:szCs w:val="24"/>
          <w:lang w:val="en-IN"/>
        </w:rPr>
        <w:lastRenderedPageBreak/>
        <w:t xml:space="preserve">Visualized differences using </w:t>
      </w:r>
      <w:r w:rsidRPr="00730AE2">
        <w:rPr>
          <w:rFonts w:ascii="Times New Roman" w:hAnsi="Times New Roman" w:cs="Times New Roman"/>
          <w:b/>
          <w:bCs/>
          <w:sz w:val="24"/>
          <w:szCs w:val="24"/>
          <w:lang w:val="en-IN"/>
        </w:rPr>
        <w:t>Seaborn</w:t>
      </w:r>
      <w:r w:rsidRPr="00730AE2">
        <w:rPr>
          <w:rFonts w:ascii="Times New Roman" w:hAnsi="Times New Roman" w:cs="Times New Roman"/>
          <w:sz w:val="24"/>
          <w:szCs w:val="24"/>
          <w:lang w:val="en-IN"/>
        </w:rPr>
        <w:t xml:space="preserve"> and </w:t>
      </w:r>
      <w:r w:rsidRPr="00730AE2">
        <w:rPr>
          <w:rFonts w:ascii="Times New Roman" w:hAnsi="Times New Roman" w:cs="Times New Roman"/>
          <w:b/>
          <w:bCs/>
          <w:sz w:val="24"/>
          <w:szCs w:val="24"/>
          <w:lang w:val="en-IN"/>
        </w:rPr>
        <w:t>Matplotlib</w:t>
      </w:r>
      <w:r w:rsidRPr="00730AE2">
        <w:rPr>
          <w:rFonts w:ascii="Times New Roman" w:hAnsi="Times New Roman" w:cs="Times New Roman"/>
          <w:sz w:val="24"/>
          <w:szCs w:val="24"/>
          <w:lang w:val="en-IN"/>
        </w:rPr>
        <w:t xml:space="preserve"> to facilitate interpretation and comparisons.</w:t>
      </w:r>
    </w:p>
    <w:p w14:paraId="3693B692" w14:textId="77777777" w:rsidR="00730AE2" w:rsidRPr="00730AE2" w:rsidRDefault="00730AE2" w:rsidP="00730AE2">
      <w:pPr>
        <w:rPr>
          <w:rFonts w:ascii="Times New Roman" w:hAnsi="Times New Roman" w:cs="Times New Roman"/>
          <w:sz w:val="24"/>
          <w:szCs w:val="24"/>
          <w:lang w:val="en-IN"/>
        </w:rPr>
      </w:pPr>
      <w:r w:rsidRPr="00730AE2">
        <w:rPr>
          <w:rFonts w:ascii="Times New Roman" w:hAnsi="Times New Roman" w:cs="Times New Roman"/>
          <w:sz w:val="24"/>
          <w:szCs w:val="24"/>
          <w:lang w:val="en-IN"/>
        </w:rPr>
        <w:t>The EDA phase laid the foundation for deeper statistical and geographical analysis, offering clear insights into behavioral trends across the United States and shaping the direction for subsequent modeling and visual storytelling.</w:t>
      </w:r>
    </w:p>
    <w:p w14:paraId="58F93838" w14:textId="77777777" w:rsidR="00E15223" w:rsidRDefault="00E15223" w:rsidP="00E15223">
      <w:pPr>
        <w:rPr>
          <w:rFonts w:ascii="Times New Roman" w:hAnsi="Times New Roman" w:cs="Times New Roman"/>
          <w:sz w:val="24"/>
          <w:szCs w:val="24"/>
          <w:lang w:val="en-IN"/>
        </w:rPr>
      </w:pPr>
    </w:p>
    <w:p w14:paraId="7A8F3833" w14:textId="214145E2" w:rsidR="00E15223" w:rsidRPr="00E15223" w:rsidRDefault="00E15223" w:rsidP="00E15223">
      <w:pPr>
        <w:rPr>
          <w:rFonts w:ascii="Times New Roman" w:hAnsi="Times New Roman" w:cs="Times New Roman"/>
          <w:b/>
          <w:bCs/>
          <w:sz w:val="36"/>
          <w:szCs w:val="36"/>
          <w:lang w:val="en-IN"/>
        </w:rPr>
      </w:pPr>
      <w:r w:rsidRPr="00E15223">
        <w:rPr>
          <w:rFonts w:ascii="Times New Roman" w:hAnsi="Times New Roman" w:cs="Times New Roman"/>
          <w:b/>
          <w:bCs/>
          <w:sz w:val="36"/>
          <w:szCs w:val="36"/>
          <w:lang w:val="en-IN"/>
        </w:rPr>
        <w:t>4. Analysis on Dataset</w:t>
      </w:r>
    </w:p>
    <w:p w14:paraId="2C3577A7"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4.1 Top 10 States with Highest Average Obesity Rates</w:t>
      </w:r>
    </w:p>
    <w:p w14:paraId="1A3C11C5"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 Introduction</w:t>
      </w:r>
    </w:p>
    <w:p w14:paraId="0D826CB7"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Understanding which states have the highest average obesity rates is essential for targeting public health interventions. By identifying the top regions most affected, resources can be allocated effectively to reduce obesity-related health risks.</w:t>
      </w:r>
    </w:p>
    <w:p w14:paraId="5F915A28"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 General Description</w:t>
      </w:r>
    </w:p>
    <w:p w14:paraId="663C9AC7"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This analysis computes the average obesity prevalence per state over the available years in the dataset. It identifies the top 10 states with the highest mean values of obesity indicators.</w:t>
      </w:r>
    </w:p>
    <w:p w14:paraId="3E0AB3DD"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iii. Specific Requirements, Functions, and Formulas</w:t>
      </w:r>
    </w:p>
    <w:p w14:paraId="3BA2EA85" w14:textId="77777777" w:rsidR="00730AE2" w:rsidRPr="00730AE2" w:rsidRDefault="00730AE2" w:rsidP="00730AE2">
      <w:pPr>
        <w:numPr>
          <w:ilvl w:val="0"/>
          <w:numId w:val="17"/>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Libraries Used: pandas, matplotlib, seaborn</w:t>
      </w:r>
    </w:p>
    <w:p w14:paraId="740BC3DC" w14:textId="77777777" w:rsidR="00730AE2" w:rsidRPr="00730AE2" w:rsidRDefault="00730AE2" w:rsidP="00730AE2">
      <w:pPr>
        <w:numPr>
          <w:ilvl w:val="0"/>
          <w:numId w:val="17"/>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Techniques: Grouping and sorting data</w:t>
      </w:r>
    </w:p>
    <w:p w14:paraId="0265BD12" w14:textId="77777777" w:rsidR="00730AE2" w:rsidRPr="00730AE2" w:rsidRDefault="00730AE2" w:rsidP="00730AE2">
      <w:pPr>
        <w:numPr>
          <w:ilvl w:val="0"/>
          <w:numId w:val="17"/>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Functions:</w:t>
      </w:r>
    </w:p>
    <w:p w14:paraId="14130F9E" w14:textId="77777777" w:rsidR="00730AE2" w:rsidRPr="00730AE2" w:rsidRDefault="00730AE2" w:rsidP="00730AE2">
      <w:pPr>
        <w:numPr>
          <w:ilvl w:val="1"/>
          <w:numId w:val="17"/>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df.groupby('LocationDesc').mean() – to calculate average obesity rates</w:t>
      </w:r>
    </w:p>
    <w:p w14:paraId="3A4ADD18" w14:textId="77777777" w:rsidR="00730AE2" w:rsidRPr="00730AE2" w:rsidRDefault="00730AE2" w:rsidP="00730AE2">
      <w:pPr>
        <w:numPr>
          <w:ilvl w:val="1"/>
          <w:numId w:val="17"/>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sort_values() – to identify the top 10 states</w:t>
      </w:r>
    </w:p>
    <w:p w14:paraId="6510B124" w14:textId="77777777" w:rsidR="00730AE2" w:rsidRPr="00730AE2" w:rsidRDefault="00730AE2" w:rsidP="00730AE2">
      <w:pPr>
        <w:numPr>
          <w:ilvl w:val="1"/>
          <w:numId w:val="17"/>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seaborn.barplot() – for visualization</w:t>
      </w:r>
    </w:p>
    <w:p w14:paraId="4C68A099"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iv. Analysis Results</w:t>
      </w:r>
    </w:p>
    <w:p w14:paraId="64E5E459" w14:textId="77777777" w:rsidR="00730AE2" w:rsidRPr="00730AE2" w:rsidRDefault="00730AE2" w:rsidP="00730AE2">
      <w:pPr>
        <w:numPr>
          <w:ilvl w:val="0"/>
          <w:numId w:val="18"/>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States such as West Virginia, Mississippi, and Arkansas consistently showed the highest obesity rates.</w:t>
      </w:r>
    </w:p>
    <w:p w14:paraId="62761135" w14:textId="77777777" w:rsidR="00730AE2" w:rsidRPr="00730AE2" w:rsidRDefault="00730AE2" w:rsidP="00730AE2">
      <w:pPr>
        <w:numPr>
          <w:ilvl w:val="0"/>
          <w:numId w:val="18"/>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These states exhibit rates that are significantly above the national average.</w:t>
      </w:r>
    </w:p>
    <w:p w14:paraId="667F0727"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v. Visualization</w:t>
      </w:r>
    </w:p>
    <w:p w14:paraId="32424866"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lastRenderedPageBreak/>
        <w:t>A bar plot shows the top 10 states on the x-axis and their average obesity rates on the y-axis.</w:t>
      </w:r>
    </w:p>
    <w:p w14:paraId="33E033BE" w14:textId="77777777" w:rsidR="00730AE2" w:rsidRPr="00730AE2" w:rsidRDefault="00000000" w:rsidP="00730AE2">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7A868F1D">
          <v:rect id="_x0000_i1025" style="width:0;height:1.5pt" o:hralign="center" o:hrstd="t" o:hr="t" fillcolor="#a0a0a0" stroked="f"/>
        </w:pict>
      </w:r>
    </w:p>
    <w:p w14:paraId="3B2DCCD3"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4.2 Year-over-Year Obesity Trend in States</w:t>
      </w:r>
    </w:p>
    <w:p w14:paraId="67179B75"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 Introduction</w:t>
      </w:r>
    </w:p>
    <w:p w14:paraId="0FB3CB6C"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Tracking how obesity rates evolve over time provides insight into the effectiveness of interventions and lifestyle shifts across different states.</w:t>
      </w:r>
    </w:p>
    <w:p w14:paraId="7F8FA1A2"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 General Description</w:t>
      </w:r>
    </w:p>
    <w:p w14:paraId="4438B4EB"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The dataset was grouped by year and state, then line plots were used to visualize trends in obesity rates over time.</w:t>
      </w:r>
    </w:p>
    <w:p w14:paraId="4E8178F5"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iii. Specific Requirements, Functions, and Formulas</w:t>
      </w:r>
    </w:p>
    <w:p w14:paraId="580A23D2" w14:textId="77777777" w:rsidR="00730AE2" w:rsidRPr="00730AE2" w:rsidRDefault="00730AE2" w:rsidP="00730AE2">
      <w:pPr>
        <w:numPr>
          <w:ilvl w:val="0"/>
          <w:numId w:val="19"/>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Functions:</w:t>
      </w:r>
    </w:p>
    <w:p w14:paraId="180D20CF" w14:textId="77777777" w:rsidR="00730AE2" w:rsidRPr="00730AE2" w:rsidRDefault="00730AE2" w:rsidP="00730AE2">
      <w:pPr>
        <w:numPr>
          <w:ilvl w:val="1"/>
          <w:numId w:val="19"/>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df.groupby(['Year', 'LocationDesc']).mean() – to analyze changes over time</w:t>
      </w:r>
    </w:p>
    <w:p w14:paraId="4AB05FCB" w14:textId="77777777" w:rsidR="00730AE2" w:rsidRPr="00730AE2" w:rsidRDefault="00730AE2" w:rsidP="00730AE2">
      <w:pPr>
        <w:numPr>
          <w:ilvl w:val="1"/>
          <w:numId w:val="19"/>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seaborn.lineplot() – to create trend lines</w:t>
      </w:r>
    </w:p>
    <w:p w14:paraId="6B57CA3B"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iv. Analysis Results</w:t>
      </w:r>
    </w:p>
    <w:p w14:paraId="21F63152" w14:textId="77777777" w:rsidR="00730AE2" w:rsidRPr="00730AE2" w:rsidRDefault="00730AE2" w:rsidP="00730AE2">
      <w:pPr>
        <w:numPr>
          <w:ilvl w:val="0"/>
          <w:numId w:val="20"/>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Some states show a gradual increase in obesity rates over the years.</w:t>
      </w:r>
    </w:p>
    <w:p w14:paraId="7CCEE23D" w14:textId="77777777" w:rsidR="00730AE2" w:rsidRPr="00730AE2" w:rsidRDefault="00730AE2" w:rsidP="00730AE2">
      <w:pPr>
        <w:numPr>
          <w:ilvl w:val="0"/>
          <w:numId w:val="20"/>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A few states display plateauing trends, indicating either stabilization or lack of intervention impact.</w:t>
      </w:r>
    </w:p>
    <w:p w14:paraId="27CA3AFE"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v. Visualization</w:t>
      </w:r>
    </w:p>
    <w:p w14:paraId="1445ED6E"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A line plot showing obesity trends across selected states from 2011 to the latest available year.</w:t>
      </w:r>
    </w:p>
    <w:p w14:paraId="59B24F8E" w14:textId="77777777" w:rsidR="00730AE2" w:rsidRPr="00730AE2" w:rsidRDefault="00000000" w:rsidP="00730AE2">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172D3C9B">
          <v:rect id="_x0000_i1026" style="width:0;height:1.5pt" o:hralign="center" o:hrstd="t" o:hr="t" fillcolor="#a0a0a0" stroked="f"/>
        </w:pict>
      </w:r>
    </w:p>
    <w:p w14:paraId="28A2D613"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4.3 Distribution of Obesity Rate by Income Level</w:t>
      </w:r>
    </w:p>
    <w:p w14:paraId="09FB686E"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 Introduction</w:t>
      </w:r>
    </w:p>
    <w:p w14:paraId="0CE1E90E"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This analysis explores how obesity prevalence varies across different income groups. Income level is a known social determinant of health and can influence lifestyle, diet, and access to healthcare.</w:t>
      </w:r>
    </w:p>
    <w:p w14:paraId="51B66E30"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 General Description</w:t>
      </w:r>
    </w:p>
    <w:p w14:paraId="5EAE18CD"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lastRenderedPageBreak/>
        <w:t>Data was filtered to focus on indicators where income-level breakdowns were available. Distributions were then plotted to visualize the variation in obesity rates.</w:t>
      </w:r>
    </w:p>
    <w:p w14:paraId="57FA69DB"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iii. Specific Requirements, Functions, and Formulas</w:t>
      </w:r>
    </w:p>
    <w:p w14:paraId="3CBBDA4A" w14:textId="77777777" w:rsidR="00730AE2" w:rsidRPr="00730AE2" w:rsidRDefault="00730AE2" w:rsidP="00730AE2">
      <w:pPr>
        <w:numPr>
          <w:ilvl w:val="0"/>
          <w:numId w:val="21"/>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Functions Used:</w:t>
      </w:r>
    </w:p>
    <w:p w14:paraId="0DB219A9" w14:textId="77777777" w:rsidR="00730AE2" w:rsidRPr="00730AE2" w:rsidRDefault="00730AE2" w:rsidP="00730AE2">
      <w:pPr>
        <w:numPr>
          <w:ilvl w:val="1"/>
          <w:numId w:val="21"/>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df[df['StratificationCategory1'] == 'Income'] – to isolate income-related records</w:t>
      </w:r>
    </w:p>
    <w:p w14:paraId="048F1488" w14:textId="77777777" w:rsidR="00730AE2" w:rsidRPr="00730AE2" w:rsidRDefault="00730AE2" w:rsidP="00730AE2">
      <w:pPr>
        <w:numPr>
          <w:ilvl w:val="1"/>
          <w:numId w:val="21"/>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seaborn.boxplot() – to show the distribution of obesity by income level</w:t>
      </w:r>
    </w:p>
    <w:p w14:paraId="0013585D"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iv. Analysis Results</w:t>
      </w:r>
    </w:p>
    <w:p w14:paraId="013188AF" w14:textId="77777777" w:rsidR="00730AE2" w:rsidRPr="00730AE2" w:rsidRDefault="00730AE2" w:rsidP="00730AE2">
      <w:pPr>
        <w:numPr>
          <w:ilvl w:val="0"/>
          <w:numId w:val="22"/>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Lower-income groups tend to show higher obesity prevalence.</w:t>
      </w:r>
    </w:p>
    <w:p w14:paraId="64554B16" w14:textId="77777777" w:rsidR="00730AE2" w:rsidRPr="00730AE2" w:rsidRDefault="00730AE2" w:rsidP="00730AE2">
      <w:pPr>
        <w:numPr>
          <w:ilvl w:val="0"/>
          <w:numId w:val="22"/>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Variability in obesity rates decreases as income levels rise, indicating more consistent health patterns in higher-income groups.</w:t>
      </w:r>
    </w:p>
    <w:p w14:paraId="372E6440"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v. Visualization</w:t>
      </w:r>
    </w:p>
    <w:p w14:paraId="09C8BE93"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A box plot with income levels on the x-axis and obesity percentages on the y-axis, revealing disparities across economic strata.</w:t>
      </w:r>
    </w:p>
    <w:p w14:paraId="7543C047" w14:textId="77777777" w:rsidR="00730AE2" w:rsidRPr="00730AE2" w:rsidRDefault="00000000" w:rsidP="00730AE2">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D7AD476">
          <v:rect id="_x0000_i1027" style="width:0;height:1.5pt" o:hralign="center" o:hrstd="t" o:hr="t" fillcolor="#a0a0a0" stroked="f"/>
        </w:pict>
      </w:r>
    </w:p>
    <w:p w14:paraId="43344A72"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4.4 Obesity vs Physical Activity: West vs South</w:t>
      </w:r>
    </w:p>
    <w:p w14:paraId="4818CB8F"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 Introduction</w:t>
      </w:r>
    </w:p>
    <w:p w14:paraId="7A46061C"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This analysis compares the relationship between physical activity levels and obesity prevalence across the Western and Southern U.S. states, offering insights into regional lifestyle differences.</w:t>
      </w:r>
    </w:p>
    <w:p w14:paraId="6B656637"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 General Description</w:t>
      </w:r>
    </w:p>
    <w:p w14:paraId="2C0F4A89"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The focus is on contrasting average obesity and physical activity indicators within these two regions to determine how lifestyle habits affect obesity levels.</w:t>
      </w:r>
    </w:p>
    <w:p w14:paraId="61AB3BAA"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iii. Specific Requirements, Functions, and Formulas</w:t>
      </w:r>
    </w:p>
    <w:p w14:paraId="011CD70E" w14:textId="77777777" w:rsidR="00730AE2" w:rsidRPr="00730AE2" w:rsidRDefault="00730AE2" w:rsidP="00730AE2">
      <w:pPr>
        <w:numPr>
          <w:ilvl w:val="0"/>
          <w:numId w:val="23"/>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Functions Used:</w:t>
      </w:r>
    </w:p>
    <w:p w14:paraId="4A72F5F3" w14:textId="77777777" w:rsidR="00730AE2" w:rsidRPr="00730AE2" w:rsidRDefault="00730AE2" w:rsidP="00730AE2">
      <w:pPr>
        <w:numPr>
          <w:ilvl w:val="1"/>
          <w:numId w:val="23"/>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Filtering by region (e.g., df[df['Region'] == 'West'])</w:t>
      </w:r>
    </w:p>
    <w:p w14:paraId="37523828" w14:textId="77777777" w:rsidR="00730AE2" w:rsidRPr="00730AE2" w:rsidRDefault="00730AE2" w:rsidP="00730AE2">
      <w:pPr>
        <w:numPr>
          <w:ilvl w:val="1"/>
          <w:numId w:val="23"/>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groupby() and mean() for computing region-wise averages</w:t>
      </w:r>
    </w:p>
    <w:p w14:paraId="68412368" w14:textId="77777777" w:rsidR="00730AE2" w:rsidRPr="00730AE2" w:rsidRDefault="00730AE2" w:rsidP="00730AE2">
      <w:pPr>
        <w:numPr>
          <w:ilvl w:val="1"/>
          <w:numId w:val="23"/>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lastRenderedPageBreak/>
        <w:t>seaborn.barplot() and scatterplot() for comparison</w:t>
      </w:r>
    </w:p>
    <w:p w14:paraId="25F8348F"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iv. Analysis Results</w:t>
      </w:r>
    </w:p>
    <w:p w14:paraId="3E051B61" w14:textId="77777777" w:rsidR="00730AE2" w:rsidRPr="00730AE2" w:rsidRDefault="00730AE2" w:rsidP="00730AE2">
      <w:pPr>
        <w:numPr>
          <w:ilvl w:val="0"/>
          <w:numId w:val="24"/>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Southern states tend to have higher obesity rates and lower physical activity.</w:t>
      </w:r>
    </w:p>
    <w:p w14:paraId="64F83260" w14:textId="77777777" w:rsidR="00730AE2" w:rsidRPr="00730AE2" w:rsidRDefault="00730AE2" w:rsidP="00730AE2">
      <w:pPr>
        <w:numPr>
          <w:ilvl w:val="0"/>
          <w:numId w:val="24"/>
        </w:num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Western states generally perform better in physical activity metrics and have relatively lower obesity levels.</w:t>
      </w:r>
    </w:p>
    <w:p w14:paraId="20B17A6C"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v. Visualization</w:t>
      </w:r>
    </w:p>
    <w:p w14:paraId="53B24A24" w14:textId="77777777" w:rsidR="00730AE2" w:rsidRPr="00730AE2" w:rsidRDefault="00730AE2" w:rsidP="00730AE2">
      <w:pPr>
        <w:rPr>
          <w:rFonts w:ascii="Times New Roman" w:hAnsi="Times New Roman" w:cs="Times New Roman"/>
          <w:b/>
          <w:bCs/>
          <w:sz w:val="28"/>
          <w:szCs w:val="28"/>
          <w:lang w:val="en-IN"/>
        </w:rPr>
      </w:pPr>
      <w:r w:rsidRPr="00730AE2">
        <w:rPr>
          <w:rFonts w:ascii="Times New Roman" w:hAnsi="Times New Roman" w:cs="Times New Roman"/>
          <w:b/>
          <w:bCs/>
          <w:sz w:val="28"/>
          <w:szCs w:val="28"/>
          <w:lang w:val="en-IN"/>
        </w:rPr>
        <w:t>Side-by-side bar plots or scatter plots to compare physical activity and obesity percentages between West and South.</w:t>
      </w:r>
    </w:p>
    <w:p w14:paraId="6EEBDC0E" w14:textId="77777777" w:rsidR="00480BEB" w:rsidRPr="00480BEB" w:rsidRDefault="00480BEB" w:rsidP="00480BEB">
      <w:pPr>
        <w:rPr>
          <w:rFonts w:ascii="Times New Roman" w:hAnsi="Times New Roman" w:cs="Times New Roman"/>
          <w:b/>
          <w:bCs/>
          <w:sz w:val="36"/>
          <w:szCs w:val="36"/>
          <w:lang w:val="en-IN"/>
        </w:rPr>
      </w:pPr>
      <w:r w:rsidRPr="00480BEB">
        <w:rPr>
          <w:rFonts w:ascii="Times New Roman" w:hAnsi="Times New Roman" w:cs="Times New Roman"/>
          <w:b/>
          <w:bCs/>
          <w:sz w:val="36"/>
          <w:szCs w:val="36"/>
          <w:lang w:val="en-IN"/>
        </w:rPr>
        <w:t>5. Conclusion</w:t>
      </w:r>
    </w:p>
    <w:p w14:paraId="509D5457"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This project analyzed behavioral risk factor data related to nutrition, physical activity, and obesity in the United States using a structured data science approach—from data cleaning and preprocessing to detailed statistical and geographical analysis. The findings highlighted significant variations in obesity rates, physical inactivity, and dietary habits across different states, age groups, and genders.</w:t>
      </w:r>
    </w:p>
    <w:p w14:paraId="3EB96AAB"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Correlation analysis revealed important relationships among health behaviors, indicating that poor dietary habits and lack of physical activity are closely associated with higher obesity prevalence. State-wise and demographic breakdowns emphasized the need for targeted health interventions in specific regions and populations that are more vulnerable to lifestyle-related health conditions.</w:t>
      </w:r>
    </w:p>
    <w:p w14:paraId="6A3DEC86"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The visualizations helped simplify complex data, making it easier to identify meaningful trends and disparities. Overall, this project demonstrates the value of data-driven insights in supporting public health initiatives, guiding policy decisions, and promoting healthier communities across the nation.</w:t>
      </w:r>
    </w:p>
    <w:p w14:paraId="7472781F" w14:textId="77777777" w:rsidR="00480BEB" w:rsidRDefault="00480BEB" w:rsidP="00480BEB">
      <w:pPr>
        <w:rPr>
          <w:rFonts w:ascii="Times New Roman" w:hAnsi="Times New Roman" w:cs="Times New Roman"/>
          <w:sz w:val="24"/>
          <w:szCs w:val="24"/>
          <w:lang w:val="en-IN"/>
        </w:rPr>
      </w:pPr>
    </w:p>
    <w:p w14:paraId="37FBFA16" w14:textId="77777777" w:rsidR="00480BEB" w:rsidRPr="00480BEB" w:rsidRDefault="00480BEB" w:rsidP="00480BEB">
      <w:pPr>
        <w:rPr>
          <w:rFonts w:ascii="Times New Roman" w:hAnsi="Times New Roman" w:cs="Times New Roman"/>
          <w:b/>
          <w:bCs/>
          <w:sz w:val="36"/>
          <w:szCs w:val="36"/>
          <w:lang w:val="en-IN"/>
        </w:rPr>
      </w:pPr>
      <w:r w:rsidRPr="00480BEB">
        <w:rPr>
          <w:rFonts w:ascii="Times New Roman" w:hAnsi="Times New Roman" w:cs="Times New Roman"/>
          <w:b/>
          <w:bCs/>
          <w:sz w:val="36"/>
          <w:szCs w:val="36"/>
          <w:lang w:val="en-IN"/>
        </w:rPr>
        <w:t>6. Future Scope</w:t>
      </w:r>
    </w:p>
    <w:p w14:paraId="1B03C74D" w14:textId="77777777" w:rsidR="00900621" w:rsidRPr="00900621" w:rsidRDefault="00900621" w:rsidP="00900621">
      <w:pPr>
        <w:numPr>
          <w:ilvl w:val="0"/>
          <w:numId w:val="25"/>
        </w:numPr>
        <w:rPr>
          <w:rFonts w:ascii="Times New Roman" w:hAnsi="Times New Roman" w:cs="Times New Roman"/>
          <w:b/>
          <w:bCs/>
          <w:sz w:val="24"/>
          <w:szCs w:val="24"/>
          <w:lang w:val="en-IN"/>
        </w:rPr>
      </w:pPr>
      <w:r w:rsidRPr="00900621">
        <w:rPr>
          <w:rFonts w:ascii="Times New Roman" w:hAnsi="Times New Roman" w:cs="Times New Roman"/>
          <w:b/>
          <w:bCs/>
          <w:sz w:val="24"/>
          <w:szCs w:val="24"/>
          <w:lang w:val="en-IN"/>
        </w:rPr>
        <w:t>Time Series Forecasting: Apply temporal models such as ARIMA or LSTM to forecast future trends in obesity rates, physical inactivity, and poor dietary habits across different demographics and regions.</w:t>
      </w:r>
    </w:p>
    <w:p w14:paraId="7B019B07" w14:textId="77777777" w:rsidR="00900621" w:rsidRPr="00900621" w:rsidRDefault="00900621" w:rsidP="00900621">
      <w:pPr>
        <w:numPr>
          <w:ilvl w:val="0"/>
          <w:numId w:val="25"/>
        </w:numPr>
        <w:rPr>
          <w:rFonts w:ascii="Times New Roman" w:hAnsi="Times New Roman" w:cs="Times New Roman"/>
          <w:b/>
          <w:bCs/>
          <w:sz w:val="24"/>
          <w:szCs w:val="24"/>
          <w:lang w:val="en-IN"/>
        </w:rPr>
      </w:pPr>
      <w:r w:rsidRPr="00900621">
        <w:rPr>
          <w:rFonts w:ascii="Times New Roman" w:hAnsi="Times New Roman" w:cs="Times New Roman"/>
          <w:b/>
          <w:bCs/>
          <w:sz w:val="24"/>
          <w:szCs w:val="24"/>
          <w:lang w:val="en-IN"/>
        </w:rPr>
        <w:t>Machine Learning Models: Develop classification or regression models to predict obesity risk based on behavioral factors, demographic data, and socioeconomic indicators.</w:t>
      </w:r>
    </w:p>
    <w:p w14:paraId="07A55561" w14:textId="77777777" w:rsidR="00900621" w:rsidRPr="00900621" w:rsidRDefault="00900621" w:rsidP="00900621">
      <w:pPr>
        <w:numPr>
          <w:ilvl w:val="0"/>
          <w:numId w:val="25"/>
        </w:numPr>
        <w:rPr>
          <w:rFonts w:ascii="Times New Roman" w:hAnsi="Times New Roman" w:cs="Times New Roman"/>
          <w:b/>
          <w:bCs/>
          <w:sz w:val="24"/>
          <w:szCs w:val="24"/>
          <w:lang w:val="en-IN"/>
        </w:rPr>
      </w:pPr>
      <w:r w:rsidRPr="00900621">
        <w:rPr>
          <w:rFonts w:ascii="Times New Roman" w:hAnsi="Times New Roman" w:cs="Times New Roman"/>
          <w:b/>
          <w:bCs/>
          <w:sz w:val="24"/>
          <w:szCs w:val="24"/>
          <w:lang w:val="en-IN"/>
        </w:rPr>
        <w:t>Integration with Real-time APIs: Enhance the system by integrating with real-time health surveillance APIs or public health dashboards to continuously monitor and update behavioral risk indicators.</w:t>
      </w:r>
    </w:p>
    <w:p w14:paraId="6CC92B33" w14:textId="77777777" w:rsidR="00900621" w:rsidRPr="00900621" w:rsidRDefault="00900621" w:rsidP="00900621">
      <w:pPr>
        <w:numPr>
          <w:ilvl w:val="0"/>
          <w:numId w:val="25"/>
        </w:numPr>
        <w:rPr>
          <w:rFonts w:ascii="Times New Roman" w:hAnsi="Times New Roman" w:cs="Times New Roman"/>
          <w:b/>
          <w:bCs/>
          <w:sz w:val="24"/>
          <w:szCs w:val="24"/>
          <w:lang w:val="en-IN"/>
        </w:rPr>
      </w:pPr>
      <w:r w:rsidRPr="00900621">
        <w:rPr>
          <w:rFonts w:ascii="Times New Roman" w:hAnsi="Times New Roman" w:cs="Times New Roman"/>
          <w:b/>
          <w:bCs/>
          <w:sz w:val="24"/>
          <w:szCs w:val="24"/>
          <w:lang w:val="en-IN"/>
        </w:rPr>
        <w:lastRenderedPageBreak/>
        <w:t>Health Outcome Correlation: Investigate deeper correlations between behavioral patterns (such as physical inactivity or poor nutrition) and health outcomes like diabetes, heart disease, and hypertension.</w:t>
      </w:r>
    </w:p>
    <w:p w14:paraId="7C8B2FDF" w14:textId="77777777" w:rsidR="00900621" w:rsidRPr="00900621" w:rsidRDefault="00900621" w:rsidP="00900621">
      <w:pPr>
        <w:numPr>
          <w:ilvl w:val="0"/>
          <w:numId w:val="25"/>
        </w:numPr>
        <w:rPr>
          <w:rFonts w:ascii="Times New Roman" w:hAnsi="Times New Roman" w:cs="Times New Roman"/>
          <w:b/>
          <w:bCs/>
          <w:sz w:val="24"/>
          <w:szCs w:val="24"/>
          <w:lang w:val="en-IN"/>
        </w:rPr>
      </w:pPr>
      <w:r w:rsidRPr="00900621">
        <w:rPr>
          <w:rFonts w:ascii="Times New Roman" w:hAnsi="Times New Roman" w:cs="Times New Roman"/>
          <w:b/>
          <w:bCs/>
          <w:sz w:val="24"/>
          <w:szCs w:val="24"/>
          <w:lang w:val="en-IN"/>
        </w:rPr>
        <w:t>Policy and Intervention Mapping: Build a framework to evaluate the effectiveness of state or city-level interventions (e.g., fitness programs, healthy eating campaigns) and identify high-risk zones for targeted action.</w:t>
      </w:r>
    </w:p>
    <w:p w14:paraId="02B87108" w14:textId="77777777" w:rsidR="00900621" w:rsidRPr="00900621" w:rsidRDefault="00900621" w:rsidP="00900621">
      <w:pPr>
        <w:numPr>
          <w:ilvl w:val="0"/>
          <w:numId w:val="25"/>
        </w:numPr>
        <w:rPr>
          <w:rFonts w:ascii="Times New Roman" w:hAnsi="Times New Roman" w:cs="Times New Roman"/>
          <w:b/>
          <w:bCs/>
          <w:sz w:val="24"/>
          <w:szCs w:val="24"/>
          <w:lang w:val="en-IN"/>
        </w:rPr>
      </w:pPr>
      <w:r w:rsidRPr="00900621">
        <w:rPr>
          <w:rFonts w:ascii="Times New Roman" w:hAnsi="Times New Roman" w:cs="Times New Roman"/>
          <w:b/>
          <w:bCs/>
          <w:sz w:val="24"/>
          <w:szCs w:val="24"/>
          <w:lang w:val="en-IN"/>
        </w:rPr>
        <w:t>Awareness and Recommendation Systems: Create personalized recommendation engines or community-level alert systems to promote healthier lifestyle choices based on identified risk factors.</w:t>
      </w:r>
    </w:p>
    <w:p w14:paraId="0586D4ED" w14:textId="77777777" w:rsidR="00480BEB" w:rsidRPr="00480BEB" w:rsidRDefault="00480BEB" w:rsidP="00480BEB">
      <w:pPr>
        <w:rPr>
          <w:rFonts w:ascii="Times New Roman" w:hAnsi="Times New Roman" w:cs="Times New Roman"/>
          <w:sz w:val="24"/>
          <w:szCs w:val="24"/>
          <w:lang w:val="en-IN"/>
        </w:rPr>
      </w:pPr>
    </w:p>
    <w:p w14:paraId="124010FD" w14:textId="77777777" w:rsidR="00480BEB" w:rsidRPr="00E15223" w:rsidRDefault="00480BEB" w:rsidP="00E15223">
      <w:pPr>
        <w:rPr>
          <w:rFonts w:ascii="Times New Roman" w:hAnsi="Times New Roman" w:cs="Times New Roman"/>
          <w:sz w:val="24"/>
          <w:szCs w:val="24"/>
          <w:lang w:val="en-IN"/>
        </w:rPr>
      </w:pPr>
    </w:p>
    <w:p w14:paraId="380CD5BF" w14:textId="77777777" w:rsidR="00E15223" w:rsidRPr="00E15223" w:rsidRDefault="00E15223" w:rsidP="00E15223">
      <w:pPr>
        <w:rPr>
          <w:rFonts w:ascii="Times New Roman" w:hAnsi="Times New Roman" w:cs="Times New Roman"/>
          <w:sz w:val="24"/>
          <w:szCs w:val="24"/>
          <w:lang w:val="en-IN"/>
        </w:rPr>
      </w:pPr>
    </w:p>
    <w:p w14:paraId="7B37C42F" w14:textId="77777777" w:rsidR="00480BEB" w:rsidRPr="00480BEB" w:rsidRDefault="00480BEB" w:rsidP="00480BEB">
      <w:pPr>
        <w:rPr>
          <w:rFonts w:ascii="Times New Roman" w:hAnsi="Times New Roman" w:cs="Times New Roman"/>
          <w:b/>
          <w:bCs/>
          <w:sz w:val="36"/>
          <w:szCs w:val="36"/>
          <w:lang w:val="en-IN"/>
        </w:rPr>
      </w:pPr>
      <w:r w:rsidRPr="00480BEB">
        <w:rPr>
          <w:rFonts w:ascii="Times New Roman" w:hAnsi="Times New Roman" w:cs="Times New Roman"/>
          <w:b/>
          <w:bCs/>
          <w:sz w:val="36"/>
          <w:szCs w:val="36"/>
          <w:lang w:val="en-IN"/>
        </w:rPr>
        <w:t>7. References</w:t>
      </w:r>
    </w:p>
    <w:p w14:paraId="434F34FF"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Centers for Disease Control and Prevention (CDC) – Behavioral Risk Factor Surveillance System (BRFSS)</w:t>
      </w:r>
      <w:r w:rsidRPr="00900621">
        <w:rPr>
          <w:rFonts w:ascii="Times New Roman" w:hAnsi="Times New Roman" w:cs="Times New Roman"/>
          <w:sz w:val="24"/>
          <w:szCs w:val="24"/>
          <w:lang w:val="en-IN"/>
        </w:rPr>
        <w:t>:</w:t>
      </w:r>
      <w:r w:rsidRPr="00900621">
        <w:rPr>
          <w:rFonts w:ascii="Times New Roman" w:hAnsi="Times New Roman" w:cs="Times New Roman"/>
          <w:sz w:val="24"/>
          <w:szCs w:val="24"/>
          <w:lang w:val="en-IN"/>
        </w:rPr>
        <w:br/>
      </w:r>
      <w:hyperlink r:id="rId5" w:tgtFrame="_new" w:history="1">
        <w:r w:rsidRPr="00900621">
          <w:rPr>
            <w:rStyle w:val="Hyperlink"/>
            <w:rFonts w:ascii="Times New Roman" w:hAnsi="Times New Roman" w:cs="Times New Roman"/>
            <w:sz w:val="24"/>
            <w:szCs w:val="24"/>
            <w:lang w:val="en-IN"/>
          </w:rPr>
          <w:t>https://www.cdc.gov/brfss/</w:t>
        </w:r>
      </w:hyperlink>
    </w:p>
    <w:p w14:paraId="50B0EF3B"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Pandas Documentation</w:t>
      </w:r>
      <w:r w:rsidRPr="00900621">
        <w:rPr>
          <w:rFonts w:ascii="Times New Roman" w:hAnsi="Times New Roman" w:cs="Times New Roman"/>
          <w:sz w:val="24"/>
          <w:szCs w:val="24"/>
          <w:lang w:val="en-IN"/>
        </w:rPr>
        <w:t xml:space="preserve"> – Python Data Analysis Library:</w:t>
      </w:r>
      <w:r w:rsidRPr="00900621">
        <w:rPr>
          <w:rFonts w:ascii="Times New Roman" w:hAnsi="Times New Roman" w:cs="Times New Roman"/>
          <w:sz w:val="24"/>
          <w:szCs w:val="24"/>
          <w:lang w:val="en-IN"/>
        </w:rPr>
        <w:br/>
      </w:r>
      <w:hyperlink r:id="rId6" w:tgtFrame="_new" w:history="1">
        <w:r w:rsidRPr="00900621">
          <w:rPr>
            <w:rStyle w:val="Hyperlink"/>
            <w:rFonts w:ascii="Times New Roman" w:hAnsi="Times New Roman" w:cs="Times New Roman"/>
            <w:sz w:val="24"/>
            <w:szCs w:val="24"/>
            <w:lang w:val="en-IN"/>
          </w:rPr>
          <w:t>https://pandas.pydata.org/docs/</w:t>
        </w:r>
      </w:hyperlink>
    </w:p>
    <w:p w14:paraId="2ED6870C"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Seaborn Documentation</w:t>
      </w:r>
      <w:r w:rsidRPr="00900621">
        <w:rPr>
          <w:rFonts w:ascii="Times New Roman" w:hAnsi="Times New Roman" w:cs="Times New Roman"/>
          <w:sz w:val="24"/>
          <w:szCs w:val="24"/>
          <w:lang w:val="en-IN"/>
        </w:rPr>
        <w:t xml:space="preserve"> – Statistical Data Visualization:</w:t>
      </w:r>
      <w:r w:rsidRPr="00900621">
        <w:rPr>
          <w:rFonts w:ascii="Times New Roman" w:hAnsi="Times New Roman" w:cs="Times New Roman"/>
          <w:sz w:val="24"/>
          <w:szCs w:val="24"/>
          <w:lang w:val="en-IN"/>
        </w:rPr>
        <w:br/>
      </w:r>
      <w:hyperlink r:id="rId7" w:tgtFrame="_new" w:history="1">
        <w:r w:rsidRPr="00900621">
          <w:rPr>
            <w:rStyle w:val="Hyperlink"/>
            <w:rFonts w:ascii="Times New Roman" w:hAnsi="Times New Roman" w:cs="Times New Roman"/>
            <w:sz w:val="24"/>
            <w:szCs w:val="24"/>
            <w:lang w:val="en-IN"/>
          </w:rPr>
          <w:t>https://seaborn.pydata.org/</w:t>
        </w:r>
      </w:hyperlink>
    </w:p>
    <w:p w14:paraId="77079E50"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Matplotlib Documentation</w:t>
      </w:r>
      <w:r w:rsidRPr="00900621">
        <w:rPr>
          <w:rFonts w:ascii="Times New Roman" w:hAnsi="Times New Roman" w:cs="Times New Roman"/>
          <w:sz w:val="24"/>
          <w:szCs w:val="24"/>
          <w:lang w:val="en-IN"/>
        </w:rPr>
        <w:t xml:space="preserve"> – Comprehensive 2D Plotting Library:</w:t>
      </w:r>
      <w:r w:rsidRPr="00900621">
        <w:rPr>
          <w:rFonts w:ascii="Times New Roman" w:hAnsi="Times New Roman" w:cs="Times New Roman"/>
          <w:sz w:val="24"/>
          <w:szCs w:val="24"/>
          <w:lang w:val="en-IN"/>
        </w:rPr>
        <w:br/>
      </w:r>
      <w:hyperlink r:id="rId8" w:tgtFrame="_new" w:history="1">
        <w:r w:rsidRPr="00900621">
          <w:rPr>
            <w:rStyle w:val="Hyperlink"/>
            <w:rFonts w:ascii="Times New Roman" w:hAnsi="Times New Roman" w:cs="Times New Roman"/>
            <w:sz w:val="24"/>
            <w:szCs w:val="24"/>
            <w:lang w:val="en-IN"/>
          </w:rPr>
          <w:t>https://matplotlib.org/</w:t>
        </w:r>
      </w:hyperlink>
    </w:p>
    <w:p w14:paraId="7A5163C9"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Plotly for Interactive Visualizations</w:t>
      </w:r>
      <w:r w:rsidRPr="00900621">
        <w:rPr>
          <w:rFonts w:ascii="Times New Roman" w:hAnsi="Times New Roman" w:cs="Times New Roman"/>
          <w:sz w:val="24"/>
          <w:szCs w:val="24"/>
          <w:lang w:val="en-IN"/>
        </w:rPr>
        <w:t xml:space="preserve"> –</w:t>
      </w:r>
      <w:r w:rsidRPr="00900621">
        <w:rPr>
          <w:rFonts w:ascii="Times New Roman" w:hAnsi="Times New Roman" w:cs="Times New Roman"/>
          <w:sz w:val="24"/>
          <w:szCs w:val="24"/>
          <w:lang w:val="en-IN"/>
        </w:rPr>
        <w:br/>
        <w:t>https://plotly.com/python/</w:t>
      </w:r>
    </w:p>
    <w:p w14:paraId="1F6E189F"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World Health Organization (WHO) – Obesity and Overweight Facts</w:t>
      </w:r>
      <w:r w:rsidRPr="00900621">
        <w:rPr>
          <w:rFonts w:ascii="Times New Roman" w:hAnsi="Times New Roman" w:cs="Times New Roman"/>
          <w:sz w:val="24"/>
          <w:szCs w:val="24"/>
          <w:lang w:val="en-IN"/>
        </w:rPr>
        <w:t>:</w:t>
      </w:r>
      <w:r w:rsidRPr="00900621">
        <w:rPr>
          <w:rFonts w:ascii="Times New Roman" w:hAnsi="Times New Roman" w:cs="Times New Roman"/>
          <w:sz w:val="24"/>
          <w:szCs w:val="24"/>
          <w:lang w:val="en-IN"/>
        </w:rPr>
        <w:br/>
      </w:r>
      <w:hyperlink r:id="rId9" w:tgtFrame="_new" w:history="1">
        <w:r w:rsidRPr="00900621">
          <w:rPr>
            <w:rStyle w:val="Hyperlink"/>
            <w:rFonts w:ascii="Times New Roman" w:hAnsi="Times New Roman" w:cs="Times New Roman"/>
            <w:sz w:val="24"/>
            <w:szCs w:val="24"/>
            <w:lang w:val="en-IN"/>
          </w:rPr>
          <w:t>https://www.who.int/news-room/fact-sheets/detail/obesity-and-overweight</w:t>
        </w:r>
      </w:hyperlink>
    </w:p>
    <w:p w14:paraId="5DB35650" w14:textId="77777777" w:rsidR="00900621" w:rsidRPr="00900621" w:rsidRDefault="00900621" w:rsidP="00900621">
      <w:pPr>
        <w:rPr>
          <w:rFonts w:ascii="Times New Roman" w:hAnsi="Times New Roman" w:cs="Times New Roman"/>
          <w:sz w:val="24"/>
          <w:szCs w:val="24"/>
          <w:lang w:val="en-IN"/>
        </w:rPr>
      </w:pPr>
      <w:r w:rsidRPr="00900621">
        <w:rPr>
          <w:rFonts w:ascii="Times New Roman" w:hAnsi="Times New Roman" w:cs="Times New Roman"/>
          <w:sz w:val="24"/>
          <w:szCs w:val="24"/>
          <w:lang w:val="en-IN"/>
        </w:rPr>
        <w:t xml:space="preserve">  </w:t>
      </w:r>
      <w:r w:rsidRPr="00900621">
        <w:rPr>
          <w:rFonts w:ascii="Times New Roman" w:hAnsi="Times New Roman" w:cs="Times New Roman"/>
          <w:b/>
          <w:bCs/>
          <w:sz w:val="24"/>
          <w:szCs w:val="24"/>
          <w:lang w:val="en-IN"/>
        </w:rPr>
        <w:t>United States Department of Health and Human Services – Physical Activity Guidelines</w:t>
      </w:r>
      <w:r w:rsidRPr="00900621">
        <w:rPr>
          <w:rFonts w:ascii="Times New Roman" w:hAnsi="Times New Roman" w:cs="Times New Roman"/>
          <w:sz w:val="24"/>
          <w:szCs w:val="24"/>
          <w:lang w:val="en-IN"/>
        </w:rPr>
        <w:t>:</w:t>
      </w:r>
      <w:r w:rsidRPr="00900621">
        <w:rPr>
          <w:rFonts w:ascii="Times New Roman" w:hAnsi="Times New Roman" w:cs="Times New Roman"/>
          <w:sz w:val="24"/>
          <w:szCs w:val="24"/>
          <w:lang w:val="en-IN"/>
        </w:rPr>
        <w:br/>
        <w:t>https://health.gov/paguidelines/</w:t>
      </w:r>
    </w:p>
    <w:p w14:paraId="3CB94717" w14:textId="77777777" w:rsidR="00E15223" w:rsidRPr="00E15223" w:rsidRDefault="00E15223" w:rsidP="00E15223">
      <w:pPr>
        <w:rPr>
          <w:rFonts w:ascii="Times New Roman" w:hAnsi="Times New Roman" w:cs="Times New Roman"/>
          <w:sz w:val="24"/>
          <w:szCs w:val="24"/>
          <w:lang w:val="en-IN"/>
        </w:rPr>
      </w:pPr>
    </w:p>
    <w:p w14:paraId="6AC76338" w14:textId="77777777" w:rsidR="00E15223" w:rsidRPr="004064D1" w:rsidRDefault="00E15223" w:rsidP="004064D1">
      <w:pPr>
        <w:rPr>
          <w:rFonts w:ascii="Times New Roman" w:hAnsi="Times New Roman" w:cs="Times New Roman"/>
          <w:sz w:val="24"/>
          <w:szCs w:val="24"/>
        </w:rPr>
      </w:pPr>
    </w:p>
    <w:sectPr w:rsidR="00E15223" w:rsidRPr="00406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ECD"/>
    <w:multiLevelType w:val="multilevel"/>
    <w:tmpl w:val="15A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0568"/>
    <w:multiLevelType w:val="multilevel"/>
    <w:tmpl w:val="23B8C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4789E"/>
    <w:multiLevelType w:val="multilevel"/>
    <w:tmpl w:val="352A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3DA7"/>
    <w:multiLevelType w:val="multilevel"/>
    <w:tmpl w:val="FDB6E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E6F50"/>
    <w:multiLevelType w:val="multilevel"/>
    <w:tmpl w:val="5B622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623B7"/>
    <w:multiLevelType w:val="multilevel"/>
    <w:tmpl w:val="C24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F7717"/>
    <w:multiLevelType w:val="multilevel"/>
    <w:tmpl w:val="1CF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5E37"/>
    <w:multiLevelType w:val="multilevel"/>
    <w:tmpl w:val="6E8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22A90"/>
    <w:multiLevelType w:val="multilevel"/>
    <w:tmpl w:val="02E8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32CDB"/>
    <w:multiLevelType w:val="multilevel"/>
    <w:tmpl w:val="272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342E4"/>
    <w:multiLevelType w:val="multilevel"/>
    <w:tmpl w:val="CFDE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24C08"/>
    <w:multiLevelType w:val="multilevel"/>
    <w:tmpl w:val="0FE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55711"/>
    <w:multiLevelType w:val="multilevel"/>
    <w:tmpl w:val="D3C83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35593"/>
    <w:multiLevelType w:val="multilevel"/>
    <w:tmpl w:val="6312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07E86"/>
    <w:multiLevelType w:val="multilevel"/>
    <w:tmpl w:val="5B88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5566E"/>
    <w:multiLevelType w:val="multilevel"/>
    <w:tmpl w:val="2488D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8365F9"/>
    <w:multiLevelType w:val="multilevel"/>
    <w:tmpl w:val="9526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620B1"/>
    <w:multiLevelType w:val="multilevel"/>
    <w:tmpl w:val="E11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76400"/>
    <w:multiLevelType w:val="multilevel"/>
    <w:tmpl w:val="4ABA4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C23B7"/>
    <w:multiLevelType w:val="multilevel"/>
    <w:tmpl w:val="D79E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C20E9"/>
    <w:multiLevelType w:val="multilevel"/>
    <w:tmpl w:val="89C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90FE7"/>
    <w:multiLevelType w:val="multilevel"/>
    <w:tmpl w:val="8D9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35B04"/>
    <w:multiLevelType w:val="multilevel"/>
    <w:tmpl w:val="C8DAE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73055"/>
    <w:multiLevelType w:val="multilevel"/>
    <w:tmpl w:val="EC1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1E3A3E"/>
    <w:multiLevelType w:val="multilevel"/>
    <w:tmpl w:val="2944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33176">
    <w:abstractNumId w:val="2"/>
  </w:num>
  <w:num w:numId="2" w16cid:durableId="592519311">
    <w:abstractNumId w:val="22"/>
  </w:num>
  <w:num w:numId="3" w16cid:durableId="2142069936">
    <w:abstractNumId w:val="4"/>
  </w:num>
  <w:num w:numId="4" w16cid:durableId="1768428895">
    <w:abstractNumId w:val="10"/>
  </w:num>
  <w:num w:numId="5" w16cid:durableId="1957716026">
    <w:abstractNumId w:val="0"/>
  </w:num>
  <w:num w:numId="6" w16cid:durableId="906304974">
    <w:abstractNumId w:val="1"/>
  </w:num>
  <w:num w:numId="7" w16cid:durableId="2060786047">
    <w:abstractNumId w:val="11"/>
  </w:num>
  <w:num w:numId="8" w16cid:durableId="795104943">
    <w:abstractNumId w:val="16"/>
  </w:num>
  <w:num w:numId="9" w16cid:durableId="1727680568">
    <w:abstractNumId w:val="17"/>
  </w:num>
  <w:num w:numId="10" w16cid:durableId="1147627994">
    <w:abstractNumId w:val="13"/>
  </w:num>
  <w:num w:numId="11" w16cid:durableId="2005081816">
    <w:abstractNumId w:val="6"/>
  </w:num>
  <w:num w:numId="12" w16cid:durableId="271477047">
    <w:abstractNumId w:val="5"/>
  </w:num>
  <w:num w:numId="13" w16cid:durableId="1368943712">
    <w:abstractNumId w:val="15"/>
  </w:num>
  <w:num w:numId="14" w16cid:durableId="1870291993">
    <w:abstractNumId w:val="20"/>
  </w:num>
  <w:num w:numId="15" w16cid:durableId="1484925739">
    <w:abstractNumId w:val="3"/>
  </w:num>
  <w:num w:numId="16" w16cid:durableId="1409352079">
    <w:abstractNumId w:val="18"/>
  </w:num>
  <w:num w:numId="17" w16cid:durableId="944729498">
    <w:abstractNumId w:val="12"/>
  </w:num>
  <w:num w:numId="18" w16cid:durableId="131489234">
    <w:abstractNumId w:val="21"/>
  </w:num>
  <w:num w:numId="19" w16cid:durableId="1197540675">
    <w:abstractNumId w:val="24"/>
  </w:num>
  <w:num w:numId="20" w16cid:durableId="1358234130">
    <w:abstractNumId w:val="9"/>
  </w:num>
  <w:num w:numId="21" w16cid:durableId="1667049717">
    <w:abstractNumId w:val="8"/>
  </w:num>
  <w:num w:numId="22" w16cid:durableId="1232229476">
    <w:abstractNumId w:val="23"/>
  </w:num>
  <w:num w:numId="23" w16cid:durableId="530612147">
    <w:abstractNumId w:val="14"/>
  </w:num>
  <w:num w:numId="24" w16cid:durableId="1941332484">
    <w:abstractNumId w:val="19"/>
  </w:num>
  <w:num w:numId="25" w16cid:durableId="521554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D1"/>
    <w:rsid w:val="000401D9"/>
    <w:rsid w:val="003C126E"/>
    <w:rsid w:val="004064D1"/>
    <w:rsid w:val="00414221"/>
    <w:rsid w:val="00480BEB"/>
    <w:rsid w:val="004B0082"/>
    <w:rsid w:val="00636AF1"/>
    <w:rsid w:val="00730AE2"/>
    <w:rsid w:val="007B67C1"/>
    <w:rsid w:val="007F5398"/>
    <w:rsid w:val="00900621"/>
    <w:rsid w:val="00E15223"/>
    <w:rsid w:val="00EA2C91"/>
    <w:rsid w:val="00F41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7E59"/>
  <w15:chartTrackingRefBased/>
  <w15:docId w15:val="{C69D194F-A322-41DE-B4AC-A60F77D7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D1"/>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406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4D1"/>
    <w:rPr>
      <w:rFonts w:eastAsiaTheme="majorEastAsia" w:cstheme="majorBidi"/>
      <w:color w:val="272727" w:themeColor="text1" w:themeTint="D8"/>
    </w:rPr>
  </w:style>
  <w:style w:type="paragraph" w:styleId="Title">
    <w:name w:val="Title"/>
    <w:basedOn w:val="Normal"/>
    <w:next w:val="Normal"/>
    <w:link w:val="TitleChar"/>
    <w:uiPriority w:val="10"/>
    <w:qFormat/>
    <w:rsid w:val="004064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4D1"/>
    <w:pPr>
      <w:spacing w:before="160"/>
      <w:jc w:val="center"/>
    </w:pPr>
    <w:rPr>
      <w:i/>
      <w:iCs/>
      <w:color w:val="404040" w:themeColor="text1" w:themeTint="BF"/>
    </w:rPr>
  </w:style>
  <w:style w:type="character" w:customStyle="1" w:styleId="QuoteChar">
    <w:name w:val="Quote Char"/>
    <w:basedOn w:val="DefaultParagraphFont"/>
    <w:link w:val="Quote"/>
    <w:uiPriority w:val="29"/>
    <w:rsid w:val="004064D1"/>
    <w:rPr>
      <w:i/>
      <w:iCs/>
      <w:color w:val="404040" w:themeColor="text1" w:themeTint="BF"/>
    </w:rPr>
  </w:style>
  <w:style w:type="paragraph" w:styleId="ListParagraph">
    <w:name w:val="List Paragraph"/>
    <w:basedOn w:val="Normal"/>
    <w:uiPriority w:val="34"/>
    <w:qFormat/>
    <w:rsid w:val="004064D1"/>
    <w:pPr>
      <w:ind w:left="720"/>
      <w:contextualSpacing/>
    </w:pPr>
  </w:style>
  <w:style w:type="character" w:styleId="IntenseEmphasis">
    <w:name w:val="Intense Emphasis"/>
    <w:basedOn w:val="DefaultParagraphFont"/>
    <w:uiPriority w:val="21"/>
    <w:qFormat/>
    <w:rsid w:val="004064D1"/>
    <w:rPr>
      <w:i/>
      <w:iCs/>
      <w:color w:val="2F5496" w:themeColor="accent1" w:themeShade="BF"/>
    </w:rPr>
  </w:style>
  <w:style w:type="paragraph" w:styleId="IntenseQuote">
    <w:name w:val="Intense Quote"/>
    <w:basedOn w:val="Normal"/>
    <w:next w:val="Normal"/>
    <w:link w:val="IntenseQuoteChar"/>
    <w:uiPriority w:val="30"/>
    <w:qFormat/>
    <w:rsid w:val="00406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4D1"/>
    <w:rPr>
      <w:i/>
      <w:iCs/>
      <w:color w:val="2F5496" w:themeColor="accent1" w:themeShade="BF"/>
    </w:rPr>
  </w:style>
  <w:style w:type="character" w:styleId="IntenseReference">
    <w:name w:val="Intense Reference"/>
    <w:basedOn w:val="DefaultParagraphFont"/>
    <w:uiPriority w:val="32"/>
    <w:qFormat/>
    <w:rsid w:val="004064D1"/>
    <w:rPr>
      <w:b/>
      <w:bCs/>
      <w:smallCaps/>
      <w:color w:val="2F5496" w:themeColor="accent1" w:themeShade="BF"/>
      <w:spacing w:val="5"/>
    </w:rPr>
  </w:style>
  <w:style w:type="paragraph" w:styleId="NoSpacing">
    <w:name w:val="No Spacing"/>
    <w:uiPriority w:val="1"/>
    <w:qFormat/>
    <w:rsid w:val="004064D1"/>
    <w:pPr>
      <w:suppressAutoHyphens/>
      <w:spacing w:after="0" w:line="240" w:lineRule="auto"/>
    </w:pPr>
    <w:rPr>
      <w:rFonts w:ascii="Calibri" w:eastAsia="Calibri" w:hAnsi="Calibri" w:cs="Calibri"/>
      <w:kern w:val="0"/>
      <w:lang w:val="en-US" w:eastAsia="ar-SA"/>
      <w14:ligatures w14:val="none"/>
    </w:rPr>
  </w:style>
  <w:style w:type="character" w:styleId="Hyperlink">
    <w:name w:val="Hyperlink"/>
    <w:basedOn w:val="DefaultParagraphFont"/>
    <w:uiPriority w:val="99"/>
    <w:unhideWhenUsed/>
    <w:rsid w:val="00480BEB"/>
    <w:rPr>
      <w:color w:val="0563C1" w:themeColor="hyperlink"/>
      <w:u w:val="single"/>
    </w:rPr>
  </w:style>
  <w:style w:type="character" w:styleId="UnresolvedMention">
    <w:name w:val="Unresolved Mention"/>
    <w:basedOn w:val="DefaultParagraphFont"/>
    <w:uiPriority w:val="99"/>
    <w:semiHidden/>
    <w:unhideWhenUsed/>
    <w:rsid w:val="00480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0440">
      <w:bodyDiv w:val="1"/>
      <w:marLeft w:val="0"/>
      <w:marRight w:val="0"/>
      <w:marTop w:val="0"/>
      <w:marBottom w:val="0"/>
      <w:divBdr>
        <w:top w:val="none" w:sz="0" w:space="0" w:color="auto"/>
        <w:left w:val="none" w:sz="0" w:space="0" w:color="auto"/>
        <w:bottom w:val="none" w:sz="0" w:space="0" w:color="auto"/>
        <w:right w:val="none" w:sz="0" w:space="0" w:color="auto"/>
      </w:divBdr>
    </w:div>
    <w:div w:id="240988794">
      <w:bodyDiv w:val="1"/>
      <w:marLeft w:val="0"/>
      <w:marRight w:val="0"/>
      <w:marTop w:val="0"/>
      <w:marBottom w:val="0"/>
      <w:divBdr>
        <w:top w:val="none" w:sz="0" w:space="0" w:color="auto"/>
        <w:left w:val="none" w:sz="0" w:space="0" w:color="auto"/>
        <w:bottom w:val="none" w:sz="0" w:space="0" w:color="auto"/>
        <w:right w:val="none" w:sz="0" w:space="0" w:color="auto"/>
      </w:divBdr>
    </w:div>
    <w:div w:id="285308284">
      <w:bodyDiv w:val="1"/>
      <w:marLeft w:val="0"/>
      <w:marRight w:val="0"/>
      <w:marTop w:val="0"/>
      <w:marBottom w:val="0"/>
      <w:divBdr>
        <w:top w:val="none" w:sz="0" w:space="0" w:color="auto"/>
        <w:left w:val="none" w:sz="0" w:space="0" w:color="auto"/>
        <w:bottom w:val="none" w:sz="0" w:space="0" w:color="auto"/>
        <w:right w:val="none" w:sz="0" w:space="0" w:color="auto"/>
      </w:divBdr>
    </w:div>
    <w:div w:id="360788003">
      <w:bodyDiv w:val="1"/>
      <w:marLeft w:val="0"/>
      <w:marRight w:val="0"/>
      <w:marTop w:val="0"/>
      <w:marBottom w:val="0"/>
      <w:divBdr>
        <w:top w:val="none" w:sz="0" w:space="0" w:color="auto"/>
        <w:left w:val="none" w:sz="0" w:space="0" w:color="auto"/>
        <w:bottom w:val="none" w:sz="0" w:space="0" w:color="auto"/>
        <w:right w:val="none" w:sz="0" w:space="0" w:color="auto"/>
      </w:divBdr>
    </w:div>
    <w:div w:id="361176797">
      <w:bodyDiv w:val="1"/>
      <w:marLeft w:val="0"/>
      <w:marRight w:val="0"/>
      <w:marTop w:val="0"/>
      <w:marBottom w:val="0"/>
      <w:divBdr>
        <w:top w:val="none" w:sz="0" w:space="0" w:color="auto"/>
        <w:left w:val="none" w:sz="0" w:space="0" w:color="auto"/>
        <w:bottom w:val="none" w:sz="0" w:space="0" w:color="auto"/>
        <w:right w:val="none" w:sz="0" w:space="0" w:color="auto"/>
      </w:divBdr>
    </w:div>
    <w:div w:id="376708899">
      <w:bodyDiv w:val="1"/>
      <w:marLeft w:val="0"/>
      <w:marRight w:val="0"/>
      <w:marTop w:val="0"/>
      <w:marBottom w:val="0"/>
      <w:divBdr>
        <w:top w:val="none" w:sz="0" w:space="0" w:color="auto"/>
        <w:left w:val="none" w:sz="0" w:space="0" w:color="auto"/>
        <w:bottom w:val="none" w:sz="0" w:space="0" w:color="auto"/>
        <w:right w:val="none" w:sz="0" w:space="0" w:color="auto"/>
      </w:divBdr>
    </w:div>
    <w:div w:id="475030020">
      <w:bodyDiv w:val="1"/>
      <w:marLeft w:val="0"/>
      <w:marRight w:val="0"/>
      <w:marTop w:val="0"/>
      <w:marBottom w:val="0"/>
      <w:divBdr>
        <w:top w:val="none" w:sz="0" w:space="0" w:color="auto"/>
        <w:left w:val="none" w:sz="0" w:space="0" w:color="auto"/>
        <w:bottom w:val="none" w:sz="0" w:space="0" w:color="auto"/>
        <w:right w:val="none" w:sz="0" w:space="0" w:color="auto"/>
      </w:divBdr>
    </w:div>
    <w:div w:id="697387398">
      <w:bodyDiv w:val="1"/>
      <w:marLeft w:val="0"/>
      <w:marRight w:val="0"/>
      <w:marTop w:val="0"/>
      <w:marBottom w:val="0"/>
      <w:divBdr>
        <w:top w:val="none" w:sz="0" w:space="0" w:color="auto"/>
        <w:left w:val="none" w:sz="0" w:space="0" w:color="auto"/>
        <w:bottom w:val="none" w:sz="0" w:space="0" w:color="auto"/>
        <w:right w:val="none" w:sz="0" w:space="0" w:color="auto"/>
      </w:divBdr>
    </w:div>
    <w:div w:id="750086262">
      <w:bodyDiv w:val="1"/>
      <w:marLeft w:val="0"/>
      <w:marRight w:val="0"/>
      <w:marTop w:val="0"/>
      <w:marBottom w:val="0"/>
      <w:divBdr>
        <w:top w:val="none" w:sz="0" w:space="0" w:color="auto"/>
        <w:left w:val="none" w:sz="0" w:space="0" w:color="auto"/>
        <w:bottom w:val="none" w:sz="0" w:space="0" w:color="auto"/>
        <w:right w:val="none" w:sz="0" w:space="0" w:color="auto"/>
      </w:divBdr>
    </w:div>
    <w:div w:id="864171293">
      <w:bodyDiv w:val="1"/>
      <w:marLeft w:val="0"/>
      <w:marRight w:val="0"/>
      <w:marTop w:val="0"/>
      <w:marBottom w:val="0"/>
      <w:divBdr>
        <w:top w:val="none" w:sz="0" w:space="0" w:color="auto"/>
        <w:left w:val="none" w:sz="0" w:space="0" w:color="auto"/>
        <w:bottom w:val="none" w:sz="0" w:space="0" w:color="auto"/>
        <w:right w:val="none" w:sz="0" w:space="0" w:color="auto"/>
      </w:divBdr>
    </w:div>
    <w:div w:id="918323159">
      <w:bodyDiv w:val="1"/>
      <w:marLeft w:val="0"/>
      <w:marRight w:val="0"/>
      <w:marTop w:val="0"/>
      <w:marBottom w:val="0"/>
      <w:divBdr>
        <w:top w:val="none" w:sz="0" w:space="0" w:color="auto"/>
        <w:left w:val="none" w:sz="0" w:space="0" w:color="auto"/>
        <w:bottom w:val="none" w:sz="0" w:space="0" w:color="auto"/>
        <w:right w:val="none" w:sz="0" w:space="0" w:color="auto"/>
      </w:divBdr>
    </w:div>
    <w:div w:id="986125530">
      <w:bodyDiv w:val="1"/>
      <w:marLeft w:val="0"/>
      <w:marRight w:val="0"/>
      <w:marTop w:val="0"/>
      <w:marBottom w:val="0"/>
      <w:divBdr>
        <w:top w:val="none" w:sz="0" w:space="0" w:color="auto"/>
        <w:left w:val="none" w:sz="0" w:space="0" w:color="auto"/>
        <w:bottom w:val="none" w:sz="0" w:space="0" w:color="auto"/>
        <w:right w:val="none" w:sz="0" w:space="0" w:color="auto"/>
      </w:divBdr>
    </w:div>
    <w:div w:id="1077751187">
      <w:bodyDiv w:val="1"/>
      <w:marLeft w:val="0"/>
      <w:marRight w:val="0"/>
      <w:marTop w:val="0"/>
      <w:marBottom w:val="0"/>
      <w:divBdr>
        <w:top w:val="none" w:sz="0" w:space="0" w:color="auto"/>
        <w:left w:val="none" w:sz="0" w:space="0" w:color="auto"/>
        <w:bottom w:val="none" w:sz="0" w:space="0" w:color="auto"/>
        <w:right w:val="none" w:sz="0" w:space="0" w:color="auto"/>
      </w:divBdr>
    </w:div>
    <w:div w:id="1094979959">
      <w:bodyDiv w:val="1"/>
      <w:marLeft w:val="0"/>
      <w:marRight w:val="0"/>
      <w:marTop w:val="0"/>
      <w:marBottom w:val="0"/>
      <w:divBdr>
        <w:top w:val="none" w:sz="0" w:space="0" w:color="auto"/>
        <w:left w:val="none" w:sz="0" w:space="0" w:color="auto"/>
        <w:bottom w:val="none" w:sz="0" w:space="0" w:color="auto"/>
        <w:right w:val="none" w:sz="0" w:space="0" w:color="auto"/>
      </w:divBdr>
    </w:div>
    <w:div w:id="1143691130">
      <w:bodyDiv w:val="1"/>
      <w:marLeft w:val="0"/>
      <w:marRight w:val="0"/>
      <w:marTop w:val="0"/>
      <w:marBottom w:val="0"/>
      <w:divBdr>
        <w:top w:val="none" w:sz="0" w:space="0" w:color="auto"/>
        <w:left w:val="none" w:sz="0" w:space="0" w:color="auto"/>
        <w:bottom w:val="none" w:sz="0" w:space="0" w:color="auto"/>
        <w:right w:val="none" w:sz="0" w:space="0" w:color="auto"/>
      </w:divBdr>
    </w:div>
    <w:div w:id="1160315737">
      <w:bodyDiv w:val="1"/>
      <w:marLeft w:val="0"/>
      <w:marRight w:val="0"/>
      <w:marTop w:val="0"/>
      <w:marBottom w:val="0"/>
      <w:divBdr>
        <w:top w:val="none" w:sz="0" w:space="0" w:color="auto"/>
        <w:left w:val="none" w:sz="0" w:space="0" w:color="auto"/>
        <w:bottom w:val="none" w:sz="0" w:space="0" w:color="auto"/>
        <w:right w:val="none" w:sz="0" w:space="0" w:color="auto"/>
      </w:divBdr>
    </w:div>
    <w:div w:id="1223908860">
      <w:bodyDiv w:val="1"/>
      <w:marLeft w:val="0"/>
      <w:marRight w:val="0"/>
      <w:marTop w:val="0"/>
      <w:marBottom w:val="0"/>
      <w:divBdr>
        <w:top w:val="none" w:sz="0" w:space="0" w:color="auto"/>
        <w:left w:val="none" w:sz="0" w:space="0" w:color="auto"/>
        <w:bottom w:val="none" w:sz="0" w:space="0" w:color="auto"/>
        <w:right w:val="none" w:sz="0" w:space="0" w:color="auto"/>
      </w:divBdr>
    </w:div>
    <w:div w:id="1273516879">
      <w:bodyDiv w:val="1"/>
      <w:marLeft w:val="0"/>
      <w:marRight w:val="0"/>
      <w:marTop w:val="0"/>
      <w:marBottom w:val="0"/>
      <w:divBdr>
        <w:top w:val="none" w:sz="0" w:space="0" w:color="auto"/>
        <w:left w:val="none" w:sz="0" w:space="0" w:color="auto"/>
        <w:bottom w:val="none" w:sz="0" w:space="0" w:color="auto"/>
        <w:right w:val="none" w:sz="0" w:space="0" w:color="auto"/>
      </w:divBdr>
    </w:div>
    <w:div w:id="1286697896">
      <w:bodyDiv w:val="1"/>
      <w:marLeft w:val="0"/>
      <w:marRight w:val="0"/>
      <w:marTop w:val="0"/>
      <w:marBottom w:val="0"/>
      <w:divBdr>
        <w:top w:val="none" w:sz="0" w:space="0" w:color="auto"/>
        <w:left w:val="none" w:sz="0" w:space="0" w:color="auto"/>
        <w:bottom w:val="none" w:sz="0" w:space="0" w:color="auto"/>
        <w:right w:val="none" w:sz="0" w:space="0" w:color="auto"/>
      </w:divBdr>
    </w:div>
    <w:div w:id="1308895406">
      <w:bodyDiv w:val="1"/>
      <w:marLeft w:val="0"/>
      <w:marRight w:val="0"/>
      <w:marTop w:val="0"/>
      <w:marBottom w:val="0"/>
      <w:divBdr>
        <w:top w:val="none" w:sz="0" w:space="0" w:color="auto"/>
        <w:left w:val="none" w:sz="0" w:space="0" w:color="auto"/>
        <w:bottom w:val="none" w:sz="0" w:space="0" w:color="auto"/>
        <w:right w:val="none" w:sz="0" w:space="0" w:color="auto"/>
      </w:divBdr>
    </w:div>
    <w:div w:id="1379205875">
      <w:bodyDiv w:val="1"/>
      <w:marLeft w:val="0"/>
      <w:marRight w:val="0"/>
      <w:marTop w:val="0"/>
      <w:marBottom w:val="0"/>
      <w:divBdr>
        <w:top w:val="none" w:sz="0" w:space="0" w:color="auto"/>
        <w:left w:val="none" w:sz="0" w:space="0" w:color="auto"/>
        <w:bottom w:val="none" w:sz="0" w:space="0" w:color="auto"/>
        <w:right w:val="none" w:sz="0" w:space="0" w:color="auto"/>
      </w:divBdr>
    </w:div>
    <w:div w:id="1385642913">
      <w:bodyDiv w:val="1"/>
      <w:marLeft w:val="0"/>
      <w:marRight w:val="0"/>
      <w:marTop w:val="0"/>
      <w:marBottom w:val="0"/>
      <w:divBdr>
        <w:top w:val="none" w:sz="0" w:space="0" w:color="auto"/>
        <w:left w:val="none" w:sz="0" w:space="0" w:color="auto"/>
        <w:bottom w:val="none" w:sz="0" w:space="0" w:color="auto"/>
        <w:right w:val="none" w:sz="0" w:space="0" w:color="auto"/>
      </w:divBdr>
    </w:div>
    <w:div w:id="1485050272">
      <w:bodyDiv w:val="1"/>
      <w:marLeft w:val="0"/>
      <w:marRight w:val="0"/>
      <w:marTop w:val="0"/>
      <w:marBottom w:val="0"/>
      <w:divBdr>
        <w:top w:val="none" w:sz="0" w:space="0" w:color="auto"/>
        <w:left w:val="none" w:sz="0" w:space="0" w:color="auto"/>
        <w:bottom w:val="none" w:sz="0" w:space="0" w:color="auto"/>
        <w:right w:val="none" w:sz="0" w:space="0" w:color="auto"/>
      </w:divBdr>
    </w:div>
    <w:div w:id="1520436465">
      <w:bodyDiv w:val="1"/>
      <w:marLeft w:val="0"/>
      <w:marRight w:val="0"/>
      <w:marTop w:val="0"/>
      <w:marBottom w:val="0"/>
      <w:divBdr>
        <w:top w:val="none" w:sz="0" w:space="0" w:color="auto"/>
        <w:left w:val="none" w:sz="0" w:space="0" w:color="auto"/>
        <w:bottom w:val="none" w:sz="0" w:space="0" w:color="auto"/>
        <w:right w:val="none" w:sz="0" w:space="0" w:color="auto"/>
      </w:divBdr>
    </w:div>
    <w:div w:id="1697193713">
      <w:bodyDiv w:val="1"/>
      <w:marLeft w:val="0"/>
      <w:marRight w:val="0"/>
      <w:marTop w:val="0"/>
      <w:marBottom w:val="0"/>
      <w:divBdr>
        <w:top w:val="none" w:sz="0" w:space="0" w:color="auto"/>
        <w:left w:val="none" w:sz="0" w:space="0" w:color="auto"/>
        <w:bottom w:val="none" w:sz="0" w:space="0" w:color="auto"/>
        <w:right w:val="none" w:sz="0" w:space="0" w:color="auto"/>
      </w:divBdr>
    </w:div>
    <w:div w:id="1808283927">
      <w:bodyDiv w:val="1"/>
      <w:marLeft w:val="0"/>
      <w:marRight w:val="0"/>
      <w:marTop w:val="0"/>
      <w:marBottom w:val="0"/>
      <w:divBdr>
        <w:top w:val="none" w:sz="0" w:space="0" w:color="auto"/>
        <w:left w:val="none" w:sz="0" w:space="0" w:color="auto"/>
        <w:bottom w:val="none" w:sz="0" w:space="0" w:color="auto"/>
        <w:right w:val="none" w:sz="0" w:space="0" w:color="auto"/>
      </w:divBdr>
    </w:div>
    <w:div w:id="1817993677">
      <w:bodyDiv w:val="1"/>
      <w:marLeft w:val="0"/>
      <w:marRight w:val="0"/>
      <w:marTop w:val="0"/>
      <w:marBottom w:val="0"/>
      <w:divBdr>
        <w:top w:val="none" w:sz="0" w:space="0" w:color="auto"/>
        <w:left w:val="none" w:sz="0" w:space="0" w:color="auto"/>
        <w:bottom w:val="none" w:sz="0" w:space="0" w:color="auto"/>
        <w:right w:val="none" w:sz="0" w:space="0" w:color="auto"/>
      </w:divBdr>
    </w:div>
    <w:div w:id="1850294098">
      <w:bodyDiv w:val="1"/>
      <w:marLeft w:val="0"/>
      <w:marRight w:val="0"/>
      <w:marTop w:val="0"/>
      <w:marBottom w:val="0"/>
      <w:divBdr>
        <w:top w:val="none" w:sz="0" w:space="0" w:color="auto"/>
        <w:left w:val="none" w:sz="0" w:space="0" w:color="auto"/>
        <w:bottom w:val="none" w:sz="0" w:space="0" w:color="auto"/>
        <w:right w:val="none" w:sz="0" w:space="0" w:color="auto"/>
      </w:divBdr>
    </w:div>
    <w:div w:id="1863199621">
      <w:bodyDiv w:val="1"/>
      <w:marLeft w:val="0"/>
      <w:marRight w:val="0"/>
      <w:marTop w:val="0"/>
      <w:marBottom w:val="0"/>
      <w:divBdr>
        <w:top w:val="none" w:sz="0" w:space="0" w:color="auto"/>
        <w:left w:val="none" w:sz="0" w:space="0" w:color="auto"/>
        <w:bottom w:val="none" w:sz="0" w:space="0" w:color="auto"/>
        <w:right w:val="none" w:sz="0" w:space="0" w:color="auto"/>
      </w:divBdr>
    </w:div>
    <w:div w:id="1882281923">
      <w:bodyDiv w:val="1"/>
      <w:marLeft w:val="0"/>
      <w:marRight w:val="0"/>
      <w:marTop w:val="0"/>
      <w:marBottom w:val="0"/>
      <w:divBdr>
        <w:top w:val="none" w:sz="0" w:space="0" w:color="auto"/>
        <w:left w:val="none" w:sz="0" w:space="0" w:color="auto"/>
        <w:bottom w:val="none" w:sz="0" w:space="0" w:color="auto"/>
        <w:right w:val="none" w:sz="0" w:space="0" w:color="auto"/>
      </w:divBdr>
    </w:div>
    <w:div w:id="1895191913">
      <w:bodyDiv w:val="1"/>
      <w:marLeft w:val="0"/>
      <w:marRight w:val="0"/>
      <w:marTop w:val="0"/>
      <w:marBottom w:val="0"/>
      <w:divBdr>
        <w:top w:val="none" w:sz="0" w:space="0" w:color="auto"/>
        <w:left w:val="none" w:sz="0" w:space="0" w:color="auto"/>
        <w:bottom w:val="none" w:sz="0" w:space="0" w:color="auto"/>
        <w:right w:val="none" w:sz="0" w:space="0" w:color="auto"/>
      </w:divBdr>
    </w:div>
    <w:div w:id="1903251035">
      <w:bodyDiv w:val="1"/>
      <w:marLeft w:val="0"/>
      <w:marRight w:val="0"/>
      <w:marTop w:val="0"/>
      <w:marBottom w:val="0"/>
      <w:divBdr>
        <w:top w:val="none" w:sz="0" w:space="0" w:color="auto"/>
        <w:left w:val="none" w:sz="0" w:space="0" w:color="auto"/>
        <w:bottom w:val="none" w:sz="0" w:space="0" w:color="auto"/>
        <w:right w:val="none" w:sz="0" w:space="0" w:color="auto"/>
      </w:divBdr>
    </w:div>
    <w:div w:id="1935822400">
      <w:bodyDiv w:val="1"/>
      <w:marLeft w:val="0"/>
      <w:marRight w:val="0"/>
      <w:marTop w:val="0"/>
      <w:marBottom w:val="0"/>
      <w:divBdr>
        <w:top w:val="none" w:sz="0" w:space="0" w:color="auto"/>
        <w:left w:val="none" w:sz="0" w:space="0" w:color="auto"/>
        <w:bottom w:val="none" w:sz="0" w:space="0" w:color="auto"/>
        <w:right w:val="none" w:sz="0" w:space="0" w:color="auto"/>
      </w:divBdr>
    </w:div>
    <w:div w:id="1994529166">
      <w:bodyDiv w:val="1"/>
      <w:marLeft w:val="0"/>
      <w:marRight w:val="0"/>
      <w:marTop w:val="0"/>
      <w:marBottom w:val="0"/>
      <w:divBdr>
        <w:top w:val="none" w:sz="0" w:space="0" w:color="auto"/>
        <w:left w:val="none" w:sz="0" w:space="0" w:color="auto"/>
        <w:bottom w:val="none" w:sz="0" w:space="0" w:color="auto"/>
        <w:right w:val="none" w:sz="0" w:space="0" w:color="auto"/>
      </w:divBdr>
    </w:div>
    <w:div w:id="2137017091">
      <w:bodyDiv w:val="1"/>
      <w:marLeft w:val="0"/>
      <w:marRight w:val="0"/>
      <w:marTop w:val="0"/>
      <w:marBottom w:val="0"/>
      <w:divBdr>
        <w:top w:val="none" w:sz="0" w:space="0" w:color="auto"/>
        <w:left w:val="none" w:sz="0" w:space="0" w:color="auto"/>
        <w:bottom w:val="none" w:sz="0" w:space="0" w:color="auto"/>
        <w:right w:val="none" w:sz="0" w:space="0" w:color="auto"/>
      </w:divBdr>
    </w:div>
    <w:div w:id="213799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 TargetMode="External"/><Relationship Id="rId11" Type="http://schemas.openxmlformats.org/officeDocument/2006/relationships/theme" Target="theme/theme1.xml"/><Relationship Id="rId5" Type="http://schemas.openxmlformats.org/officeDocument/2006/relationships/hyperlink" Target="https://www.cdc.gov/brfs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news-room/fact-sheets/detail/obesity-and-overwe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2136</Words>
  <Characters>12178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ashok ashok</cp:lastModifiedBy>
  <cp:revision>2</cp:revision>
  <dcterms:created xsi:type="dcterms:W3CDTF">2025-04-12T17:37:00Z</dcterms:created>
  <dcterms:modified xsi:type="dcterms:W3CDTF">2025-04-12T17:37:00Z</dcterms:modified>
</cp:coreProperties>
</file>